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ind w:left="0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采购需求</w:t>
      </w:r>
    </w:p>
    <w:p>
      <w:pPr>
        <w:spacing w:line="560" w:lineRule="exact"/>
        <w:ind w:firstLineChars="200" w:firstLine="600"/>
        <w:rPr>
          <w:rFonts w:ascii="方正仿宋_GBK" w:eastAsia="方正仿宋_GBK" w:cs="方正仿宋_GBK"/>
          <w:sz w:val="30"/>
          <w:szCs w:val="30"/>
        </w:rPr>
      </w:pP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该设备采购服务要求：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1.服务包含维修保养、耗材使用、技术咨询等；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2.设备运行使用的零配件、墨粉硒鼓等耗材需全部为原装全新耗材及零件，且耗材价格低于市场价；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3.设备重要零配件（显影仓、定影组件、离合器、清洁组件等）需保证随时有现货以减少因设备故障宕机时间；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4.需保障在使用现场免费存放粉、鼔等常用耗材；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5.上门维修的工程师需经厂家专业培训、有富士施乐中高端机器维修经验，如出现设备软件及硬件故障，需在4个工作小时内响应，到达现场后2个小时内解决问题；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6.如设备维修需更换配件，需经我关同意后再行更换，且只收取配件费用，不再额外收取维修费用；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7.每月至少提供工程师免费上门检修设备2次，包括设备基本清洁保养；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8.供应商报价为综合单价，包含上门检修、配件更换、维护服务、人工、税金等一切费用。</w:t>
      </w:r>
    </w:p>
    <w:p>
      <w:pPr>
        <w:pStyle w:val="21"/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9.耗材需求清单中20项综合单价之和最低者成交。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10.设备耗材相关费用按年度进行结算。</w:t>
      </w:r>
    </w:p>
    <w:p>
      <w:pPr>
        <w:spacing w:line="560" w:lineRule="exact"/>
        <w:ind w:firstLineChars="200" w:firstLine="600"/>
        <w:rPr>
          <w:rFonts w:ascii="Times New Roman" w:eastAsia="方正仿宋_GBK" w:cs="Times New Roman" w:hAnsi="Times New Roman"/>
          <w:sz w:val="30"/>
          <w:szCs w:val="30"/>
        </w:rPr>
      </w:pPr>
      <w:r>
        <w:rPr>
          <w:rFonts w:ascii="Times New Roman" w:eastAsia="方正仿宋_GBK" w:cs="Times New Roman" w:hAnsi="Times New Roman"/>
          <w:sz w:val="30"/>
          <w:szCs w:val="30"/>
        </w:rPr>
        <w:t>11.</w:t>
      </w:r>
      <w:r>
        <w:rPr>
          <w:rFonts w:ascii="Times New Roman" w:eastAsia="方正仿宋_GBK" w:cs="Times New Roman" w:hAnsi="Times New Roman"/>
          <w:sz w:val="32"/>
          <w:szCs w:val="32"/>
        </w:rPr>
        <w:t>耗材需求清单中所列为常用耗材，如有其他未列明耗材可补充。</w:t>
      </w:r>
    </w:p>
    <w:p>
      <w:pPr>
        <w:spacing w:line="560" w:lineRule="exact"/>
        <w:ind w:firstLineChars="200" w:firstLine="600"/>
        <w:rPr>
          <w:rFonts w:ascii="Times New Roman" w:eastAsia="方正仿宋_GBK" w:cs="Times New Roman" w:hAnsi="Times New Roman"/>
          <w:sz w:val="30"/>
          <w:szCs w:val="30"/>
        </w:rPr>
      </w:pPr>
    </w:p>
    <w:p>
      <w:pPr>
        <w:spacing w:line="560" w:lineRule="exact"/>
        <w:ind w:left="0"/>
        <w:rPr>
          <w:rFonts w:ascii="Times New Roman" w:eastAsia="方正仿宋_GBK" w:cs="Times New Roman" w:hAnsi="Times New Roman"/>
          <w:sz w:val="30"/>
          <w:szCs w:val="30"/>
        </w:rPr>
      </w:pPr>
    </w:p>
    <w:tbl>
      <w:tblPr>
        <w:jc w:val="left"/>
        <w:tblW w:w="8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1469"/>
        <w:gridCol w:w="3571"/>
        <w:gridCol w:w="1051"/>
        <w:gridCol w:w="1575"/>
      </w:tblGrid>
      <w:tr>
        <w:trPr>
          <w:trHeight w:val="929"/>
        </w:trPr>
        <w:tc>
          <w:tcPr>
            <w:tcW w:w="609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方正小标宋_GBK" w:eastAsia="方正小标宋_GBK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/>
                <w:color w:val="000000"/>
                <w:sz w:val="44"/>
                <w:szCs w:val="44"/>
              </w:rPr>
              <w:t xml:space="preserve">           耗材需求清单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560" w:lineRule="exact"/>
              <w:rPr>
                <w:rFonts w:ascii="方正小标宋_GBK" w:eastAsia="方正小标宋_GBK"/>
                <w:color w:val="000000"/>
                <w:sz w:val="44"/>
                <w:szCs w:val="4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560" w:lineRule="exact"/>
              <w:rPr>
                <w:rFonts w:ascii="方正小标宋_GBK" w:eastAsia="方正小标宋_GBK"/>
                <w:color w:val="000000"/>
                <w:sz w:val="44"/>
                <w:szCs w:val="44"/>
              </w:rPr>
            </w:pPr>
          </w:p>
        </w:tc>
      </w:tr>
      <w:tr>
        <w:trPr>
          <w:trHeight w:val="404"/>
        </w:trPr>
        <w:tc>
          <w:tcPr>
            <w:tcW w:w="10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黑体_GBK" w:eastAsia="方正黑体_GBK" w:cs="Lucida Sans"/>
                <w:color w:val="000000"/>
                <w:sz w:val="32"/>
              </w:rPr>
              <w:t>常用耗材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黑体_GBK" w:eastAsia="方正黑体_GBK" w:cs="Lucida Sans"/>
                <w:color w:val="000000"/>
                <w:sz w:val="32"/>
              </w:rPr>
              <w:t>序号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黑体_GBK" w:eastAsia="方正黑体_GBK" w:cs="Lucida Sans"/>
                <w:color w:val="000000"/>
                <w:sz w:val="32"/>
              </w:rPr>
              <w:t>名称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 w:cs="Lucida Sans"/>
                <w:color w:val="000000"/>
                <w:sz w:val="32"/>
              </w:rPr>
            </w:pPr>
            <w:r>
              <w:rPr>
                <w:rFonts w:ascii="方正黑体_GBK" w:eastAsia="方正黑体_GBK" w:cs="Lucida Sans"/>
                <w:color w:val="000000"/>
                <w:sz w:val="32"/>
              </w:rPr>
              <w:t>数量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 w:cs="Lucida Sans"/>
                <w:color w:val="000000"/>
                <w:sz w:val="32"/>
              </w:rPr>
            </w:pPr>
            <w:r>
              <w:rPr>
                <w:rFonts w:ascii="方正黑体_GBK" w:eastAsia="方正黑体_GBK" w:cs="Lucida Sans"/>
                <w:color w:val="000000"/>
                <w:sz w:val="32"/>
              </w:rPr>
              <w:t>综合单价（元）</w:t>
            </w:r>
          </w:p>
        </w:tc>
      </w:tr>
      <w:tr>
        <w:trPr>
          <w:trHeight w:val="40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黑粉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40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2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蓝粉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40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3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红粉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40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4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黄粉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40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5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硒鼓（四色通用）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40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6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废粉盒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40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7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纸盒搓纸轮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40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8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输稿器搓纸轮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9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转印带组件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10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清洁组件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11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定影组件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12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显影仓组件（黑）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13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显影仓组件（红）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14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显影仓组件（黄）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15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显影仓组件（蓝）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16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载体（黑）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17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载体（蓝）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18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载体（红）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19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载体（黄）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Times New Roman" w:eastAsia="Times New Roman" w:cs="Lucida Sans" w:hAnsi="Times New Roman"/>
                <w:color w:val="000000"/>
                <w:sz w:val="32"/>
              </w:rPr>
              <w:t>20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装订针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3"/>
        </w:trPr>
        <w:tc>
          <w:tcPr>
            <w:tcW w:w="10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 w:cs="Lucida Sans"/>
                <w:color w:val="000000"/>
                <w:sz w:val="3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Times New Roman" w:cs="Lucida Sans" w:hAnsi="Times New Roman"/>
                <w:color w:val="000000"/>
                <w:sz w:val="32"/>
              </w:rPr>
            </w:pPr>
          </w:p>
        </w:tc>
        <w:tc>
          <w:tcPr>
            <w:tcW w:w="4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  <w:r>
              <w:rPr>
                <w:rFonts w:ascii="方正仿宋_GBK" w:eastAsia="方正仿宋_GBK" w:cs="Lucida Sans"/>
                <w:color w:val="000000"/>
                <w:sz w:val="32"/>
              </w:rPr>
              <w:t>合计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 w:cs="Lucida Sans"/>
                <w:color w:val="000000"/>
                <w:sz w:val="32"/>
              </w:rPr>
            </w:pPr>
          </w:p>
        </w:tc>
      </w:tr>
      <w:tr>
        <w:trPr>
          <w:trHeight w:val="284"/>
        </w:trPr>
        <w:tc>
          <w:tcPr>
            <w:tcW w:w="6092" w:type="dxa"/>
            <w:gridSpan w:val="3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</w:pPr>
          </w:p>
        </w:tc>
        <w:tc>
          <w:tcPr>
            <w:tcW w:w="1051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rPr>
                <w:rFonts w:ascii="方正楷体_GBK" w:eastAsia="方正楷体_GBK" w:cs="Lucida Sans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spacing w:line="500" w:lineRule="exact"/>
              <w:rPr>
                <w:rFonts w:ascii="方正楷体_GBK" w:eastAsia="方正楷体_GBK" w:cs="Lucida Sans"/>
                <w:color w:val="000000"/>
                <w:sz w:val="28"/>
                <w:szCs w:val="28"/>
              </w:rPr>
            </w:pPr>
          </w:p>
        </w:tc>
      </w:tr>
    </w:tbl>
    <w:p>
      <w:pPr>
        <w:spacing w:line="560" w:lineRule="exact"/>
        <w:ind w:left="0"/>
        <w:rPr>
          <w:rFonts w:ascii="Times New Roman" w:eastAsia="方正仿宋_GBK" w:cs="Times New Roman" w:hAnsi="Times New Roman" w:hint="eastAsia"/>
          <w:sz w:val="30"/>
          <w:szCs w:val="30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兰亭黑_GBK">
    <w:altName w:val="微软雅黑"/>
    <w:panose1 w:val="02000000000000000000"/>
    <w:charset w:val="86"/>
    <w:family w:val="script"/>
    <w:pitch w:val="variable"/>
    <w:sig w:usb0="A00002BF" w:usb1="3ACF7CFA" w:usb2="0008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1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50"/>
      </w:rPr>
      <w:fldChar w:fldCharType="begin"/>
    </w:r>
    <w:r>
      <w:rPr>
        <w:rStyle w:val="50"/>
      </w:rPr>
      <w:instrText>Page</w:instrText>
    </w:r>
    <w:r>
      <w:rPr>
        <w:rStyle w:val="50"/>
      </w:rPr>
      <w:fldChar w:fldCharType="separate"/>
    </w:r>
    <w:r>
      <w:rPr>
        <w:rStyle w:val="50"/>
      </w:rPr>
      <w:t>1</w:t>
    </w:r>
    <w:r>
      <w:rPr>
        <w:rStyle w:val="50"/>
      </w:rPr>
      <w:fldChar w:fldCharType="end"/>
    </w:r>
  </w:p>
  <w:p>
    <w:pPr>
      <w:pStyle w:val="41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1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50"/>
      </w:rPr>
      <w:fldChar w:fldCharType="begin"/>
    </w:r>
    <w:r>
      <w:rPr>
        <w:rStyle w:val="50"/>
      </w:rPr>
      <w:instrText>Page</w:instrText>
    </w:r>
    <w:r>
      <w:rPr>
        <w:rStyle w:val="50"/>
      </w:rPr>
      <w:fldChar w:fldCharType="separate"/>
    </w:r>
    <w:r>
      <w:rPr>
        <w:rStyle w:val="50"/>
      </w:rPr>
      <w:t>1</w:t>
    </w:r>
    <w:r>
      <w:rPr>
        <w:rStyle w:val="50"/>
      </w:rPr>
      <w:fldChar w:fldCharType="end"/>
    </w:r>
  </w:p>
  <w:p>
    <w:pPr>
      <w:pStyle w:val="41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">
    <w:name w:val="样式 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0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4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50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688</TotalTime>
  <Application>Yozo_Office</Application>
  <Pages>2</Pages>
  <Words>570</Words>
  <Characters>595</Characters>
  <Lines>121</Lines>
  <Paragraphs>80</Paragraphs>
  <CharactersWithSpaces>606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郁风</cp:lastModifiedBy>
  <cp:revision>1</cp:revision>
  <cp:lastPrinted>2026-05-19T02:35:34Z</cp:lastPrinted>
  <dcterms:created xsi:type="dcterms:W3CDTF">2021-05-08T07:28:00Z</dcterms:created>
  <dcterms:modified xsi:type="dcterms:W3CDTF">2026-05-27T03:27:07Z</dcterms:modified>
</cp:coreProperties>
</file>