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rFonts w:ascii="方正小标宋_GBK" w:eastAsia="方正小标宋_GBK" w:cs="方正小标宋_GBK" w:hAnsi="方正小标宋_GBK" w:hint="eastAsia"/>
          <w:sz w:val="44"/>
          <w:szCs w:val="44"/>
          <w:lang w:eastAsia="zh-CN"/>
        </w:rPr>
      </w:pPr>
      <w:r>
        <w:rPr>
          <w:rFonts w:ascii="方正小标宋_GBK" w:eastAsia="方正小标宋_GBK" w:cs="方正小标宋_GBK" w:hAnsi="方正小标宋_GBK" w:hint="eastAsia"/>
          <w:sz w:val="44"/>
          <w:szCs w:val="44"/>
          <w:lang w:eastAsia="zh-CN"/>
        </w:rPr>
        <w:t>采购需求书</w:t>
      </w:r>
    </w:p>
    <w:p>
      <w:pPr>
        <w:spacing w:line="560" w:lineRule="exact"/>
        <w:ind w:firstLineChars="200" w:firstLine="640"/>
        <w:rPr>
          <w:rFonts w:ascii="方正黑体_GBK" w:eastAsia="方正黑体_GBK" w:cs="方正黑体_GBK" w:hAnsi="方正黑体_GBK" w:hint="eastAsia"/>
          <w:sz w:val="32"/>
          <w:szCs w:val="32"/>
          <w:lang w:eastAsia="zh-CN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  <w:lang w:eastAsia="zh-CN"/>
        </w:rPr>
        <w:t>一、办公椅（科级）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1.数量及价格：30把，单价不超过360元。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2.尺寸：660mm*510mm*1130，扶手高220mm，坐高可调节最低420mm，背倾角95度-105度。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3.面料：采用呼吸型网布，椅座面料经过防污、防尘、防燃处理，海绵：密度大于40公斤/立方米。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4.气压棒：升降次数10万次，平仰与左右晃动次数10万次；回旋次数10万次；具有气压升降及中央平衡倾仰功能：无噪音设计，结构牢固，升降倾仰自如，承重≥260KG: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5.底盘：采用2mm以上优质冷轧钢板</w:t>
      </w: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6.五星脚盘：承重≥260KG</w:t>
      </w: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7.扶手：采用优质一次性磨具制成。椅子符合人体工程学设计。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8.技术工艺：贴面严密平整，封边、包边无脱胶、鼓泡或开裂；零部件无断裂或豁裂；连接部位无松动。用手揿压某些应为牢固的部件，应无永久性松动。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二、会议椅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1.数量及价格：50把，单价不超过575元。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2.尺寸：620mm*620mm*1100mm。面饰：优质超纤皮革，厚度不低于1.0mm,光泽度好，韧性强，透气性好，柔软且富于韧性。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3.定型板：采用12mm多层薄木热压成型的曲木板，材质坚硬，经高温蒸煮、干燥、层压，强度高，不变形，无虫蛀。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4.扶手：采用实木构造，表面油漆喷涂。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5.油漆：采用品牌专业环保木器漆喷涂，颜色：红胡桃色。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6.技术工艺要求；整体感观流畅，表面平整光滑，无明显划伤、凹坑、鼓泡、黑色斑点、污渍、开裂等缺陷；木制纹路一致，凹凸部分匀称、纹理清晰，色泽一致，无褪色、掉色情况；贴面严密平整，封边、包边无脱胶、鼓泡或开裂；左右对齐，车缝线路均匀、顺畅、针距均匀；环保达到E1级标准；符合环保相关要求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7.耐用要求：表面漆膜遇生活中常见酸性或碱性液体不会出现褪色、膨胀、纤维突起、开裂、鼓泡等现象，日常使用不会产生明显划痕和漆膜剥落现象；遇光照、冷、热、温差不易鼓泡、裂缝和明显失光。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  <w:lang w:eastAsia="zh-CN"/>
        </w:rPr>
        <w:t>三、保密柜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1.数量及价格：8个，单价不超过2500元。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2.整体尺寸：900mm*420mm*1850mm</w:t>
      </w: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3.板材需优质冷轧板，裸板厚度0.9mm-1.0mm。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4.采用优质国产五金件，柜门安装国家保密级锁具。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5.内部两块可调活动层板，两个抽屉，独立锁具。可用于存放各类保密性质的资料、文件。抽屉最大承重不低于6kg。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6.表面处理：按照规范要求进行酸洗磷化处理；每道工序分槽处理，所有标准件及紧固件均镀锌处理。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7.产品工艺：采用先进的静电亚光喷塑工艺，使用优质环保涂敷材料，环氧型聚脂混合粉，表面均匀光亮，色泽一致、严密、平整、无划伤；推柜稳定牢固，柜门、抽屉开合不变形；活动部件开关灵活。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7.耐用性要求：表面漆膜遇生活中常见酸性或碱性液体不会出现褪色、变形、膨胀、纤维突起、开裂、鼓泡等现象，日常使用不会产生明显划痕和漆膜剥落现象；遇光照、冷、热、温差不易鼓泡、裂缝和明显失光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四、更衣柜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1.数量及价格：24个，单价不超过950元。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2.尺寸：900mm*500mm*1850两门衣柜（带锁具）。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3..基材：采用优质一级镀锌冷轧钢板，钢板厚度不低于0.8mm；表面自动静电喷涂，无颗粒感。美观大方，经过酸洗、磷化等表面处理，防锈、防腐蚀能力强；表面光亮，油漆无颗粒，无气泡，无渣点，颜色均匀；焊接处均匀，转角过渡自然，间隙细小且均等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4.内部：内设纵向金属挂衣杆，穿衣镜，2块固定隔板。隔板最大承重不低于30kg，挂杆最大承重不低于15kg。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5.耐用性要求：表面漆膜遇生活中常见酸性或碱性液体不会出现褪色、变形、膨胀、纤维突起、开裂、鼓泡等现象，日常使用不会产生明显划痕和漆膜剥落现象；遇光照、冷、热、温差不易鼓泡、裂缝和明显失光。</w:t>
      </w:r>
    </w:p>
    <w:p>
      <w:pPr>
        <w:spacing w:line="560" w:lineRule="exact"/>
        <w:ind w:firstLineChars="200" w:firstLine="640"/>
        <w:rPr>
          <w:rFonts w:ascii="方正黑体_GBK" w:eastAsia="方正黑体_GBK" w:cs="方正黑体_GBK" w:hAnsi="方正黑体_GBK" w:hint="eastAsia"/>
          <w:sz w:val="32"/>
          <w:szCs w:val="32"/>
          <w:lang w:eastAsia="zh-CN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  <w:lang w:eastAsia="zh-CN"/>
        </w:rPr>
        <w:t>五、其他要求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1.每类办公家具均需提供第三方</w:t>
      </w:r>
      <w:bookmarkStart w:id="0" w:name="_GoBack"/>
      <w:bookmarkEnd w:id="0"/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专业机构出具的</w:t>
      </w: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出厂质量</w:t>
      </w: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检验报告和实物照片，家具长宽高等核心尺寸，长度、宽度误差3mm以内，立面板材翘曲度值误差1mm以内。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2.可提供至少5年免费保修期。免费保修期内，享受免费家具维修及零部件更换等售后服务；须在大连市区内</w:t>
      </w: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至少有一家</w:t>
      </w: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维修服务点，可以及时提供售后服务，提供维修服务点的照片和营业执照复印件。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  <w:lang w:eastAsia="zh-CN"/>
        </w:rPr>
        <w:t>3.需从合同签订之日起15天内供货。</w:t>
      </w: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DejaVu Sans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6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33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942E5FC6-7FBB-4B5A-8E5E-2018C3E15453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178</TotalTime>
  <Application>Yozo_Office27021597764231179</Application>
  <Pages>4</Pages>
  <Words>0</Words>
  <Characters>1291</Characters>
  <Lines>0</Lines>
  <Paragraphs>37</Paragraphs>
  <CharactersWithSpaces>1722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2211133C</dc:creator>
  <cp:lastModifiedBy>user</cp:lastModifiedBy>
  <cp:revision>0</cp:revision>
  <cp:lastPrinted>2025-12-01T01:45:31Z</cp:lastPrinted>
  <dcterms:created xsi:type="dcterms:W3CDTF">2025-11-28T05:31:17Z</dcterms:created>
  <dcterms:modified xsi:type="dcterms:W3CDTF">2025-12-01T03:26:28Z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ICV">
    <vt:lpwstr>95ff76afa2034c26a0891ee1a7461cb2_21</vt:lpwstr>
  </property>
</Properties>
</file>