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/>
    <w:p>
      <w:pPr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 xml:space="preserve">附件1         </w:t>
      </w:r>
      <w:r>
        <w:rPr>
          <w:rFonts w:ascii="方正小标宋_GBK" w:eastAsia="方正小标宋_GBK"/>
          <w:sz w:val="44"/>
          <w:szCs w:val="44"/>
        </w:rPr>
        <w:t xml:space="preserve"> </w:t>
      </w:r>
      <w:r>
        <w:rPr>
          <w:rFonts w:ascii="方正小标宋_GBK" w:eastAsia="方正小标宋_GBK" w:hint="eastAsia"/>
          <w:sz w:val="44"/>
          <w:szCs w:val="44"/>
        </w:rPr>
        <w:t>评分标准</w:t>
      </w:r>
    </w:p>
    <w:tbl>
      <w:tblPr>
        <w:tblpPr w:leftFromText="180" w:rightFromText="180" w:vertAnchor="text" w:horzAnchor="page" w:tblpX="1389" w:tblpY="31"/>
        <w:tblOverlap w:val="never"/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729"/>
        <w:gridCol w:w="491"/>
        <w:gridCol w:w="8047"/>
      </w:tblGrid>
      <w:tr>
        <w:tc>
          <w:tcPr>
            <w:tcW w:w="599" w:type="dxa"/>
          </w:tcPr>
          <w:p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宋体" w:hint="eastAsia"/>
                <w:kern w:val="0"/>
                <w:sz w:val="24"/>
              </w:rPr>
              <w:t>分项</w:t>
            </w:r>
          </w:p>
        </w:tc>
        <w:tc>
          <w:tcPr>
            <w:tcW w:w="72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评分因素</w:t>
            </w:r>
          </w:p>
        </w:tc>
        <w:tc>
          <w:tcPr>
            <w:tcW w:w="4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权重</w:t>
            </w:r>
          </w:p>
        </w:tc>
        <w:tc>
          <w:tcPr>
            <w:tcW w:w="8047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说明</w:t>
            </w:r>
          </w:p>
        </w:tc>
      </w:tr>
      <w:tr>
        <w:tc>
          <w:tcPr>
            <w:tcW w:w="599" w:type="dxa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价格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投标报价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25</w:t>
            </w:r>
          </w:p>
        </w:tc>
        <w:tc>
          <w:tcPr>
            <w:tcW w:w="804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投标人报价得分＝（评标最低价格/投标价格）×</w:t>
            </w:r>
            <w:r>
              <w:rPr>
                <w:rFonts w:ascii="宋体"/>
                <w:kern w:val="0"/>
                <w:sz w:val="24"/>
              </w:rPr>
              <w:t>25</w:t>
            </w:r>
            <w:r>
              <w:rPr>
                <w:rFonts w:ascii="宋体" w:hint="eastAsia"/>
                <w:kern w:val="0"/>
                <w:sz w:val="24"/>
              </w:rPr>
              <w:t>％×100</w:t>
            </w:r>
          </w:p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注解：</w:t>
            </w:r>
          </w:p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投标价格为投标人所提供投标函中的投标价格。</w:t>
            </w:r>
          </w:p>
        </w:tc>
      </w:tr>
      <w:tr>
        <w:trPr>
          <w:trHeight w:val="1677"/>
        </w:trPr>
        <w:tc>
          <w:tcPr>
            <w:tcW w:w="599" w:type="dxa"/>
            <w:vMerge w:val="restart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技术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兑换网点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25</w:t>
            </w:r>
          </w:p>
        </w:tc>
        <w:tc>
          <w:tcPr>
            <w:tcW w:w="8047" w:type="dxa"/>
            <w:vAlign w:val="center"/>
          </w:tcPr>
          <w:p>
            <w:pPr>
              <w:spacing w:line="360" w:lineRule="auto"/>
              <w:ind w:right="-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1.投标人</w:t>
            </w:r>
            <w:r>
              <w:rPr>
                <w:rFonts w:ascii="宋体"/>
                <w:sz w:val="24"/>
              </w:rPr>
              <w:t>在大连市内四区、金普新区、瓦房店、庄河均有兑换点，合计兑换点100个及以上</w:t>
            </w:r>
            <w:r>
              <w:rPr>
                <w:rFonts w:ascii="宋体" w:hint="eastAsia"/>
                <w:sz w:val="24"/>
              </w:rPr>
              <w:t>（得</w:t>
            </w:r>
            <w:r>
              <w:rPr>
                <w:rFonts w:ascii="宋体"/>
                <w:sz w:val="24"/>
              </w:rPr>
              <w:t>25</w:t>
            </w:r>
            <w:r>
              <w:rPr>
                <w:rFonts w:ascii="宋体" w:hint="eastAsia"/>
                <w:sz w:val="24"/>
              </w:rPr>
              <w:t>分）；</w:t>
            </w:r>
          </w:p>
          <w:p>
            <w:pPr>
              <w:spacing w:line="360" w:lineRule="auto"/>
              <w:ind w:right="-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2.</w:t>
            </w:r>
            <w:r>
              <w:rPr>
                <w:rFonts w:ascii="宋体"/>
                <w:sz w:val="24"/>
              </w:rPr>
              <w:t>在大连市内四区、金普新区、瓦房店、庄河均有兑换点，合计兑换点50-100个</w:t>
            </w:r>
            <w:r>
              <w:rPr>
                <w:rFonts w:ascii="宋体" w:hint="eastAsia"/>
                <w:sz w:val="24"/>
              </w:rPr>
              <w:t>（得</w:t>
            </w:r>
            <w:r>
              <w:rPr>
                <w:rFonts w:ascii="宋体"/>
                <w:sz w:val="24"/>
              </w:rPr>
              <w:t>13</w:t>
            </w:r>
            <w:r>
              <w:rPr>
                <w:rFonts w:ascii="宋体" w:hint="eastAsia"/>
                <w:sz w:val="24"/>
              </w:rPr>
              <w:t>分）；</w:t>
            </w:r>
          </w:p>
          <w:p>
            <w:pPr>
              <w:spacing w:line="360" w:lineRule="auto"/>
              <w:ind w:right="-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3.投标人</w:t>
            </w:r>
            <w:r>
              <w:rPr>
                <w:rFonts w:ascii="宋体"/>
                <w:sz w:val="24"/>
              </w:rPr>
              <w:t>在大连市内四区、金普新区、瓦房店、庄河均有兑换点，合计兑换点10-50个</w:t>
            </w:r>
            <w:r>
              <w:rPr>
                <w:rFonts w:ascii="宋体" w:hint="eastAsia"/>
                <w:sz w:val="24"/>
              </w:rPr>
              <w:t>（得</w:t>
            </w:r>
            <w:r>
              <w:rPr>
                <w:rFonts w:ascii="宋体"/>
                <w:sz w:val="24"/>
              </w:rPr>
              <w:t>7</w:t>
            </w:r>
            <w:r>
              <w:rPr>
                <w:rFonts w:ascii="宋体" w:hint="eastAsia"/>
                <w:sz w:val="24"/>
              </w:rPr>
              <w:t>分）。</w:t>
            </w:r>
          </w:p>
          <w:p>
            <w:pPr>
              <w:spacing w:line="360" w:lineRule="auto"/>
              <w:ind w:right="-2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注：</w:t>
            </w:r>
            <w:r>
              <w:rPr>
                <w:rFonts w:ascii="宋体"/>
                <w:b/>
                <w:sz w:val="24"/>
              </w:rPr>
              <w:t>兑换点10个以下</w:t>
            </w:r>
            <w:r>
              <w:rPr>
                <w:rFonts w:ascii="宋体" w:hint="eastAsia"/>
                <w:b/>
                <w:sz w:val="24"/>
              </w:rPr>
              <w:t>不得分。</w:t>
            </w:r>
          </w:p>
        </w:tc>
      </w:tr>
      <w:tr>
        <w:trPr>
          <w:trHeight w:val="599"/>
        </w:trPr>
        <w:tc>
          <w:tcPr>
            <w:tcW w:w="599" w:type="dxa"/>
            <w:vMerge/>
          </w:tcPr>
          <w:p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sz w:val="24"/>
              </w:rPr>
              <w:t>售后服务及质量保证措施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25</w:t>
            </w:r>
          </w:p>
        </w:tc>
        <w:tc>
          <w:tcPr>
            <w:tcW w:w="8047" w:type="dxa"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1.投标人售后服务方案内容科学、合理，具有完整的质量保证体系，对质量的控制能力较强，完全响应招标文件</w:t>
            </w:r>
            <w:r>
              <w:rPr>
                <w:rFonts w:ascii="宋体"/>
                <w:sz w:val="24"/>
              </w:rPr>
              <w:t>，承诺所供鸡蛋生产日期在7天内得12分，承诺7*24小时电话服务得7分</w:t>
            </w:r>
            <w:r>
              <w:rPr>
                <w:rFonts w:ascii="宋体" w:hint="eastAsia"/>
                <w:sz w:val="24"/>
              </w:rPr>
              <w:t>，</w:t>
            </w:r>
            <w:r>
              <w:rPr>
                <w:rFonts w:ascii="宋体"/>
                <w:sz w:val="24"/>
              </w:rPr>
              <w:t>如电话不能解决问题，承诺2</w:t>
            </w:r>
            <w:r>
              <w:rPr>
                <w:rFonts w:ascii="宋体" w:hint="eastAsia"/>
                <w:sz w:val="24"/>
              </w:rPr>
              <w:t>小时内</w:t>
            </w:r>
            <w:r>
              <w:rPr>
                <w:rFonts w:ascii="宋体"/>
                <w:sz w:val="24"/>
              </w:rPr>
              <w:t>到达现场</w:t>
            </w:r>
            <w:r>
              <w:rPr>
                <w:rFonts w:ascii="宋体" w:hint="eastAsia"/>
                <w:sz w:val="24"/>
              </w:rPr>
              <w:t>得</w:t>
            </w:r>
            <w:r>
              <w:rPr>
                <w:rFonts w:ascii="宋体"/>
                <w:sz w:val="24"/>
              </w:rPr>
              <w:t>6</w:t>
            </w:r>
            <w:r>
              <w:rPr>
                <w:rFonts w:ascii="宋体" w:hint="eastAsia"/>
                <w:sz w:val="24"/>
              </w:rPr>
              <w:t>分；</w:t>
            </w:r>
          </w:p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2.投标人售后服务方案内容比较科学、合理，具有质量保证体系，对质量的控制能力一般，大部分响应招标文件</w:t>
            </w:r>
            <w:r>
              <w:rPr>
                <w:rFonts w:ascii="宋体"/>
                <w:sz w:val="24"/>
              </w:rPr>
              <w:t>，承诺所供鸡蛋生产日期在10天内得6分，承诺不少于7*12小时电话服务得4分</w:t>
            </w:r>
            <w:r>
              <w:rPr>
                <w:rFonts w:ascii="宋体" w:hint="eastAsia"/>
                <w:sz w:val="24"/>
              </w:rPr>
              <w:t>，</w:t>
            </w:r>
            <w:r>
              <w:rPr>
                <w:rFonts w:ascii="宋体"/>
                <w:sz w:val="24"/>
              </w:rPr>
              <w:t>如电话不能解决问题，承诺4</w:t>
            </w:r>
            <w:r>
              <w:rPr>
                <w:rFonts w:ascii="宋体" w:hint="eastAsia"/>
                <w:sz w:val="24"/>
              </w:rPr>
              <w:t>小时内</w:t>
            </w:r>
            <w:r>
              <w:rPr>
                <w:rFonts w:ascii="宋体"/>
                <w:sz w:val="24"/>
              </w:rPr>
              <w:t>到达现场</w:t>
            </w:r>
            <w:r>
              <w:rPr>
                <w:rFonts w:ascii="宋体" w:hint="eastAsia"/>
                <w:sz w:val="24"/>
              </w:rPr>
              <w:t>得</w:t>
            </w:r>
            <w:r>
              <w:rPr>
                <w:rFonts w:ascii="宋体"/>
                <w:sz w:val="24"/>
              </w:rPr>
              <w:t>3</w:t>
            </w:r>
            <w:r>
              <w:rPr>
                <w:rFonts w:ascii="宋体" w:hint="eastAsia"/>
                <w:sz w:val="24"/>
              </w:rPr>
              <w:t>分；</w:t>
            </w:r>
          </w:p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3.投标人售后服务方案内容基本科学、合理，质量保证体系不尽完善，对质量的控制能力一般，少部分响应招标文件</w:t>
            </w:r>
            <w:r>
              <w:rPr>
                <w:rFonts w:ascii="宋体"/>
                <w:sz w:val="24"/>
              </w:rPr>
              <w:t>，承诺所供鸡蛋生产日期在15天内得4分，承诺不少于7*8小时电话服务得2分</w:t>
            </w:r>
            <w:r>
              <w:rPr>
                <w:rFonts w:ascii="宋体" w:hint="eastAsia"/>
                <w:sz w:val="24"/>
              </w:rPr>
              <w:t>，</w:t>
            </w:r>
            <w:r>
              <w:rPr>
                <w:rFonts w:ascii="宋体"/>
                <w:sz w:val="24"/>
              </w:rPr>
              <w:t>如电话不能解决问题，承诺6</w:t>
            </w:r>
            <w:r>
              <w:rPr>
                <w:rFonts w:ascii="宋体" w:hint="eastAsia"/>
                <w:sz w:val="24"/>
              </w:rPr>
              <w:t>小时内</w:t>
            </w:r>
            <w:r>
              <w:rPr>
                <w:rFonts w:ascii="宋体"/>
                <w:sz w:val="24"/>
              </w:rPr>
              <w:t>到达现场</w:t>
            </w:r>
            <w:r>
              <w:rPr>
                <w:rFonts w:ascii="宋体" w:hint="eastAsia"/>
                <w:sz w:val="24"/>
              </w:rPr>
              <w:t>得</w:t>
            </w:r>
            <w:r>
              <w:rPr>
                <w:rFonts w:ascii="宋体"/>
                <w:sz w:val="24"/>
              </w:rPr>
              <w:t>1</w:t>
            </w:r>
            <w:r>
              <w:rPr>
                <w:rFonts w:ascii="宋体" w:hint="eastAsia"/>
                <w:sz w:val="24"/>
              </w:rPr>
              <w:t>分</w:t>
            </w:r>
            <w:r>
              <w:rPr>
                <w:rFonts w:ascii="宋体"/>
                <w:sz w:val="24"/>
              </w:rPr>
              <w:t>。</w:t>
            </w:r>
          </w:p>
          <w:p>
            <w:pPr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注：未提供不得分。</w:t>
            </w:r>
          </w:p>
        </w:tc>
      </w:tr>
      <w:tr>
        <w:trPr>
          <w:trHeight w:val="3555"/>
        </w:trPr>
        <w:tc>
          <w:tcPr>
            <w:tcW w:w="599" w:type="dxa"/>
            <w:vMerge w:val="restart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指标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企业实力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15</w:t>
            </w:r>
          </w:p>
        </w:tc>
        <w:tc>
          <w:tcPr>
            <w:tcW w:w="804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1、灭菌鸡蛋，符合国家标准GB 2749-2015，且符合《灭菌鸡蛋》团体标准，得5分；</w:t>
            </w:r>
          </w:p>
          <w:p>
            <w:pPr>
              <w:widowControl/>
              <w:spacing w:line="360" w:lineRule="exact"/>
              <w:jc w:val="left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2、无抗生素、无激素、无药残，具有NSF可生食和无抗生素双认证，得5分；</w:t>
            </w:r>
          </w:p>
          <w:p>
            <w:pPr>
              <w:widowControl/>
              <w:spacing w:line="360" w:lineRule="exact"/>
              <w:jc w:val="left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3、无重金属、无有害微生物污染和残留，符合GB2763-2021标准要求得5分。</w:t>
            </w:r>
          </w:p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cs="宋体" w:hint="eastAsia"/>
                <w:sz w:val="24"/>
              </w:rPr>
              <w:t>注：须提供上述证书复印件并加盖供应商公章，未提供或不符合要求不得分。</w:t>
            </w:r>
          </w:p>
        </w:tc>
      </w:tr>
      <w:tr>
        <w:trPr>
          <w:trHeight w:val="600"/>
        </w:trPr>
        <w:tc>
          <w:tcPr>
            <w:tcW w:w="599" w:type="dxa"/>
            <w:vMerge/>
          </w:tcPr>
          <w:p/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业绩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1</w:t>
            </w:r>
            <w:r>
              <w:rPr>
                <w:rFonts w:ascii="宋体"/>
                <w:kern w:val="0"/>
                <w:sz w:val="24"/>
              </w:rPr>
              <w:t>0</w:t>
            </w:r>
          </w:p>
        </w:tc>
        <w:tc>
          <w:tcPr>
            <w:tcW w:w="8047" w:type="dxa"/>
            <w:vAlign w:val="center"/>
          </w:tcPr>
          <w:p>
            <w:pPr>
              <w:spacing w:line="360" w:lineRule="auto"/>
              <w:ind w:right="-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投标人提供202</w:t>
            </w:r>
            <w:r>
              <w:rPr>
                <w:rFonts w:ascii="宋体"/>
                <w:sz w:val="24"/>
              </w:rPr>
              <w:t>1</w:t>
            </w:r>
            <w:r>
              <w:rPr>
                <w:rFonts w:ascii="宋体" w:hint="eastAsia"/>
                <w:sz w:val="24"/>
              </w:rPr>
              <w:t>年1月1日至今类似项目业绩，每提供1个业绩</w:t>
            </w:r>
            <w:r>
              <w:rPr>
                <w:rFonts w:ascii="宋体"/>
                <w:sz w:val="24"/>
              </w:rPr>
              <w:t>2</w:t>
            </w:r>
            <w:r>
              <w:rPr>
                <w:rFonts w:ascii="宋体" w:hint="eastAsia"/>
                <w:sz w:val="24"/>
              </w:rPr>
              <w:t>分，最多得</w:t>
            </w:r>
            <w:r>
              <w:rPr>
                <w:rFonts w:ascii="宋体"/>
                <w:sz w:val="24"/>
              </w:rPr>
              <w:t>10</w:t>
            </w:r>
            <w:r>
              <w:rPr>
                <w:rFonts w:ascii="宋体" w:hint="eastAsia"/>
                <w:sz w:val="24"/>
              </w:rPr>
              <w:t>分</w:t>
            </w:r>
            <w:r>
              <w:rPr>
                <w:rFonts w:ascii="宋体"/>
                <w:sz w:val="24"/>
              </w:rPr>
              <w:t>。</w:t>
            </w:r>
          </w:p>
          <w:p>
            <w:pPr>
              <w:spacing w:line="360" w:lineRule="auto"/>
              <w:ind w:right="-2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注：需提供合同或中标通知书复印件，时间以合同签署时间或中标通知书发放时间为准。</w:t>
            </w:r>
          </w:p>
        </w:tc>
      </w:tr>
    </w:tbl>
    <w:p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1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352</TotalTime>
  <Application>Yozo_Office</Application>
  <Pages>2</Pages>
  <Words>779</Words>
  <Characters>845</Characters>
  <Lines>67</Lines>
  <Paragraphs>35</Paragraphs>
  <CharactersWithSpaces>856</CharactersWithSpaces>
  <Company>MCG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Qu, Dazhi</dc:creator>
  <cp:lastModifiedBy>张琳</cp:lastModifiedBy>
  <cp:revision>10</cp:revision>
  <cp:lastPrinted>2026-03-12T03:16:27Z</cp:lastPrinted>
  <dcterms:created xsi:type="dcterms:W3CDTF">2025-10-28T00:50:00Z</dcterms:created>
  <dcterms:modified xsi:type="dcterms:W3CDTF">2026-03-16T05:56:33Z</dcterms:modified>
</cp:coreProperties>
</file>