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90DE5">
      <w:pPr>
        <w:pStyle w:val="13"/>
        <w:rPr>
          <w:highlight w:val="none"/>
        </w:rPr>
      </w:pPr>
    </w:p>
    <w:p w14:paraId="2AC07D58">
      <w:pPr>
        <w:tabs>
          <w:tab w:val="center" w:pos="4231"/>
        </w:tabs>
        <w:rPr>
          <w:rFonts w:hint="eastAsia" w:asciiTheme="minorEastAsia" w:hAnsiTheme="minorEastAsia" w:eastAsiaTheme="minorEastAsia"/>
          <w:b/>
          <w:bCs/>
          <w:sz w:val="32"/>
          <w:highlight w:val="none"/>
          <w:lang w:eastAsia="zh-CN"/>
        </w:rPr>
      </w:pPr>
      <w:r>
        <w:rPr>
          <w:rFonts w:hint="eastAsia" w:asciiTheme="minorEastAsia" w:hAnsiTheme="minorEastAsia" w:eastAsiaTheme="minorEastAsia"/>
          <w:b/>
          <w:bCs/>
          <w:sz w:val="32"/>
          <w:highlight w:val="none"/>
        </w:rPr>
        <w:t>项目编号：</w:t>
      </w:r>
      <w:r>
        <w:rPr>
          <w:rFonts w:hint="eastAsia" w:asciiTheme="minorEastAsia" w:hAnsiTheme="minorEastAsia" w:eastAsiaTheme="minorEastAsia"/>
          <w:b/>
          <w:bCs/>
          <w:sz w:val="32"/>
          <w:highlight w:val="none"/>
          <w:lang w:eastAsia="zh-CN"/>
        </w:rPr>
        <w:t>ZXCD20260706</w:t>
      </w:r>
    </w:p>
    <w:p w14:paraId="0ADDB0F6">
      <w:pPr>
        <w:spacing w:after="156" w:afterLines="50"/>
        <w:jc w:val="center"/>
        <w:rPr>
          <w:rFonts w:hint="eastAsia" w:asciiTheme="minorEastAsia" w:hAnsiTheme="minorEastAsia" w:eastAsiaTheme="minorEastAsia"/>
          <w:b/>
          <w:bCs/>
          <w:sz w:val="48"/>
          <w:highlight w:val="none"/>
        </w:rPr>
      </w:pPr>
    </w:p>
    <w:p w14:paraId="279C0E46">
      <w:pPr>
        <w:spacing w:after="156" w:afterLines="50"/>
        <w:jc w:val="center"/>
        <w:rPr>
          <w:rFonts w:hint="eastAsia" w:asciiTheme="minorEastAsia" w:hAnsiTheme="minorEastAsia" w:eastAsiaTheme="minorEastAsia"/>
          <w:b/>
          <w:bCs/>
          <w:sz w:val="13"/>
          <w:szCs w:val="13"/>
          <w:highlight w:val="none"/>
        </w:rPr>
      </w:pPr>
    </w:p>
    <w:p w14:paraId="45BE6F70">
      <w:pPr>
        <w:spacing w:after="156" w:afterLines="50"/>
        <w:jc w:val="center"/>
        <w:rPr>
          <w:rFonts w:hint="eastAsia" w:asciiTheme="minorEastAsia" w:hAnsiTheme="minorEastAsia" w:eastAsiaTheme="minorEastAsia"/>
          <w:b/>
          <w:bCs/>
          <w:sz w:val="48"/>
          <w:szCs w:val="48"/>
          <w:highlight w:val="none"/>
        </w:rPr>
      </w:pPr>
    </w:p>
    <w:p w14:paraId="3EB198E8">
      <w:pPr>
        <w:spacing w:after="156" w:afterLines="50"/>
        <w:jc w:val="center"/>
        <w:rPr>
          <w:rFonts w:hint="eastAsia" w:asciiTheme="minorEastAsia" w:hAnsiTheme="minorEastAsia" w:eastAsiaTheme="minorEastAsia"/>
          <w:b/>
          <w:bCs/>
          <w:sz w:val="56"/>
          <w:szCs w:val="56"/>
          <w:highlight w:val="none"/>
        </w:rPr>
      </w:pPr>
      <w:r>
        <w:rPr>
          <w:rFonts w:hint="eastAsia" w:asciiTheme="minorEastAsia" w:hAnsiTheme="minorEastAsia" w:eastAsiaTheme="minorEastAsia"/>
          <w:b/>
          <w:bCs/>
          <w:sz w:val="56"/>
          <w:szCs w:val="56"/>
          <w:highlight w:val="none"/>
        </w:rPr>
        <w:t>大连海关技术中心危险货物包装检验恒温恒湿室改造项目</w:t>
      </w:r>
    </w:p>
    <w:p w14:paraId="2673887E">
      <w:pPr>
        <w:rPr>
          <w:rFonts w:hint="eastAsia" w:asciiTheme="minorEastAsia" w:hAnsiTheme="minorEastAsia" w:eastAsiaTheme="minorEastAsia"/>
          <w:b/>
          <w:bCs/>
          <w:sz w:val="32"/>
          <w:highlight w:val="none"/>
        </w:rPr>
      </w:pPr>
    </w:p>
    <w:p w14:paraId="651A7280">
      <w:pPr>
        <w:rPr>
          <w:rFonts w:hint="eastAsia" w:asciiTheme="minorEastAsia" w:hAnsiTheme="minorEastAsia" w:eastAsiaTheme="minorEastAsia"/>
          <w:b/>
          <w:bCs/>
          <w:sz w:val="32"/>
          <w:highlight w:val="none"/>
        </w:rPr>
      </w:pPr>
    </w:p>
    <w:p w14:paraId="4ACE44B2">
      <w:pPr>
        <w:rPr>
          <w:rFonts w:hint="eastAsia" w:asciiTheme="minorEastAsia" w:hAnsiTheme="minorEastAsia" w:eastAsiaTheme="minorEastAsia"/>
          <w:b/>
          <w:bCs/>
          <w:sz w:val="32"/>
          <w:highlight w:val="none"/>
        </w:rPr>
      </w:pPr>
    </w:p>
    <w:p w14:paraId="632090CC">
      <w:pPr>
        <w:jc w:val="center"/>
        <w:rPr>
          <w:rFonts w:hint="eastAsia" w:asciiTheme="minorEastAsia" w:hAnsiTheme="minorEastAsia" w:eastAsiaTheme="minorEastAsia"/>
          <w:b/>
          <w:bCs/>
          <w:sz w:val="144"/>
          <w:szCs w:val="144"/>
          <w:highlight w:val="none"/>
        </w:rPr>
      </w:pPr>
      <w:r>
        <w:rPr>
          <w:rFonts w:hint="eastAsia" w:asciiTheme="minorEastAsia" w:hAnsiTheme="minorEastAsia" w:eastAsiaTheme="minorEastAsia"/>
          <w:b/>
          <w:bCs/>
          <w:sz w:val="144"/>
          <w:szCs w:val="144"/>
          <w:highlight w:val="none"/>
        </w:rPr>
        <w:t>招标文件</w:t>
      </w:r>
    </w:p>
    <w:p w14:paraId="29DB641C">
      <w:pPr>
        <w:jc w:val="center"/>
        <w:rPr>
          <w:rFonts w:hint="eastAsia" w:asciiTheme="minorEastAsia" w:hAnsiTheme="minorEastAsia" w:eastAsiaTheme="minorEastAsia"/>
          <w:b/>
          <w:bCs/>
          <w:sz w:val="32"/>
          <w:highlight w:val="none"/>
        </w:rPr>
      </w:pPr>
    </w:p>
    <w:p w14:paraId="2458DD03">
      <w:pPr>
        <w:jc w:val="center"/>
        <w:rPr>
          <w:rFonts w:hint="eastAsia" w:asciiTheme="minorEastAsia" w:hAnsiTheme="minorEastAsia" w:eastAsiaTheme="minorEastAsia"/>
          <w:b/>
          <w:bCs/>
          <w:sz w:val="32"/>
          <w:highlight w:val="none"/>
        </w:rPr>
      </w:pPr>
    </w:p>
    <w:p w14:paraId="15A0A9E1">
      <w:pPr>
        <w:jc w:val="center"/>
        <w:rPr>
          <w:rFonts w:hint="eastAsia" w:asciiTheme="minorEastAsia" w:hAnsiTheme="minorEastAsia" w:eastAsiaTheme="minorEastAsia"/>
          <w:b/>
          <w:bCs/>
          <w:sz w:val="32"/>
          <w:highlight w:val="none"/>
        </w:rPr>
      </w:pPr>
    </w:p>
    <w:p w14:paraId="3643593A">
      <w:pPr>
        <w:snapToGrid w:val="0"/>
        <w:spacing w:line="360" w:lineRule="auto"/>
        <w:jc w:val="center"/>
        <w:rPr>
          <w:rFonts w:hint="eastAsia" w:asciiTheme="minorEastAsia" w:hAnsiTheme="minorEastAsia" w:eastAsiaTheme="minorEastAsia"/>
          <w:b/>
          <w:bCs/>
          <w:sz w:val="32"/>
          <w:highlight w:val="none"/>
        </w:rPr>
      </w:pPr>
      <w:r>
        <w:rPr>
          <w:rFonts w:hint="eastAsia" w:asciiTheme="minorEastAsia" w:hAnsiTheme="minorEastAsia" w:eastAsiaTheme="minorEastAsia"/>
          <w:b/>
          <w:bCs/>
          <w:sz w:val="32"/>
          <w:highlight w:val="none"/>
        </w:rPr>
        <w:t>辽宁中信诚达项目管理有限公司</w:t>
      </w:r>
    </w:p>
    <w:p w14:paraId="438D8E62">
      <w:pPr>
        <w:spacing w:line="360" w:lineRule="auto"/>
        <w:jc w:val="center"/>
        <w:rPr>
          <w:rFonts w:hint="eastAsia" w:asciiTheme="minorEastAsia" w:hAnsiTheme="minorEastAsia" w:eastAsiaTheme="minorEastAsia"/>
          <w:b/>
          <w:bCs/>
          <w:sz w:val="32"/>
          <w:highlight w:val="none"/>
        </w:rPr>
      </w:pPr>
      <w:r>
        <w:rPr>
          <w:rFonts w:hint="eastAsia" w:asciiTheme="minorEastAsia" w:hAnsiTheme="minorEastAsia" w:eastAsiaTheme="minorEastAsia"/>
          <w:b/>
          <w:bCs/>
          <w:sz w:val="32"/>
          <w:highlight w:val="none"/>
        </w:rPr>
        <w:t>中国  大连</w:t>
      </w:r>
    </w:p>
    <w:p w14:paraId="6CB49E2E">
      <w:pPr>
        <w:spacing w:line="360" w:lineRule="auto"/>
        <w:jc w:val="center"/>
        <w:rPr>
          <w:rFonts w:hint="eastAsia" w:asciiTheme="minorEastAsia" w:hAnsiTheme="minorEastAsia" w:eastAsiaTheme="minorEastAsia"/>
          <w:b/>
          <w:bCs/>
          <w:sz w:val="32"/>
          <w:highlight w:val="none"/>
        </w:rPr>
      </w:pPr>
      <w:r>
        <w:rPr>
          <w:rFonts w:hint="eastAsia" w:asciiTheme="minorEastAsia" w:hAnsiTheme="minorEastAsia" w:eastAsiaTheme="minorEastAsia"/>
          <w:b/>
          <w:bCs/>
          <w:sz w:val="32"/>
          <w:highlight w:val="none"/>
        </w:rPr>
        <w:t>2026年</w:t>
      </w:r>
      <w:r>
        <w:rPr>
          <w:rFonts w:hint="eastAsia" w:asciiTheme="minorEastAsia" w:hAnsiTheme="minorEastAsia" w:eastAsiaTheme="minorEastAsia"/>
          <w:b/>
          <w:bCs/>
          <w:sz w:val="32"/>
          <w:highlight w:val="none"/>
          <w:lang w:val="en-US" w:eastAsia="zh-CN"/>
        </w:rPr>
        <w:t>7</w:t>
      </w:r>
      <w:r>
        <w:rPr>
          <w:rFonts w:hint="eastAsia" w:asciiTheme="minorEastAsia" w:hAnsiTheme="minorEastAsia" w:eastAsiaTheme="minorEastAsia"/>
          <w:b/>
          <w:bCs/>
          <w:sz w:val="32"/>
          <w:highlight w:val="none"/>
        </w:rPr>
        <w:t>月</w:t>
      </w:r>
    </w:p>
    <w:p w14:paraId="3C10BC17">
      <w:pPr>
        <w:spacing w:line="480" w:lineRule="auto"/>
        <w:jc w:val="center"/>
        <w:rPr>
          <w:rFonts w:hint="eastAsia" w:asciiTheme="minorEastAsia" w:hAnsiTheme="minorEastAsia" w:eastAsiaTheme="minorEastAsia"/>
          <w:b/>
          <w:bCs/>
          <w:sz w:val="48"/>
          <w:szCs w:val="48"/>
          <w:highlight w:val="none"/>
        </w:rPr>
      </w:pPr>
    </w:p>
    <w:p w14:paraId="0CE8DED2">
      <w:pPr>
        <w:spacing w:line="480" w:lineRule="auto"/>
        <w:jc w:val="center"/>
        <w:rPr>
          <w:rFonts w:hint="eastAsia" w:asciiTheme="minorEastAsia" w:hAnsiTheme="minorEastAsia" w:eastAsiaTheme="minorEastAsia"/>
          <w:b/>
          <w:bCs/>
          <w:sz w:val="48"/>
          <w:szCs w:val="48"/>
          <w:highlight w:val="none"/>
        </w:rPr>
      </w:pPr>
    </w:p>
    <w:p w14:paraId="7A3BEE01">
      <w:pPr>
        <w:spacing w:line="480" w:lineRule="auto"/>
        <w:jc w:val="center"/>
        <w:rPr>
          <w:rFonts w:hint="eastAsia" w:asciiTheme="minorEastAsia" w:hAnsiTheme="minorEastAsia" w:eastAsiaTheme="minorEastAsia"/>
          <w:sz w:val="28"/>
          <w:szCs w:val="28"/>
          <w:highlight w:val="none"/>
        </w:rPr>
      </w:pPr>
      <w:r>
        <w:rPr>
          <w:rFonts w:hint="eastAsia" w:asciiTheme="minorEastAsia" w:hAnsiTheme="minorEastAsia" w:eastAsiaTheme="minorEastAsia"/>
          <w:b/>
          <w:bCs/>
          <w:sz w:val="48"/>
          <w:szCs w:val="48"/>
          <w:highlight w:val="none"/>
        </w:rPr>
        <w:t>目  录</w:t>
      </w:r>
    </w:p>
    <w:p w14:paraId="13233928">
      <w:pPr>
        <w:spacing w:line="840" w:lineRule="auto"/>
        <w:ind w:firstLine="28" w:firstLineChars="10"/>
        <w:jc w:val="distribute"/>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投标邀请函…………………………………………………………03</w:t>
      </w:r>
    </w:p>
    <w:p w14:paraId="12EFD0E0">
      <w:pPr>
        <w:spacing w:line="840" w:lineRule="auto"/>
        <w:ind w:firstLine="28" w:firstLineChars="10"/>
        <w:jc w:val="distribute"/>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第一章 投标人须知及前附表………………………………………06</w:t>
      </w:r>
    </w:p>
    <w:p w14:paraId="74EB2286">
      <w:pPr>
        <w:spacing w:line="840" w:lineRule="auto"/>
        <w:ind w:firstLine="28" w:firstLineChars="10"/>
        <w:jc w:val="distribute"/>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第二章 合同条款及合同格式………………………………………33</w:t>
      </w:r>
    </w:p>
    <w:p w14:paraId="5618BDEF">
      <w:pPr>
        <w:spacing w:line="840" w:lineRule="auto"/>
        <w:jc w:val="distribute"/>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第三章 工程建设要求………………………………………71</w:t>
      </w:r>
    </w:p>
    <w:p w14:paraId="0CC01A27">
      <w:pPr>
        <w:spacing w:line="840" w:lineRule="auto"/>
        <w:jc w:val="distribute"/>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第四章 投标文件格式……………………………………………78</w:t>
      </w:r>
    </w:p>
    <w:p w14:paraId="3111DD8D">
      <w:pPr>
        <w:spacing w:line="840" w:lineRule="auto"/>
        <w:jc w:val="distribute"/>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第五章 工程量清单……………………………………………121</w:t>
      </w:r>
    </w:p>
    <w:p w14:paraId="7EAFC58B">
      <w:pPr>
        <w:spacing w:line="840" w:lineRule="auto"/>
        <w:jc w:val="distribute"/>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第六章 评标细则……………………………………………………125</w:t>
      </w:r>
    </w:p>
    <w:p w14:paraId="09F62F20">
      <w:pPr>
        <w:spacing w:line="840" w:lineRule="auto"/>
        <w:jc w:val="distribute"/>
        <w:rPr>
          <w:rFonts w:hint="eastAsia" w:asciiTheme="minorEastAsia" w:hAnsiTheme="minorEastAsia" w:eastAsiaTheme="minorEastAsia"/>
          <w:sz w:val="28"/>
          <w:szCs w:val="28"/>
          <w:highlight w:val="none"/>
        </w:rPr>
      </w:pPr>
    </w:p>
    <w:p w14:paraId="0FE9376E">
      <w:pPr>
        <w:spacing w:line="360" w:lineRule="auto"/>
        <w:jc w:val="center"/>
        <w:rPr>
          <w:rFonts w:hint="eastAsia" w:asciiTheme="minorEastAsia" w:hAnsiTheme="minorEastAsia" w:eastAsiaTheme="minorEastAsia"/>
          <w:b/>
          <w:bCs/>
          <w:sz w:val="32"/>
          <w:szCs w:val="32"/>
          <w:highlight w:val="none"/>
        </w:rPr>
      </w:pPr>
    </w:p>
    <w:p w14:paraId="47599883">
      <w:pPr>
        <w:spacing w:line="360" w:lineRule="auto"/>
        <w:jc w:val="center"/>
        <w:rPr>
          <w:rFonts w:hint="eastAsia" w:asciiTheme="minorEastAsia" w:hAnsiTheme="minorEastAsia" w:eastAsiaTheme="minorEastAsia"/>
          <w:b/>
          <w:bCs/>
          <w:sz w:val="32"/>
          <w:szCs w:val="32"/>
          <w:highlight w:val="none"/>
        </w:rPr>
      </w:pPr>
    </w:p>
    <w:p w14:paraId="22F4884C">
      <w:pPr>
        <w:spacing w:line="360" w:lineRule="auto"/>
        <w:jc w:val="center"/>
        <w:rPr>
          <w:rFonts w:hint="eastAsia" w:asciiTheme="minorEastAsia" w:hAnsiTheme="minorEastAsia" w:eastAsiaTheme="minorEastAsia"/>
          <w:b/>
          <w:bCs/>
          <w:sz w:val="32"/>
          <w:szCs w:val="32"/>
          <w:highlight w:val="none"/>
        </w:rPr>
      </w:pPr>
    </w:p>
    <w:p w14:paraId="7FB3EC61">
      <w:pPr>
        <w:spacing w:line="360" w:lineRule="auto"/>
        <w:jc w:val="center"/>
        <w:rPr>
          <w:rFonts w:hint="eastAsia" w:asciiTheme="minorEastAsia" w:hAnsiTheme="minorEastAsia" w:eastAsiaTheme="minorEastAsia"/>
          <w:b/>
          <w:bCs/>
          <w:sz w:val="32"/>
          <w:szCs w:val="32"/>
          <w:highlight w:val="none"/>
        </w:rPr>
      </w:pPr>
    </w:p>
    <w:p w14:paraId="4DCAE482">
      <w:pPr>
        <w:spacing w:line="360" w:lineRule="auto"/>
        <w:jc w:val="center"/>
        <w:rPr>
          <w:rFonts w:hint="eastAsia" w:asciiTheme="minorEastAsia" w:hAnsiTheme="minorEastAsia" w:eastAsiaTheme="minorEastAsia"/>
          <w:b/>
          <w:bCs/>
          <w:sz w:val="32"/>
          <w:szCs w:val="32"/>
          <w:highlight w:val="none"/>
        </w:rPr>
      </w:pPr>
    </w:p>
    <w:p w14:paraId="1654EC8A">
      <w:pPr>
        <w:spacing w:line="360" w:lineRule="auto"/>
        <w:jc w:val="center"/>
        <w:rPr>
          <w:rFonts w:hint="eastAsia" w:asciiTheme="minorEastAsia" w:hAnsiTheme="minorEastAsia" w:eastAsiaTheme="minorEastAsia"/>
          <w:b/>
          <w:bCs/>
          <w:sz w:val="32"/>
          <w:szCs w:val="32"/>
          <w:highlight w:val="none"/>
        </w:rPr>
      </w:pPr>
    </w:p>
    <w:p w14:paraId="6A6840D9">
      <w:pPr>
        <w:spacing w:line="360" w:lineRule="auto"/>
        <w:jc w:val="center"/>
        <w:rPr>
          <w:rFonts w:hint="eastAsia" w:asciiTheme="minorEastAsia" w:hAnsiTheme="minorEastAsia" w:eastAsiaTheme="minorEastAsia"/>
          <w:b/>
          <w:bCs/>
          <w:sz w:val="32"/>
          <w:szCs w:val="32"/>
          <w:highlight w:val="none"/>
        </w:rPr>
      </w:pPr>
    </w:p>
    <w:p w14:paraId="223B9049">
      <w:pPr>
        <w:spacing w:line="360" w:lineRule="auto"/>
        <w:jc w:val="center"/>
        <w:rPr>
          <w:rFonts w:hint="eastAsia" w:asciiTheme="minorEastAsia" w:hAnsiTheme="minorEastAsia" w:eastAsiaTheme="minorEastAsia"/>
          <w:b/>
          <w:bCs/>
          <w:sz w:val="32"/>
          <w:szCs w:val="32"/>
          <w:highlight w:val="none"/>
        </w:rPr>
      </w:pPr>
      <w:r>
        <w:rPr>
          <w:rFonts w:hint="eastAsia" w:asciiTheme="minorEastAsia" w:hAnsiTheme="minorEastAsia" w:eastAsiaTheme="minorEastAsia"/>
          <w:b/>
          <w:bCs/>
          <w:sz w:val="32"/>
          <w:szCs w:val="32"/>
          <w:highlight w:val="none"/>
        </w:rPr>
        <w:t>大连海关技术中心危险货物包装检验恒温恒湿室改造项目</w:t>
      </w:r>
    </w:p>
    <w:p w14:paraId="32D6354B">
      <w:pPr>
        <w:spacing w:line="360" w:lineRule="auto"/>
        <w:jc w:val="center"/>
        <w:rPr>
          <w:rFonts w:hint="eastAsia" w:asciiTheme="minorEastAsia" w:hAnsiTheme="minorEastAsia" w:eastAsiaTheme="minorEastAsia"/>
          <w:b/>
          <w:bCs/>
          <w:sz w:val="32"/>
          <w:szCs w:val="32"/>
          <w:highlight w:val="none"/>
        </w:rPr>
      </w:pPr>
      <w:r>
        <w:rPr>
          <w:rFonts w:hint="eastAsia" w:asciiTheme="minorEastAsia" w:hAnsiTheme="minorEastAsia" w:eastAsiaTheme="minorEastAsia"/>
          <w:b/>
          <w:bCs/>
          <w:sz w:val="32"/>
          <w:szCs w:val="32"/>
          <w:highlight w:val="none"/>
        </w:rPr>
        <w:t>投标邀请函</w:t>
      </w:r>
    </w:p>
    <w:p w14:paraId="543B5B64">
      <w:pPr>
        <w:spacing w:line="360" w:lineRule="auto"/>
        <w:ind w:firstLine="470" w:firstLineChars="196"/>
        <w:jc w:val="left"/>
        <w:rPr>
          <w:rFonts w:hint="eastAsia" w:cs="宋体" w:asciiTheme="minorEastAsia" w:hAnsiTheme="minorEastAsia" w:eastAsiaTheme="minorEastAsia"/>
          <w:kern w:val="0"/>
          <w:sz w:val="24"/>
          <w:highlight w:val="none"/>
        </w:rPr>
      </w:pPr>
      <w:bookmarkStart w:id="0" w:name="OLE_LINK2"/>
      <w:bookmarkStart w:id="1" w:name="OLE_LINK3"/>
      <w:bookmarkStart w:id="2" w:name="OLE_LINK1"/>
      <w:r>
        <w:rPr>
          <w:rFonts w:hint="eastAsia" w:cs="宋体" w:asciiTheme="minorEastAsia" w:hAnsiTheme="minorEastAsia" w:eastAsiaTheme="minorEastAsia"/>
          <w:kern w:val="0"/>
          <w:sz w:val="24"/>
          <w:highlight w:val="none"/>
        </w:rPr>
        <w:t>辽宁中信诚达项目管理有限公司受大连海关技术中心的委托，就大连海关技术中心危险货物包装检验恒温恒湿室改造项目</w:t>
      </w:r>
      <w:r>
        <w:rPr>
          <w:rFonts w:hint="eastAsia" w:ascii="宋体" w:hAnsi="宋体"/>
          <w:sz w:val="24"/>
          <w:highlight w:val="none"/>
        </w:rPr>
        <w:t>采用公开招标方式进行采购</w:t>
      </w:r>
      <w:r>
        <w:rPr>
          <w:rFonts w:hint="eastAsia" w:cs="宋体" w:asciiTheme="minorEastAsia" w:hAnsiTheme="minorEastAsia" w:eastAsiaTheme="minorEastAsia"/>
          <w:kern w:val="0"/>
          <w:sz w:val="24"/>
          <w:highlight w:val="none"/>
        </w:rPr>
        <w:t>，</w:t>
      </w:r>
      <w:r>
        <w:rPr>
          <w:rFonts w:hint="eastAsia" w:ascii="宋体" w:hAnsi="宋体"/>
          <w:sz w:val="24"/>
          <w:highlight w:val="none"/>
        </w:rPr>
        <w:t>欢迎符合资格条件的投标人前来报名参加投标。</w:t>
      </w:r>
    </w:p>
    <w:p w14:paraId="4C825F70">
      <w:pPr>
        <w:widowControl/>
        <w:spacing w:line="360" w:lineRule="auto"/>
        <w:ind w:firstLine="482" w:firstLineChars="200"/>
        <w:jc w:val="left"/>
        <w:rPr>
          <w:rFonts w:hint="eastAsia" w:ascii="宋体" w:hAnsi="宋体" w:cs="宋体"/>
          <w:b/>
          <w:kern w:val="0"/>
          <w:sz w:val="24"/>
          <w:highlight w:val="none"/>
        </w:rPr>
      </w:pPr>
      <w:r>
        <w:rPr>
          <w:rFonts w:hint="eastAsia" w:ascii="宋体" w:hAnsi="宋体" w:cs="宋体"/>
          <w:b/>
          <w:kern w:val="0"/>
          <w:sz w:val="24"/>
          <w:highlight w:val="none"/>
        </w:rPr>
        <w:t>一、项目基本情况：</w:t>
      </w:r>
    </w:p>
    <w:p w14:paraId="7B46803D">
      <w:pPr>
        <w:spacing w:line="360" w:lineRule="auto"/>
        <w:ind w:firstLine="480" w:firstLineChars="200"/>
        <w:jc w:val="left"/>
        <w:rPr>
          <w:rFonts w:hint="eastAsia" w:ascii="宋体" w:hAnsi="宋体" w:eastAsia="宋体"/>
          <w:sz w:val="24"/>
          <w:highlight w:val="none"/>
          <w:lang w:eastAsia="zh-CN"/>
        </w:rPr>
      </w:pPr>
      <w:r>
        <w:rPr>
          <w:rFonts w:hint="eastAsia" w:ascii="宋体" w:hAnsi="宋体"/>
          <w:sz w:val="24"/>
          <w:highlight w:val="none"/>
        </w:rPr>
        <w:t>1.项目编号：</w:t>
      </w:r>
      <w:r>
        <w:rPr>
          <w:rFonts w:hint="eastAsia" w:cs="宋体" w:asciiTheme="minorEastAsia" w:hAnsiTheme="minorEastAsia" w:eastAsiaTheme="minorEastAsia"/>
          <w:kern w:val="0"/>
          <w:sz w:val="24"/>
          <w:highlight w:val="none"/>
          <w:lang w:eastAsia="zh-CN"/>
        </w:rPr>
        <w:t>ZXCD20260706</w:t>
      </w:r>
    </w:p>
    <w:p w14:paraId="5F0E6EBF">
      <w:pPr>
        <w:spacing w:line="360" w:lineRule="auto"/>
        <w:ind w:firstLine="480" w:firstLineChars="200"/>
        <w:jc w:val="left"/>
        <w:rPr>
          <w:rFonts w:hint="eastAsia" w:ascii="宋体" w:hAnsi="宋体"/>
          <w:sz w:val="24"/>
          <w:highlight w:val="none"/>
        </w:rPr>
      </w:pPr>
      <w:r>
        <w:rPr>
          <w:rFonts w:hint="eastAsia" w:ascii="宋体" w:hAnsi="宋体"/>
          <w:sz w:val="24"/>
          <w:highlight w:val="none"/>
        </w:rPr>
        <w:t>2.项目名称：</w:t>
      </w:r>
      <w:r>
        <w:rPr>
          <w:rFonts w:hint="eastAsia" w:cs="宋体" w:asciiTheme="minorEastAsia" w:hAnsiTheme="minorEastAsia" w:eastAsiaTheme="minorEastAsia"/>
          <w:kern w:val="0"/>
          <w:sz w:val="24"/>
          <w:highlight w:val="none"/>
        </w:rPr>
        <w:t>大连海关技术中心危险货物包装检验恒温恒湿室改造项目</w:t>
      </w:r>
    </w:p>
    <w:p w14:paraId="6BC9F473">
      <w:pPr>
        <w:spacing w:line="360" w:lineRule="auto"/>
        <w:ind w:firstLine="480" w:firstLineChars="200"/>
        <w:jc w:val="left"/>
        <w:rPr>
          <w:rFonts w:hint="eastAsia" w:ascii="宋体" w:hAnsi="宋体" w:cs="宋体"/>
          <w:kern w:val="0"/>
          <w:sz w:val="24"/>
          <w:highlight w:val="none"/>
        </w:rPr>
      </w:pPr>
      <w:r>
        <w:rPr>
          <w:rFonts w:hint="eastAsia" w:ascii="宋体" w:hAnsi="宋体"/>
          <w:sz w:val="24"/>
          <w:highlight w:val="none"/>
        </w:rPr>
        <w:t>3.</w:t>
      </w:r>
      <w:r>
        <w:rPr>
          <w:rFonts w:hint="eastAsia" w:ascii="宋体" w:hAnsi="宋体" w:cs="宋体"/>
          <w:kern w:val="0"/>
          <w:sz w:val="24"/>
          <w:highlight w:val="none"/>
        </w:rPr>
        <w:t>预算金额：</w:t>
      </w:r>
      <w:r>
        <w:rPr>
          <w:rFonts w:hint="eastAsia" w:ascii="宋体" w:hAnsi="宋体" w:cs="宋体" w:eastAsiaTheme="minorEastAsia"/>
          <w:bCs/>
          <w:kern w:val="0"/>
          <w:sz w:val="24"/>
          <w:highlight w:val="none"/>
          <w:lang w:eastAsia="zh-CN"/>
        </w:rPr>
        <w:t>70万元</w:t>
      </w:r>
      <w:r>
        <w:rPr>
          <w:rFonts w:hint="eastAsia" w:cs="宋体" w:asciiTheme="minorEastAsia" w:hAnsiTheme="minorEastAsia" w:eastAsiaTheme="minorEastAsia"/>
          <w:bCs/>
          <w:kern w:val="0"/>
          <w:sz w:val="24"/>
          <w:highlight w:val="none"/>
        </w:rPr>
        <w:t>（投标单位投标报价超出采购预算的，按无效投标处理）</w:t>
      </w:r>
      <w:r>
        <w:rPr>
          <w:rFonts w:hint="eastAsia" w:cs="宋体" w:asciiTheme="minorEastAsia" w:hAnsiTheme="minorEastAsia" w:eastAsiaTheme="minorEastAsia"/>
          <w:kern w:val="0"/>
          <w:sz w:val="24"/>
          <w:highlight w:val="none"/>
        </w:rPr>
        <w:t>。</w:t>
      </w:r>
    </w:p>
    <w:p w14:paraId="3547A0C2">
      <w:pPr>
        <w:spacing w:line="360" w:lineRule="auto"/>
        <w:ind w:firstLine="480" w:firstLineChars="200"/>
        <w:jc w:val="left"/>
        <w:rPr>
          <w:rFonts w:hint="eastAsia" w:ascii="宋体" w:hAnsi="宋体" w:cs="宋体"/>
          <w:kern w:val="0"/>
          <w:sz w:val="24"/>
          <w:highlight w:val="none"/>
        </w:rPr>
      </w:pPr>
      <w:r>
        <w:rPr>
          <w:rFonts w:hint="eastAsia" w:ascii="宋体" w:hAnsi="宋体"/>
          <w:sz w:val="24"/>
          <w:highlight w:val="none"/>
        </w:rPr>
        <w:t>4.</w:t>
      </w:r>
      <w:r>
        <w:rPr>
          <w:rFonts w:ascii="宋体" w:hAnsi="宋体" w:cs="宋体"/>
          <w:kern w:val="0"/>
          <w:sz w:val="24"/>
          <w:highlight w:val="none"/>
        </w:rPr>
        <w:t>最高限价</w:t>
      </w:r>
      <w:r>
        <w:rPr>
          <w:rFonts w:hint="eastAsia" w:ascii="宋体" w:hAnsi="宋体" w:cs="宋体"/>
          <w:kern w:val="0"/>
          <w:sz w:val="24"/>
          <w:highlight w:val="none"/>
        </w:rPr>
        <w:t>：无</w:t>
      </w:r>
    </w:p>
    <w:p w14:paraId="7CE06D58">
      <w:pPr>
        <w:widowControl/>
        <w:spacing w:line="360" w:lineRule="auto"/>
        <w:ind w:firstLine="480" w:firstLineChars="200"/>
        <w:jc w:val="left"/>
        <w:rPr>
          <w:rFonts w:hint="eastAsia" w:ascii="宋体" w:hAnsi="宋体"/>
          <w:sz w:val="24"/>
          <w:highlight w:val="none"/>
        </w:rPr>
      </w:pPr>
      <w:r>
        <w:rPr>
          <w:rFonts w:hint="eastAsia" w:ascii="宋体" w:hAnsi="宋体"/>
          <w:sz w:val="24"/>
          <w:highlight w:val="none"/>
        </w:rPr>
        <w:t>5.采购需求：</w:t>
      </w:r>
    </w:p>
    <w:p w14:paraId="15A94ED2">
      <w:pPr>
        <w:widowControl/>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①</w:t>
      </w:r>
      <w:r>
        <w:rPr>
          <w:rFonts w:ascii="宋体" w:hAnsi="宋体" w:cs="宋体"/>
          <w:kern w:val="0"/>
          <w:sz w:val="24"/>
          <w:highlight w:val="none"/>
        </w:rPr>
        <w:t>项目地点：</w:t>
      </w:r>
      <w:r>
        <w:rPr>
          <w:rFonts w:hint="eastAsia" w:ascii="宋体" w:hAnsi="宋体" w:cs="宋体"/>
          <w:kern w:val="0"/>
          <w:sz w:val="24"/>
          <w:highlight w:val="none"/>
        </w:rPr>
        <w:t>采购人指定地点；</w:t>
      </w:r>
    </w:p>
    <w:p w14:paraId="23433F3F">
      <w:pPr>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②工程质量标准：一次性验收达到国家施工验收规范合格标准；</w:t>
      </w:r>
    </w:p>
    <w:p w14:paraId="630EDF00">
      <w:pPr>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③建设内容：海关实验室改造工程包含整体实验室恒温恒湿机组更换，部分风管道设备拆除改造及实验室改造（具体内容详见工程量清单）。</w:t>
      </w:r>
    </w:p>
    <w:p w14:paraId="4BDDAC24">
      <w:pPr>
        <w:spacing w:line="360" w:lineRule="auto"/>
        <w:ind w:firstLine="482" w:firstLineChars="200"/>
        <w:jc w:val="left"/>
        <w:rPr>
          <w:rFonts w:hint="eastAsia" w:ascii="宋体" w:hAnsi="宋体" w:cs="宋体"/>
          <w:b/>
          <w:kern w:val="0"/>
          <w:sz w:val="24"/>
          <w:highlight w:val="none"/>
        </w:rPr>
      </w:pPr>
      <w:r>
        <w:rPr>
          <w:rFonts w:hint="eastAsia" w:ascii="宋体" w:hAnsi="宋体" w:cs="宋体"/>
          <w:b/>
          <w:bCs/>
          <w:kern w:val="0"/>
          <w:sz w:val="24"/>
          <w:highlight w:val="none"/>
        </w:rPr>
        <w:t>注：本项目采购标的对应的中小企业划分标准所属行业为：建筑业。</w:t>
      </w:r>
    </w:p>
    <w:p w14:paraId="3E2242F8">
      <w:pPr>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6.合同履行期限：合同生效之日起至合同约定内容履行完毕</w:t>
      </w:r>
    </w:p>
    <w:p w14:paraId="445BD4B4">
      <w:pPr>
        <w:widowControl/>
        <w:spacing w:line="360" w:lineRule="auto"/>
        <w:ind w:firstLine="480" w:firstLineChars="200"/>
        <w:jc w:val="left"/>
        <w:rPr>
          <w:rFonts w:hint="eastAsia" w:ascii="宋体" w:hAnsi="宋体"/>
          <w:sz w:val="24"/>
          <w:highlight w:val="none"/>
        </w:rPr>
      </w:pPr>
      <w:r>
        <w:rPr>
          <w:rFonts w:hint="eastAsia" w:ascii="宋体" w:hAnsi="宋体"/>
          <w:sz w:val="24"/>
          <w:highlight w:val="none"/>
        </w:rPr>
        <w:t>7.本项目（是/否）接受联合体投标：否</w:t>
      </w:r>
    </w:p>
    <w:p w14:paraId="6944A3BD">
      <w:pPr>
        <w:widowControl/>
        <w:spacing w:line="360" w:lineRule="auto"/>
        <w:jc w:val="left"/>
        <w:rPr>
          <w:rFonts w:hint="eastAsia" w:ascii="宋体" w:hAnsi="宋体"/>
          <w:b/>
          <w:sz w:val="24"/>
          <w:highlight w:val="none"/>
        </w:rPr>
      </w:pPr>
      <w:r>
        <w:rPr>
          <w:rFonts w:hint="eastAsia" w:ascii="宋体" w:hAnsi="宋体"/>
          <w:b/>
          <w:sz w:val="24"/>
          <w:highlight w:val="none"/>
        </w:rPr>
        <w:t>二</w:t>
      </w:r>
      <w:r>
        <w:rPr>
          <w:rFonts w:ascii="宋体" w:hAnsi="宋体"/>
          <w:b/>
          <w:sz w:val="24"/>
          <w:highlight w:val="none"/>
        </w:rPr>
        <w:t>、</w:t>
      </w:r>
      <w:r>
        <w:rPr>
          <w:rFonts w:hint="eastAsia" w:ascii="宋体" w:hAnsi="宋体"/>
          <w:b/>
          <w:sz w:val="24"/>
          <w:highlight w:val="none"/>
        </w:rPr>
        <w:t>申请人</w:t>
      </w:r>
      <w:r>
        <w:rPr>
          <w:rFonts w:ascii="宋体" w:hAnsi="宋体"/>
          <w:b/>
          <w:sz w:val="24"/>
          <w:highlight w:val="none"/>
        </w:rPr>
        <w:t>的资格要求：</w:t>
      </w:r>
    </w:p>
    <w:p w14:paraId="4D12E0E3">
      <w:pPr>
        <w:widowControl/>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w:t>
      </w:r>
      <w:r>
        <w:rPr>
          <w:rFonts w:ascii="宋体" w:hAnsi="宋体" w:cs="宋体"/>
          <w:kern w:val="0"/>
          <w:sz w:val="24"/>
          <w:highlight w:val="none"/>
        </w:rPr>
        <w:t>.</w:t>
      </w:r>
      <w:r>
        <w:rPr>
          <w:rFonts w:hint="eastAsia" w:ascii="宋体" w:hAnsi="宋体" w:cs="宋体"/>
          <w:kern w:val="0"/>
          <w:sz w:val="24"/>
          <w:highlight w:val="none"/>
        </w:rPr>
        <w:t>满足《中华人民共和国政府采购法》第二十二条规定；</w:t>
      </w:r>
    </w:p>
    <w:p w14:paraId="5647FF43">
      <w:pPr>
        <w:spacing w:line="360" w:lineRule="auto"/>
        <w:ind w:firstLine="480" w:firstLineChars="200"/>
        <w:rPr>
          <w:rFonts w:hint="eastAsia" w:ascii="宋体" w:hAnsi="宋体"/>
          <w:bCs/>
          <w:sz w:val="24"/>
          <w:szCs w:val="21"/>
          <w:highlight w:val="none"/>
        </w:rPr>
      </w:pPr>
      <w:r>
        <w:rPr>
          <w:rFonts w:hint="eastAsia" w:ascii="宋体" w:hAnsi="宋体"/>
          <w:bCs/>
          <w:sz w:val="24"/>
          <w:szCs w:val="21"/>
          <w:highlight w:val="none"/>
        </w:rPr>
        <w:t>2</w:t>
      </w:r>
      <w:r>
        <w:rPr>
          <w:rFonts w:ascii="宋体" w:hAnsi="宋体"/>
          <w:bCs/>
          <w:sz w:val="24"/>
          <w:szCs w:val="21"/>
          <w:highlight w:val="none"/>
        </w:rPr>
        <w:t>.落实政府采购政策需满足的资格要求</w:t>
      </w:r>
      <w:r>
        <w:rPr>
          <w:rFonts w:hint="eastAsia" w:ascii="宋体" w:hAnsi="宋体"/>
          <w:bCs/>
          <w:sz w:val="24"/>
          <w:szCs w:val="21"/>
          <w:highlight w:val="none"/>
        </w:rPr>
        <w:t>：</w:t>
      </w:r>
      <w:r>
        <w:rPr>
          <w:rFonts w:ascii="宋体" w:hAnsi="宋体"/>
          <w:bCs/>
          <w:sz w:val="24"/>
          <w:szCs w:val="21"/>
          <w:highlight w:val="none"/>
        </w:rPr>
        <w:t>无</w:t>
      </w:r>
      <w:r>
        <w:rPr>
          <w:rFonts w:hint="eastAsia" w:ascii="宋体" w:hAnsi="宋体"/>
          <w:bCs/>
          <w:sz w:val="24"/>
          <w:szCs w:val="21"/>
          <w:highlight w:val="none"/>
        </w:rPr>
        <w:t>；</w:t>
      </w:r>
    </w:p>
    <w:p w14:paraId="6B47CB67">
      <w:pPr>
        <w:spacing w:line="360" w:lineRule="auto"/>
        <w:ind w:firstLine="480" w:firstLineChars="200"/>
        <w:rPr>
          <w:rFonts w:hint="eastAsia" w:ascii="宋体" w:hAnsi="宋体"/>
          <w:bCs/>
          <w:sz w:val="24"/>
          <w:szCs w:val="21"/>
          <w:highlight w:val="none"/>
        </w:rPr>
      </w:pPr>
      <w:r>
        <w:rPr>
          <w:rFonts w:ascii="宋体" w:hAnsi="宋体"/>
          <w:bCs/>
          <w:sz w:val="24"/>
          <w:szCs w:val="21"/>
          <w:highlight w:val="none"/>
        </w:rPr>
        <w:t>3.本项目的特定资格要求</w:t>
      </w:r>
      <w:r>
        <w:rPr>
          <w:rFonts w:hint="eastAsia" w:ascii="宋体" w:hAnsi="宋体"/>
          <w:bCs/>
          <w:sz w:val="24"/>
          <w:szCs w:val="21"/>
          <w:highlight w:val="none"/>
        </w:rPr>
        <w:t>：</w:t>
      </w:r>
    </w:p>
    <w:p w14:paraId="5D8950F2">
      <w:pPr>
        <w:spacing w:line="360" w:lineRule="auto"/>
        <w:ind w:firstLine="480" w:firstLineChars="200"/>
        <w:jc w:val="left"/>
        <w:rPr>
          <w:rFonts w:hint="eastAsia" w:ascii="宋体" w:hAnsi="宋体"/>
          <w:bCs/>
          <w:sz w:val="24"/>
          <w:szCs w:val="21"/>
          <w:highlight w:val="none"/>
        </w:rPr>
      </w:pPr>
      <w:r>
        <w:rPr>
          <w:rFonts w:hint="eastAsia" w:ascii="宋体" w:hAnsi="宋体" w:cs="宋体"/>
          <w:bCs/>
          <w:kern w:val="0"/>
          <w:sz w:val="24"/>
          <w:szCs w:val="20"/>
          <w:highlight w:val="none"/>
        </w:rPr>
        <w:t>①</w:t>
      </w:r>
      <w:r>
        <w:rPr>
          <w:rFonts w:hint="eastAsia" w:ascii="宋体" w:hAnsi="宋体" w:cs="宋体"/>
          <w:kern w:val="0"/>
          <w:sz w:val="24"/>
          <w:highlight w:val="none"/>
        </w:rPr>
        <w:t>具有建设行政主管部门核发的机电工程施工总承包三级及以上资质或建筑机电安装工程专业承包三级及以上资质，无在处罚期内的不良行为记录。</w:t>
      </w:r>
    </w:p>
    <w:p w14:paraId="1BAC55B4">
      <w:pPr>
        <w:spacing w:line="360" w:lineRule="auto"/>
        <w:ind w:firstLine="480" w:firstLineChars="200"/>
        <w:jc w:val="left"/>
        <w:rPr>
          <w:rFonts w:hint="eastAsia" w:ascii="宋体" w:hAnsi="宋体" w:cs="宋体"/>
          <w:kern w:val="0"/>
          <w:sz w:val="24"/>
          <w:highlight w:val="none"/>
        </w:rPr>
      </w:pPr>
      <w:r>
        <w:rPr>
          <w:rFonts w:hint="eastAsia" w:ascii="宋体" w:hAnsi="宋体" w:cs="宋体"/>
          <w:bCs/>
          <w:kern w:val="0"/>
          <w:sz w:val="24"/>
          <w:highlight w:val="none"/>
        </w:rPr>
        <w:t>②</w:t>
      </w:r>
      <w:r>
        <w:rPr>
          <w:rFonts w:hint="eastAsia" w:ascii="宋体" w:hAnsi="宋体" w:cs="宋体"/>
          <w:kern w:val="0"/>
          <w:sz w:val="24"/>
          <w:highlight w:val="none"/>
        </w:rPr>
        <w:t>具有建设行政管理部门颁发的在有效期内的安全生产许可证。</w:t>
      </w:r>
    </w:p>
    <w:p w14:paraId="5FBC5795">
      <w:pPr>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③项目经理具有相关专业二级及以上注册建造师资质，并具有有效的安全考核合格证，无负责的在建项目，无在处罚期内的不良行为记录。</w:t>
      </w:r>
    </w:p>
    <w:p w14:paraId="747CB137">
      <w:pPr>
        <w:spacing w:line="360" w:lineRule="auto"/>
        <w:ind w:firstLine="480" w:firstLineChars="200"/>
        <w:jc w:val="left"/>
        <w:rPr>
          <w:rFonts w:hint="eastAsia" w:ascii="宋体" w:hAnsi="宋体"/>
          <w:sz w:val="24"/>
          <w:highlight w:val="none"/>
        </w:rPr>
      </w:pPr>
      <w:r>
        <w:rPr>
          <w:rFonts w:hint="eastAsia" w:ascii="宋体" w:hAnsi="宋体" w:cs="宋体"/>
          <w:kern w:val="0"/>
          <w:sz w:val="24"/>
          <w:highlight w:val="none"/>
        </w:rPr>
        <w:t>注：</w:t>
      </w:r>
      <w:r>
        <w:rPr>
          <w:rFonts w:hint="eastAsia" w:ascii="宋体" w:hAnsi="宋体"/>
          <w:sz w:val="24"/>
          <w:highlight w:val="none"/>
        </w:rPr>
        <w:t>项目评审开始前</w:t>
      </w:r>
      <w:r>
        <w:rPr>
          <w:rFonts w:hint="eastAsia" w:ascii="宋体" w:hAnsi="宋体"/>
          <w:bCs/>
          <w:sz w:val="24"/>
          <w:highlight w:val="none"/>
        </w:rPr>
        <w:t>进行查询，</w:t>
      </w:r>
      <w:r>
        <w:rPr>
          <w:rFonts w:hint="eastAsia" w:ascii="宋体" w:hAnsi="宋体"/>
          <w:sz w:val="24"/>
          <w:highlight w:val="none"/>
        </w:rPr>
        <w:t>经“信用中国”网站、“信用辽宁”网站、“信用大连”网站、“中国政府采购网”网站查询，被列入失信被执行人、重大税收违法案件当事人名单、政府采购严重违法失信行为记录名单的不得参加本采购项目。</w:t>
      </w:r>
    </w:p>
    <w:p w14:paraId="4E0AAD53">
      <w:pPr>
        <w:spacing w:line="360" w:lineRule="auto"/>
        <w:ind w:firstLine="482" w:firstLineChars="200"/>
        <w:rPr>
          <w:rFonts w:hint="eastAsia" w:ascii="宋体" w:hAnsi="宋体" w:cs="宋体"/>
          <w:b/>
          <w:kern w:val="0"/>
          <w:sz w:val="24"/>
          <w:highlight w:val="none"/>
        </w:rPr>
      </w:pPr>
      <w:r>
        <w:rPr>
          <w:rFonts w:ascii="宋体" w:hAnsi="宋体" w:cs="宋体"/>
          <w:b/>
          <w:kern w:val="0"/>
          <w:sz w:val="24"/>
          <w:highlight w:val="none"/>
        </w:rPr>
        <w:t>三</w:t>
      </w:r>
      <w:r>
        <w:rPr>
          <w:rFonts w:hint="eastAsia" w:ascii="宋体" w:hAnsi="宋体" w:cs="宋体"/>
          <w:b/>
          <w:kern w:val="0"/>
          <w:sz w:val="24"/>
          <w:highlight w:val="none"/>
        </w:rPr>
        <w:t>、</w:t>
      </w:r>
      <w:r>
        <w:rPr>
          <w:rFonts w:ascii="宋体" w:hAnsi="宋体" w:cs="宋体"/>
          <w:b/>
          <w:kern w:val="0"/>
          <w:sz w:val="24"/>
          <w:highlight w:val="none"/>
        </w:rPr>
        <w:t>获取招标文件</w:t>
      </w:r>
      <w:r>
        <w:rPr>
          <w:rFonts w:hint="eastAsia" w:ascii="宋体" w:hAnsi="宋体" w:cs="宋体"/>
          <w:b/>
          <w:kern w:val="0"/>
          <w:sz w:val="24"/>
          <w:highlight w:val="none"/>
        </w:rPr>
        <w:t>：</w:t>
      </w:r>
    </w:p>
    <w:p w14:paraId="4DE61729">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1.时间：</w:t>
      </w:r>
      <w:r>
        <w:rPr>
          <w:rFonts w:hint="eastAsia" w:ascii="宋体" w:hAnsi="宋体" w:cs="宋体"/>
          <w:kern w:val="0"/>
          <w:sz w:val="24"/>
          <w:highlight w:val="none"/>
          <w:lang w:eastAsia="zh-CN"/>
        </w:rPr>
        <w:t>2026年7月13日</w:t>
      </w:r>
      <w:r>
        <w:rPr>
          <w:rFonts w:hint="eastAsia" w:ascii="宋体" w:hAnsi="宋体" w:cs="宋体"/>
          <w:kern w:val="0"/>
          <w:sz w:val="24"/>
          <w:highlight w:val="none"/>
        </w:rPr>
        <w:t>起至</w:t>
      </w:r>
      <w:r>
        <w:rPr>
          <w:rFonts w:hint="eastAsia" w:ascii="宋体" w:hAnsi="宋体" w:cs="宋体"/>
          <w:kern w:val="0"/>
          <w:sz w:val="24"/>
          <w:highlight w:val="none"/>
          <w:lang w:eastAsia="zh-CN"/>
        </w:rPr>
        <w:t>2026年7月20日</w:t>
      </w:r>
      <w:r>
        <w:rPr>
          <w:rFonts w:hint="eastAsia" w:ascii="宋体" w:hAnsi="宋体" w:cs="宋体"/>
          <w:kern w:val="0"/>
          <w:sz w:val="24"/>
          <w:highlight w:val="none"/>
        </w:rPr>
        <w:t>止每天8:30—11：30、13:00—17:00（北京时间，公休日、节假日除外）。</w:t>
      </w:r>
    </w:p>
    <w:p w14:paraId="2CE3B344">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2.地点：辽宁中信诚达项目管理有限公司（大连市沙河口区同泰街11号（优豪斯B区（南门）院内，物业东侧））发售招标文件。</w:t>
      </w:r>
    </w:p>
    <w:p w14:paraId="59CC69F2">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3.方式：投标人携带营业执照复印件和上述要求材料相应的复印件一套（复印件须加盖公章）现场购买，或者联系采购代理机构联系人，采用“不见面”方式通过电子邮箱提交报名材料扫描件进行网络购买。电子邮箱：Lnzxcd6@163.com</w:t>
      </w:r>
    </w:p>
    <w:p w14:paraId="70C571E7">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4.售价：500元人民币/套，售后不退。</w:t>
      </w:r>
    </w:p>
    <w:p w14:paraId="75E754EA">
      <w:pPr>
        <w:spacing w:line="360" w:lineRule="auto"/>
        <w:ind w:firstLine="482" w:firstLineChars="200"/>
        <w:rPr>
          <w:rFonts w:hint="eastAsia" w:ascii="宋体" w:hAnsi="宋体"/>
          <w:b/>
          <w:sz w:val="24"/>
          <w:highlight w:val="none"/>
        </w:rPr>
      </w:pPr>
      <w:r>
        <w:rPr>
          <w:rFonts w:ascii="宋体" w:hAnsi="宋体"/>
          <w:b/>
          <w:sz w:val="24"/>
          <w:highlight w:val="none"/>
        </w:rPr>
        <w:t>四</w:t>
      </w:r>
      <w:r>
        <w:rPr>
          <w:rFonts w:hint="eastAsia" w:ascii="宋体" w:hAnsi="宋体"/>
          <w:b/>
          <w:sz w:val="24"/>
          <w:highlight w:val="none"/>
        </w:rPr>
        <w:t>、</w:t>
      </w:r>
      <w:r>
        <w:rPr>
          <w:rFonts w:ascii="宋体" w:hAnsi="宋体"/>
          <w:b/>
          <w:sz w:val="24"/>
          <w:highlight w:val="none"/>
        </w:rPr>
        <w:t>提交投标文件截止时间</w:t>
      </w:r>
      <w:r>
        <w:rPr>
          <w:rFonts w:hint="eastAsia" w:ascii="宋体" w:hAnsi="宋体"/>
          <w:b/>
          <w:sz w:val="24"/>
          <w:highlight w:val="none"/>
        </w:rPr>
        <w:t>、</w:t>
      </w:r>
      <w:r>
        <w:rPr>
          <w:rFonts w:ascii="宋体" w:hAnsi="宋体"/>
          <w:b/>
          <w:sz w:val="24"/>
          <w:highlight w:val="none"/>
        </w:rPr>
        <w:t>开标时间和地点</w:t>
      </w:r>
      <w:r>
        <w:rPr>
          <w:rFonts w:hint="eastAsia" w:ascii="宋体" w:hAnsi="宋体"/>
          <w:b/>
          <w:sz w:val="24"/>
          <w:highlight w:val="none"/>
        </w:rPr>
        <w:t>：</w:t>
      </w:r>
    </w:p>
    <w:p w14:paraId="039F7A35">
      <w:pPr>
        <w:spacing w:line="360" w:lineRule="auto"/>
        <w:ind w:firstLine="480" w:firstLineChars="200"/>
        <w:rPr>
          <w:rFonts w:hint="eastAsia" w:ascii="宋体" w:hAnsi="宋体"/>
          <w:sz w:val="24"/>
          <w:highlight w:val="none"/>
        </w:rPr>
      </w:pPr>
      <w:r>
        <w:rPr>
          <w:rFonts w:hint="eastAsia" w:ascii="宋体" w:hAnsi="宋体"/>
          <w:sz w:val="24"/>
          <w:highlight w:val="none"/>
        </w:rPr>
        <w:t>1.投标文件递交时间及地点：</w:t>
      </w:r>
      <w:r>
        <w:rPr>
          <w:rFonts w:hint="eastAsia" w:ascii="宋体" w:hAnsi="宋体"/>
          <w:sz w:val="24"/>
          <w:highlight w:val="none"/>
          <w:lang w:eastAsia="zh-CN"/>
        </w:rPr>
        <w:t>2026年8月3日</w:t>
      </w:r>
      <w:r>
        <w:rPr>
          <w:rFonts w:hint="eastAsia" w:ascii="宋体" w:hAnsi="宋体"/>
          <w:sz w:val="24"/>
          <w:highlight w:val="none"/>
          <w:lang w:val="en-US" w:eastAsia="zh-CN"/>
        </w:rPr>
        <w:t>13</w:t>
      </w:r>
      <w:r>
        <w:rPr>
          <w:rFonts w:hint="eastAsia" w:ascii="宋体" w:hAnsi="宋体"/>
          <w:sz w:val="24"/>
          <w:highlight w:val="none"/>
        </w:rPr>
        <w:t>：</w:t>
      </w:r>
      <w:r>
        <w:rPr>
          <w:rFonts w:hint="eastAsia" w:ascii="宋体" w:hAnsi="宋体"/>
          <w:sz w:val="24"/>
          <w:highlight w:val="none"/>
          <w:lang w:val="en-US" w:eastAsia="zh-CN"/>
        </w:rPr>
        <w:t>00</w:t>
      </w:r>
      <w:r>
        <w:rPr>
          <w:rFonts w:hint="eastAsia" w:ascii="宋体" w:hAnsi="宋体"/>
          <w:sz w:val="24"/>
          <w:highlight w:val="none"/>
        </w:rPr>
        <w:t>时至</w:t>
      </w:r>
      <w:r>
        <w:rPr>
          <w:rFonts w:hint="eastAsia" w:ascii="宋体" w:hAnsi="宋体"/>
          <w:sz w:val="24"/>
          <w:highlight w:val="none"/>
          <w:lang w:val="en-US" w:eastAsia="zh-CN"/>
        </w:rPr>
        <w:t>13</w:t>
      </w:r>
      <w:r>
        <w:rPr>
          <w:rFonts w:hint="eastAsia" w:ascii="宋体" w:hAnsi="宋体"/>
          <w:sz w:val="24"/>
          <w:highlight w:val="none"/>
        </w:rPr>
        <w:t>：</w:t>
      </w:r>
      <w:r>
        <w:rPr>
          <w:rFonts w:hint="eastAsia" w:ascii="宋体" w:hAnsi="宋体"/>
          <w:sz w:val="24"/>
          <w:highlight w:val="none"/>
          <w:lang w:val="en-US" w:eastAsia="zh-CN"/>
        </w:rPr>
        <w:t>3</w:t>
      </w:r>
      <w:r>
        <w:rPr>
          <w:rFonts w:hint="eastAsia" w:ascii="宋体" w:hAnsi="宋体"/>
          <w:sz w:val="24"/>
          <w:highlight w:val="none"/>
        </w:rPr>
        <w:t>0时（北京时间），在辽宁中信诚达项目管理有限公司（大连市沙河口区同泰街11号（优豪斯B区（南门）院内，物业东侧））。</w:t>
      </w:r>
    </w:p>
    <w:p w14:paraId="57529917">
      <w:pPr>
        <w:spacing w:line="360" w:lineRule="auto"/>
        <w:ind w:firstLine="480" w:firstLineChars="200"/>
        <w:rPr>
          <w:rFonts w:hint="eastAsia" w:ascii="宋体" w:hAnsi="宋体"/>
          <w:sz w:val="24"/>
          <w:highlight w:val="none"/>
        </w:rPr>
      </w:pPr>
      <w:r>
        <w:rPr>
          <w:rFonts w:hint="eastAsia" w:ascii="宋体" w:hAnsi="宋体"/>
          <w:sz w:val="24"/>
          <w:highlight w:val="none"/>
        </w:rPr>
        <w:t>2.截止时间：</w:t>
      </w:r>
      <w:r>
        <w:rPr>
          <w:rFonts w:hint="eastAsia" w:ascii="宋体" w:hAnsi="宋体"/>
          <w:sz w:val="24"/>
          <w:highlight w:val="none"/>
          <w:lang w:eastAsia="zh-CN"/>
        </w:rPr>
        <w:t>2026年8月3日</w:t>
      </w:r>
      <w:r>
        <w:rPr>
          <w:rFonts w:hint="eastAsia" w:ascii="宋体" w:hAnsi="宋体"/>
          <w:sz w:val="24"/>
          <w:highlight w:val="none"/>
          <w:lang w:val="en-US" w:eastAsia="zh-CN"/>
        </w:rPr>
        <w:t>13</w:t>
      </w:r>
      <w:r>
        <w:rPr>
          <w:rFonts w:hint="eastAsia" w:ascii="宋体" w:hAnsi="宋体"/>
          <w:sz w:val="24"/>
          <w:highlight w:val="none"/>
        </w:rPr>
        <w:t>：</w:t>
      </w:r>
      <w:r>
        <w:rPr>
          <w:rFonts w:hint="eastAsia" w:ascii="宋体" w:hAnsi="宋体"/>
          <w:sz w:val="24"/>
          <w:highlight w:val="none"/>
          <w:lang w:val="en-US" w:eastAsia="zh-CN"/>
        </w:rPr>
        <w:t>3</w:t>
      </w:r>
      <w:r>
        <w:rPr>
          <w:rFonts w:hint="eastAsia" w:ascii="宋体" w:hAnsi="宋体"/>
          <w:sz w:val="24"/>
          <w:highlight w:val="none"/>
        </w:rPr>
        <w:t>0时（北京时间）。</w:t>
      </w:r>
    </w:p>
    <w:p w14:paraId="1250B3F3">
      <w:pPr>
        <w:spacing w:line="360" w:lineRule="auto"/>
        <w:ind w:firstLine="480" w:firstLineChars="200"/>
        <w:rPr>
          <w:rFonts w:hint="eastAsia" w:ascii="宋体" w:hAnsi="宋体"/>
          <w:sz w:val="24"/>
          <w:highlight w:val="none"/>
        </w:rPr>
      </w:pPr>
      <w:r>
        <w:rPr>
          <w:rFonts w:hint="eastAsia" w:ascii="宋体" w:hAnsi="宋体"/>
          <w:sz w:val="24"/>
          <w:highlight w:val="none"/>
        </w:rPr>
        <w:t>3.开标时间和地点：</w:t>
      </w:r>
      <w:r>
        <w:rPr>
          <w:rFonts w:hint="eastAsia" w:ascii="宋体" w:hAnsi="宋体"/>
          <w:sz w:val="24"/>
          <w:highlight w:val="none"/>
          <w:lang w:eastAsia="zh-CN"/>
        </w:rPr>
        <w:t>2026年8月3日</w:t>
      </w:r>
      <w:r>
        <w:rPr>
          <w:rFonts w:hint="eastAsia" w:ascii="宋体" w:hAnsi="宋体"/>
          <w:sz w:val="24"/>
          <w:highlight w:val="none"/>
          <w:lang w:val="en-US" w:eastAsia="zh-CN"/>
        </w:rPr>
        <w:t>13</w:t>
      </w:r>
      <w:r>
        <w:rPr>
          <w:rFonts w:hint="eastAsia" w:ascii="宋体" w:hAnsi="宋体"/>
          <w:sz w:val="24"/>
          <w:highlight w:val="none"/>
        </w:rPr>
        <w:t>：</w:t>
      </w:r>
      <w:r>
        <w:rPr>
          <w:rFonts w:hint="eastAsia" w:ascii="宋体" w:hAnsi="宋体"/>
          <w:sz w:val="24"/>
          <w:highlight w:val="none"/>
          <w:lang w:val="en-US" w:eastAsia="zh-CN"/>
        </w:rPr>
        <w:t>3</w:t>
      </w:r>
      <w:r>
        <w:rPr>
          <w:rFonts w:hint="eastAsia" w:ascii="宋体" w:hAnsi="宋体"/>
          <w:sz w:val="24"/>
          <w:highlight w:val="none"/>
        </w:rPr>
        <w:t>0时（北京时间）在辽宁中信诚达项目管理有限公司（大连市沙河口区同泰街11号（优豪斯B区（南门）院内，物业东侧））。</w:t>
      </w:r>
    </w:p>
    <w:p w14:paraId="26D40F76">
      <w:pPr>
        <w:spacing w:line="360" w:lineRule="auto"/>
        <w:ind w:firstLine="482" w:firstLineChars="200"/>
        <w:rPr>
          <w:rFonts w:hint="eastAsia" w:ascii="宋体" w:hAnsi="宋体"/>
          <w:b/>
          <w:sz w:val="24"/>
          <w:highlight w:val="none"/>
        </w:rPr>
      </w:pPr>
      <w:r>
        <w:rPr>
          <w:rFonts w:hint="eastAsia" w:ascii="宋体" w:hAnsi="宋体"/>
          <w:b/>
          <w:sz w:val="24"/>
          <w:highlight w:val="none"/>
        </w:rPr>
        <w:t>五、</w:t>
      </w:r>
      <w:r>
        <w:rPr>
          <w:rFonts w:ascii="宋体" w:hAnsi="宋体"/>
          <w:b/>
          <w:sz w:val="24"/>
          <w:highlight w:val="none"/>
        </w:rPr>
        <w:t>公告期限</w:t>
      </w:r>
      <w:r>
        <w:rPr>
          <w:rFonts w:hint="eastAsia" w:ascii="宋体" w:hAnsi="宋体"/>
          <w:b/>
          <w:sz w:val="24"/>
          <w:highlight w:val="none"/>
        </w:rPr>
        <w:t>：</w:t>
      </w:r>
    </w:p>
    <w:p w14:paraId="0FBD9A3F">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自本公告发布之日起5个工作日</w:t>
      </w:r>
    </w:p>
    <w:p w14:paraId="2636AA87">
      <w:pPr>
        <w:spacing w:line="360" w:lineRule="auto"/>
        <w:ind w:firstLine="482" w:firstLineChars="200"/>
        <w:rPr>
          <w:rFonts w:hint="eastAsia" w:ascii="宋体" w:hAnsi="宋体" w:cs="宋体"/>
          <w:kern w:val="0"/>
          <w:sz w:val="24"/>
          <w:highlight w:val="none"/>
        </w:rPr>
      </w:pPr>
      <w:r>
        <w:rPr>
          <w:rFonts w:hint="eastAsia" w:ascii="宋体" w:hAnsi="宋体" w:cs="宋体"/>
          <w:b/>
          <w:kern w:val="0"/>
          <w:sz w:val="24"/>
          <w:highlight w:val="none"/>
        </w:rPr>
        <w:t>六、其他补充事宜：</w:t>
      </w:r>
    </w:p>
    <w:p w14:paraId="12A59D33">
      <w:pPr>
        <w:spacing w:line="360" w:lineRule="auto"/>
        <w:ind w:firstLine="480" w:firstLineChars="200"/>
        <w:rPr>
          <w:rFonts w:hint="eastAsia" w:ascii="宋体" w:hAnsi="宋体" w:cs="宋体"/>
          <w:b/>
          <w:kern w:val="0"/>
          <w:sz w:val="24"/>
          <w:highlight w:val="none"/>
        </w:rPr>
      </w:pPr>
      <w:r>
        <w:rPr>
          <w:rFonts w:hint="eastAsia" w:ascii="宋体" w:hAnsi="宋体" w:cs="宋体"/>
          <w:kern w:val="0"/>
          <w:sz w:val="24"/>
          <w:highlight w:val="none"/>
        </w:rPr>
        <w:t>未尽事宜详见招标文件。</w:t>
      </w:r>
    </w:p>
    <w:p w14:paraId="25EB5C8E">
      <w:pPr>
        <w:spacing w:line="360" w:lineRule="auto"/>
        <w:ind w:firstLine="482" w:firstLineChars="200"/>
        <w:jc w:val="left"/>
        <w:rPr>
          <w:rFonts w:hint="eastAsia" w:ascii="宋体" w:hAnsi="宋体"/>
          <w:b/>
          <w:sz w:val="24"/>
          <w:highlight w:val="none"/>
        </w:rPr>
      </w:pPr>
      <w:r>
        <w:rPr>
          <w:rFonts w:hint="eastAsia" w:ascii="宋体" w:hAnsi="宋体"/>
          <w:b/>
          <w:sz w:val="24"/>
          <w:highlight w:val="none"/>
        </w:rPr>
        <w:t>七、对本次招标提出询问，请按以下方式联系：</w:t>
      </w:r>
    </w:p>
    <w:p w14:paraId="4F6BF984">
      <w:pPr>
        <w:spacing w:line="360" w:lineRule="auto"/>
        <w:ind w:firstLine="480" w:firstLineChars="200"/>
        <w:jc w:val="left"/>
        <w:rPr>
          <w:rFonts w:hint="eastAsia" w:ascii="宋体" w:hAnsi="宋体"/>
          <w:sz w:val="24"/>
          <w:highlight w:val="none"/>
        </w:rPr>
      </w:pPr>
      <w:r>
        <w:rPr>
          <w:rFonts w:hint="eastAsia" w:ascii="宋体" w:hAnsi="宋体"/>
          <w:sz w:val="24"/>
          <w:highlight w:val="none"/>
        </w:rPr>
        <w:t>1.采购人信息</w:t>
      </w:r>
    </w:p>
    <w:p w14:paraId="196884FE">
      <w:pPr>
        <w:spacing w:line="360" w:lineRule="auto"/>
        <w:ind w:firstLine="720" w:firstLineChars="300"/>
        <w:jc w:val="left"/>
        <w:rPr>
          <w:rFonts w:hint="eastAsia" w:ascii="宋体" w:hAnsi="宋体"/>
          <w:bCs/>
          <w:sz w:val="24"/>
          <w:highlight w:val="none"/>
        </w:rPr>
      </w:pPr>
      <w:r>
        <w:rPr>
          <w:rFonts w:hint="eastAsia" w:ascii="宋体" w:hAnsi="宋体"/>
          <w:sz w:val="24"/>
          <w:highlight w:val="none"/>
        </w:rPr>
        <w:t>名    称：</w:t>
      </w:r>
      <w:r>
        <w:rPr>
          <w:rFonts w:hint="eastAsia" w:asciiTheme="minorEastAsia" w:hAnsiTheme="minorEastAsia" w:eastAsiaTheme="minorEastAsia"/>
          <w:bCs/>
          <w:sz w:val="24"/>
          <w:highlight w:val="none"/>
        </w:rPr>
        <w:t>大连海关技术中心</w:t>
      </w:r>
    </w:p>
    <w:p w14:paraId="4D7956F8">
      <w:pPr>
        <w:spacing w:line="360" w:lineRule="auto"/>
        <w:ind w:firstLine="720" w:firstLineChars="300"/>
        <w:jc w:val="left"/>
        <w:rPr>
          <w:rFonts w:hint="eastAsia" w:ascii="宋体" w:hAnsi="宋体"/>
          <w:sz w:val="24"/>
          <w:highlight w:val="none"/>
        </w:rPr>
      </w:pPr>
      <w:r>
        <w:rPr>
          <w:rFonts w:ascii="宋体" w:hAnsi="宋体"/>
          <w:bCs/>
          <w:sz w:val="24"/>
          <w:highlight w:val="none"/>
        </w:rPr>
        <w:t xml:space="preserve">地  </w:t>
      </w:r>
      <w:r>
        <w:rPr>
          <w:rFonts w:hint="eastAsia" w:ascii="宋体" w:hAnsi="宋体"/>
          <w:bCs/>
          <w:sz w:val="24"/>
          <w:highlight w:val="none"/>
        </w:rPr>
        <w:t xml:space="preserve">  </w:t>
      </w:r>
      <w:r>
        <w:rPr>
          <w:rFonts w:ascii="宋体" w:hAnsi="宋体"/>
          <w:bCs/>
          <w:sz w:val="24"/>
          <w:highlight w:val="none"/>
        </w:rPr>
        <w:t>址：</w:t>
      </w:r>
      <w:r>
        <w:rPr>
          <w:rFonts w:hint="eastAsia" w:ascii="宋体" w:hAnsi="宋体"/>
          <w:bCs/>
          <w:sz w:val="24"/>
          <w:highlight w:val="none"/>
        </w:rPr>
        <w:t>大连市中山区长江东路60号</w:t>
      </w:r>
    </w:p>
    <w:p w14:paraId="684A4DC0">
      <w:pPr>
        <w:spacing w:line="360" w:lineRule="auto"/>
        <w:ind w:firstLine="720" w:firstLineChars="300"/>
        <w:jc w:val="left"/>
        <w:rPr>
          <w:rFonts w:hint="eastAsia" w:ascii="宋体" w:hAnsi="宋体" w:eastAsiaTheme="minorEastAsia"/>
          <w:sz w:val="24"/>
          <w:highlight w:val="none"/>
        </w:rPr>
      </w:pPr>
      <w:r>
        <w:rPr>
          <w:rFonts w:asciiTheme="minorEastAsia" w:hAnsiTheme="minorEastAsia" w:eastAsiaTheme="minorEastAsia"/>
          <w:sz w:val="24"/>
          <w:highlight w:val="none"/>
        </w:rPr>
        <w:t>联</w:t>
      </w:r>
      <w:r>
        <w:rPr>
          <w:rFonts w:hint="eastAsia" w:asciiTheme="minorEastAsia" w:hAnsiTheme="minorEastAsia" w:eastAsiaTheme="minorEastAsia"/>
          <w:sz w:val="24"/>
          <w:highlight w:val="none"/>
        </w:rPr>
        <w:t xml:space="preserve"> </w:t>
      </w:r>
      <w:r>
        <w:rPr>
          <w:rFonts w:asciiTheme="minorEastAsia" w:hAnsiTheme="minorEastAsia" w:eastAsiaTheme="minorEastAsia"/>
          <w:sz w:val="24"/>
          <w:highlight w:val="none"/>
        </w:rPr>
        <w:t>系</w:t>
      </w:r>
      <w:r>
        <w:rPr>
          <w:rFonts w:hint="eastAsia" w:asciiTheme="minorEastAsia" w:hAnsiTheme="minorEastAsia" w:eastAsiaTheme="minorEastAsia"/>
          <w:sz w:val="24"/>
          <w:highlight w:val="none"/>
        </w:rPr>
        <w:t xml:space="preserve"> </w:t>
      </w:r>
      <w:r>
        <w:rPr>
          <w:rFonts w:asciiTheme="minorEastAsia" w:hAnsiTheme="minorEastAsia" w:eastAsiaTheme="minorEastAsia"/>
          <w:sz w:val="24"/>
          <w:highlight w:val="none"/>
        </w:rPr>
        <w:t>人：</w:t>
      </w:r>
      <w:r>
        <w:rPr>
          <w:rFonts w:hint="eastAsia" w:asciiTheme="minorEastAsia" w:hAnsiTheme="minorEastAsia" w:eastAsiaTheme="minorEastAsia"/>
          <w:sz w:val="24"/>
          <w:highlight w:val="none"/>
        </w:rPr>
        <w:t>丁工</w:t>
      </w:r>
    </w:p>
    <w:p w14:paraId="1EAAE5D6">
      <w:pPr>
        <w:spacing w:line="360" w:lineRule="auto"/>
        <w:ind w:firstLine="720" w:firstLineChars="300"/>
        <w:jc w:val="left"/>
        <w:rPr>
          <w:rFonts w:hint="eastAsia" w:ascii="宋体" w:hAnsi="宋体"/>
          <w:sz w:val="24"/>
          <w:highlight w:val="none"/>
        </w:rPr>
      </w:pPr>
      <w:r>
        <w:rPr>
          <w:rFonts w:hint="eastAsia" w:ascii="宋体" w:hAnsi="宋体"/>
          <w:sz w:val="24"/>
          <w:highlight w:val="none"/>
        </w:rPr>
        <w:t>联系</w:t>
      </w:r>
      <w:r>
        <w:rPr>
          <w:rFonts w:ascii="宋体" w:hAnsi="宋体"/>
          <w:sz w:val="24"/>
          <w:highlight w:val="none"/>
        </w:rPr>
        <w:t>方式：</w:t>
      </w:r>
      <w:r>
        <w:rPr>
          <w:rFonts w:hint="eastAsia" w:ascii="宋体" w:hAnsi="宋体"/>
          <w:sz w:val="24"/>
          <w:highlight w:val="none"/>
        </w:rPr>
        <w:t>0411-87954576</w:t>
      </w:r>
    </w:p>
    <w:p w14:paraId="578D4089">
      <w:pPr>
        <w:spacing w:line="360" w:lineRule="auto"/>
        <w:ind w:firstLine="480" w:firstLineChars="200"/>
        <w:jc w:val="left"/>
        <w:rPr>
          <w:rFonts w:hint="eastAsia" w:ascii="宋体" w:hAnsi="宋体"/>
          <w:sz w:val="24"/>
          <w:highlight w:val="none"/>
        </w:rPr>
      </w:pPr>
      <w:r>
        <w:rPr>
          <w:rFonts w:hint="eastAsia" w:ascii="宋体" w:hAnsi="宋体"/>
          <w:sz w:val="24"/>
          <w:highlight w:val="none"/>
        </w:rPr>
        <w:t>2</w:t>
      </w:r>
      <w:r>
        <w:rPr>
          <w:rFonts w:ascii="宋体" w:hAnsi="宋体"/>
          <w:sz w:val="24"/>
          <w:highlight w:val="none"/>
        </w:rPr>
        <w:t>.</w:t>
      </w:r>
      <w:r>
        <w:rPr>
          <w:rFonts w:hint="eastAsia" w:ascii="宋体" w:hAnsi="宋体"/>
          <w:sz w:val="24"/>
          <w:highlight w:val="none"/>
        </w:rPr>
        <w:t>采购代理机构信息</w:t>
      </w:r>
    </w:p>
    <w:p w14:paraId="6505264F">
      <w:pPr>
        <w:spacing w:line="360" w:lineRule="auto"/>
        <w:ind w:firstLine="720" w:firstLineChars="300"/>
        <w:rPr>
          <w:rFonts w:hint="eastAsia" w:ascii="宋体" w:hAnsi="宋体"/>
          <w:sz w:val="24"/>
          <w:highlight w:val="none"/>
        </w:rPr>
      </w:pPr>
      <w:r>
        <w:rPr>
          <w:rFonts w:hint="eastAsia" w:ascii="宋体" w:hAnsi="宋体"/>
          <w:sz w:val="24"/>
          <w:highlight w:val="none"/>
        </w:rPr>
        <w:t>名    称：辽宁中信诚达项目管理有限公司</w:t>
      </w:r>
    </w:p>
    <w:p w14:paraId="1ABD05C1">
      <w:pPr>
        <w:spacing w:line="360" w:lineRule="auto"/>
        <w:ind w:firstLine="720" w:firstLineChars="300"/>
        <w:rPr>
          <w:rFonts w:hint="eastAsia" w:ascii="宋体" w:hAnsi="宋体"/>
          <w:sz w:val="24"/>
          <w:highlight w:val="none"/>
        </w:rPr>
      </w:pPr>
      <w:r>
        <w:rPr>
          <w:rFonts w:hint="eastAsia" w:ascii="宋体" w:hAnsi="宋体"/>
          <w:sz w:val="24"/>
          <w:highlight w:val="none"/>
        </w:rPr>
        <w:t>地    址：大连市沙河口区同泰街11号（优豪斯B区（南门）院内，物业东侧）</w:t>
      </w:r>
    </w:p>
    <w:p w14:paraId="54CDFB3E">
      <w:pPr>
        <w:spacing w:line="360" w:lineRule="auto"/>
        <w:ind w:firstLine="720" w:firstLineChars="300"/>
        <w:rPr>
          <w:rFonts w:hint="eastAsia" w:ascii="宋体" w:hAnsi="宋体"/>
          <w:sz w:val="24"/>
          <w:highlight w:val="none"/>
        </w:rPr>
      </w:pPr>
      <w:r>
        <w:rPr>
          <w:rFonts w:hint="eastAsia" w:ascii="宋体" w:hAnsi="宋体"/>
          <w:sz w:val="24"/>
          <w:highlight w:val="none"/>
        </w:rPr>
        <w:t>联系</w:t>
      </w:r>
      <w:r>
        <w:rPr>
          <w:rFonts w:ascii="宋体" w:hAnsi="宋体"/>
          <w:sz w:val="24"/>
          <w:highlight w:val="none"/>
        </w:rPr>
        <w:t>方式：</w:t>
      </w:r>
      <w:r>
        <w:rPr>
          <w:rFonts w:hint="eastAsia" w:ascii="宋体" w:hAnsi="宋体"/>
          <w:sz w:val="24"/>
          <w:highlight w:val="none"/>
        </w:rPr>
        <w:t>0411-83729660-804</w:t>
      </w:r>
    </w:p>
    <w:p w14:paraId="2D1A4B0C">
      <w:pPr>
        <w:spacing w:line="360" w:lineRule="auto"/>
        <w:ind w:firstLine="480" w:firstLineChars="200"/>
        <w:rPr>
          <w:rFonts w:hint="eastAsia" w:ascii="宋体" w:hAnsi="宋体"/>
          <w:sz w:val="24"/>
          <w:highlight w:val="none"/>
        </w:rPr>
      </w:pPr>
      <w:r>
        <w:rPr>
          <w:rFonts w:hint="eastAsia" w:ascii="宋体" w:hAnsi="宋体"/>
          <w:sz w:val="24"/>
          <w:highlight w:val="none"/>
        </w:rPr>
        <w:t>3.项目联系方式</w:t>
      </w:r>
    </w:p>
    <w:p w14:paraId="147F9883">
      <w:pPr>
        <w:spacing w:line="360" w:lineRule="auto"/>
        <w:ind w:firstLine="720" w:firstLineChars="300"/>
        <w:rPr>
          <w:rFonts w:hint="eastAsia" w:ascii="宋体" w:hAnsi="宋体"/>
          <w:sz w:val="24"/>
          <w:highlight w:val="none"/>
        </w:rPr>
      </w:pPr>
      <w:r>
        <w:rPr>
          <w:rFonts w:hint="eastAsia" w:ascii="宋体" w:hAnsi="宋体"/>
          <w:sz w:val="24"/>
          <w:highlight w:val="none"/>
        </w:rPr>
        <w:t>项目联系人：</w:t>
      </w:r>
      <w:r>
        <w:rPr>
          <w:rFonts w:hint="eastAsia" w:asciiTheme="minorEastAsia" w:hAnsiTheme="minorEastAsia" w:eastAsiaTheme="minorEastAsia"/>
          <w:bCs/>
          <w:sz w:val="24"/>
          <w:highlight w:val="none"/>
        </w:rPr>
        <w:t>郝燕、李佳、于冶、刘永澎、奚旺</w:t>
      </w:r>
    </w:p>
    <w:p w14:paraId="4CBD83DB">
      <w:pPr>
        <w:spacing w:line="360" w:lineRule="auto"/>
        <w:ind w:firstLine="720" w:firstLineChars="300"/>
        <w:rPr>
          <w:rFonts w:hint="eastAsia" w:ascii="宋体" w:hAnsi="宋体"/>
          <w:sz w:val="24"/>
          <w:highlight w:val="none"/>
        </w:rPr>
      </w:pPr>
      <w:r>
        <w:rPr>
          <w:rFonts w:hint="eastAsia" w:ascii="宋体" w:hAnsi="宋体"/>
          <w:sz w:val="24"/>
          <w:highlight w:val="none"/>
        </w:rPr>
        <w:t>电    话：0411-83729660-804</w:t>
      </w:r>
    </w:p>
    <w:p w14:paraId="3A78CF03">
      <w:pPr>
        <w:spacing w:line="360" w:lineRule="auto"/>
        <w:ind w:firstLine="720" w:firstLineChars="300"/>
        <w:rPr>
          <w:rFonts w:hint="eastAsia" w:ascii="宋体" w:hAnsi="宋体"/>
          <w:sz w:val="24"/>
          <w:highlight w:val="none"/>
        </w:rPr>
      </w:pPr>
      <w:r>
        <w:rPr>
          <w:rFonts w:hint="eastAsia" w:ascii="宋体" w:hAnsi="宋体"/>
          <w:sz w:val="24"/>
          <w:highlight w:val="none"/>
        </w:rPr>
        <w:t>传    真：0411-83729636</w:t>
      </w:r>
    </w:p>
    <w:p w14:paraId="373A3D53">
      <w:pPr>
        <w:spacing w:line="360" w:lineRule="auto"/>
        <w:ind w:firstLine="720" w:firstLineChars="300"/>
        <w:rPr>
          <w:rFonts w:hint="eastAsia" w:ascii="宋体" w:hAnsi="宋体"/>
          <w:sz w:val="24"/>
          <w:highlight w:val="none"/>
        </w:rPr>
      </w:pPr>
      <w:r>
        <w:rPr>
          <w:rFonts w:hint="eastAsia" w:ascii="宋体" w:hAnsi="宋体"/>
          <w:sz w:val="24"/>
          <w:highlight w:val="none"/>
        </w:rPr>
        <w:t>电子邮箱：</w:t>
      </w:r>
      <w:bookmarkEnd w:id="0"/>
      <w:r>
        <w:rPr>
          <w:rFonts w:hint="eastAsia" w:ascii="宋体" w:hAnsi="宋体"/>
          <w:sz w:val="24"/>
          <w:highlight w:val="none"/>
        </w:rPr>
        <w:fldChar w:fldCharType="begin"/>
      </w:r>
      <w:r>
        <w:rPr>
          <w:rFonts w:hint="eastAsia" w:ascii="宋体" w:hAnsi="宋体"/>
          <w:sz w:val="24"/>
          <w:highlight w:val="none"/>
        </w:rPr>
        <w:instrText xml:space="preserve"> HYPERLINK "mailto:lnzxcd_vip@163.com" </w:instrText>
      </w:r>
      <w:r>
        <w:rPr>
          <w:rFonts w:hint="eastAsia" w:ascii="宋体" w:hAnsi="宋体"/>
          <w:sz w:val="24"/>
          <w:highlight w:val="none"/>
        </w:rPr>
        <w:fldChar w:fldCharType="separate"/>
      </w:r>
      <w:r>
        <w:rPr>
          <w:rFonts w:hint="eastAsia" w:ascii="宋体" w:hAnsi="宋体"/>
          <w:sz w:val="24"/>
          <w:highlight w:val="none"/>
        </w:rPr>
        <w:t>Lnzxcd6@163.com</w:t>
      </w:r>
      <w:r>
        <w:rPr>
          <w:rFonts w:hint="eastAsia" w:ascii="宋体" w:hAnsi="宋体"/>
          <w:sz w:val="24"/>
          <w:highlight w:val="none"/>
        </w:rPr>
        <w:fldChar w:fldCharType="end"/>
      </w:r>
    </w:p>
    <w:p w14:paraId="074A8F43">
      <w:pPr>
        <w:spacing w:line="360" w:lineRule="auto"/>
        <w:ind w:firstLine="720" w:firstLineChars="300"/>
        <w:rPr>
          <w:rFonts w:hint="eastAsia" w:ascii="宋体" w:hAnsi="宋体"/>
          <w:sz w:val="24"/>
          <w:highlight w:val="none"/>
        </w:rPr>
      </w:pPr>
      <w:r>
        <w:rPr>
          <w:rFonts w:hint="eastAsia" w:ascii="宋体" w:hAnsi="宋体"/>
          <w:sz w:val="24"/>
          <w:highlight w:val="none"/>
        </w:rPr>
        <w:t>开户名称：辽宁中信诚达项目管理有限公司</w:t>
      </w:r>
    </w:p>
    <w:p w14:paraId="45BFF5F7">
      <w:pPr>
        <w:spacing w:line="360" w:lineRule="auto"/>
        <w:ind w:firstLine="720" w:firstLineChars="300"/>
        <w:rPr>
          <w:rFonts w:hint="eastAsia" w:ascii="宋体" w:hAnsi="宋体"/>
          <w:sz w:val="24"/>
          <w:highlight w:val="none"/>
        </w:rPr>
      </w:pPr>
      <w:r>
        <w:rPr>
          <w:rFonts w:hint="eastAsia" w:ascii="宋体" w:hAnsi="宋体"/>
          <w:sz w:val="24"/>
          <w:highlight w:val="none"/>
        </w:rPr>
        <w:t>开 户 行：中国工商银行股份有限公司大连西岗支行</w:t>
      </w:r>
    </w:p>
    <w:p w14:paraId="5C9BA78D">
      <w:pPr>
        <w:spacing w:line="360" w:lineRule="auto"/>
        <w:ind w:firstLine="720" w:firstLineChars="300"/>
        <w:rPr>
          <w:rFonts w:hint="eastAsia" w:ascii="宋体" w:hAnsi="宋体"/>
          <w:sz w:val="24"/>
          <w:highlight w:val="none"/>
        </w:rPr>
      </w:pPr>
      <w:r>
        <w:rPr>
          <w:rFonts w:hint="eastAsia" w:ascii="宋体" w:hAnsi="宋体"/>
          <w:sz w:val="24"/>
          <w:highlight w:val="none"/>
        </w:rPr>
        <w:t>帐    号：3400202909000064174</w:t>
      </w:r>
    </w:p>
    <w:bookmarkEnd w:id="1"/>
    <w:bookmarkEnd w:id="2"/>
    <w:p w14:paraId="2799F6E6">
      <w:pPr>
        <w:spacing w:line="360" w:lineRule="auto"/>
        <w:rPr>
          <w:rFonts w:hint="eastAsia" w:asciiTheme="minorEastAsia" w:hAnsiTheme="minorEastAsia" w:eastAsiaTheme="minorEastAsia"/>
          <w:b/>
          <w:bCs/>
          <w:sz w:val="44"/>
          <w:highlight w:val="none"/>
        </w:rPr>
      </w:pPr>
      <w:r>
        <w:rPr>
          <w:rFonts w:asciiTheme="minorEastAsia" w:hAnsiTheme="minorEastAsia" w:eastAsiaTheme="minorEastAsia"/>
          <w:b/>
          <w:bCs/>
          <w:sz w:val="44"/>
          <w:highlight w:val="none"/>
        </w:rPr>
        <w:br w:type="page"/>
      </w:r>
    </w:p>
    <w:p w14:paraId="073B2269">
      <w:pPr>
        <w:pStyle w:val="43"/>
        <w:rPr>
          <w:highlight w:val="none"/>
        </w:rPr>
      </w:pPr>
    </w:p>
    <w:p w14:paraId="66585A79">
      <w:pPr>
        <w:rPr>
          <w:rFonts w:hint="eastAsia" w:asciiTheme="minorEastAsia" w:hAnsiTheme="minorEastAsia" w:eastAsiaTheme="minorEastAsia"/>
          <w:b/>
          <w:bCs/>
          <w:sz w:val="44"/>
          <w:highlight w:val="none"/>
        </w:rPr>
      </w:pPr>
    </w:p>
    <w:p w14:paraId="30097EBE">
      <w:pPr>
        <w:pStyle w:val="13"/>
        <w:rPr>
          <w:highlight w:val="none"/>
        </w:rPr>
      </w:pPr>
    </w:p>
    <w:p w14:paraId="0EC70766">
      <w:pPr>
        <w:pStyle w:val="13"/>
        <w:rPr>
          <w:highlight w:val="none"/>
        </w:rPr>
      </w:pPr>
    </w:p>
    <w:p w14:paraId="31E18308">
      <w:pPr>
        <w:rPr>
          <w:highlight w:val="none"/>
        </w:rPr>
      </w:pPr>
    </w:p>
    <w:p w14:paraId="0DAE7CE1">
      <w:pPr>
        <w:spacing w:line="360" w:lineRule="auto"/>
        <w:jc w:val="center"/>
        <w:rPr>
          <w:rFonts w:hint="eastAsia" w:asciiTheme="minorEastAsia" w:hAnsiTheme="minorEastAsia" w:eastAsiaTheme="minorEastAsia"/>
          <w:b/>
          <w:bCs/>
          <w:sz w:val="44"/>
          <w:highlight w:val="none"/>
        </w:rPr>
      </w:pPr>
    </w:p>
    <w:p w14:paraId="2D10D7CF">
      <w:pPr>
        <w:spacing w:line="360" w:lineRule="auto"/>
        <w:jc w:val="center"/>
        <w:rPr>
          <w:rFonts w:hint="eastAsia" w:asciiTheme="minorEastAsia" w:hAnsiTheme="minorEastAsia" w:eastAsiaTheme="minorEastAsia"/>
          <w:b/>
          <w:bCs/>
          <w:sz w:val="44"/>
          <w:highlight w:val="none"/>
        </w:rPr>
      </w:pPr>
    </w:p>
    <w:p w14:paraId="336FEEB0">
      <w:pPr>
        <w:spacing w:line="360" w:lineRule="auto"/>
        <w:rPr>
          <w:rFonts w:hint="eastAsia" w:asciiTheme="minorEastAsia" w:hAnsiTheme="minorEastAsia" w:eastAsiaTheme="minorEastAsia"/>
          <w:b/>
          <w:bCs/>
          <w:sz w:val="44"/>
          <w:highlight w:val="none"/>
        </w:rPr>
      </w:pPr>
    </w:p>
    <w:p w14:paraId="67D22485">
      <w:pPr>
        <w:spacing w:line="360" w:lineRule="auto"/>
        <w:jc w:val="center"/>
        <w:rPr>
          <w:rFonts w:hint="eastAsia" w:asciiTheme="minorEastAsia" w:hAnsiTheme="minorEastAsia" w:eastAsiaTheme="minorEastAsia"/>
          <w:b/>
          <w:bCs/>
          <w:sz w:val="44"/>
          <w:highlight w:val="none"/>
        </w:rPr>
      </w:pPr>
    </w:p>
    <w:p w14:paraId="42398AE7">
      <w:pPr>
        <w:spacing w:line="360" w:lineRule="auto"/>
        <w:jc w:val="center"/>
        <w:rPr>
          <w:rFonts w:hint="eastAsia" w:asciiTheme="minorEastAsia" w:hAnsiTheme="minorEastAsia" w:eastAsiaTheme="minorEastAsia"/>
          <w:b/>
          <w:bCs/>
          <w:sz w:val="44"/>
          <w:highlight w:val="none"/>
        </w:rPr>
      </w:pPr>
      <w:r>
        <w:rPr>
          <w:rFonts w:hint="eastAsia" w:asciiTheme="minorEastAsia" w:hAnsiTheme="minorEastAsia" w:eastAsiaTheme="minorEastAsia"/>
          <w:b/>
          <w:bCs/>
          <w:sz w:val="44"/>
          <w:highlight w:val="none"/>
        </w:rPr>
        <w:t>第一章 投标人须知及前附表</w:t>
      </w:r>
    </w:p>
    <w:p w14:paraId="5685D637">
      <w:pPr>
        <w:spacing w:line="360" w:lineRule="auto"/>
        <w:jc w:val="center"/>
        <w:rPr>
          <w:rFonts w:hint="eastAsia" w:asciiTheme="minorEastAsia" w:hAnsiTheme="minorEastAsia" w:eastAsiaTheme="minorEastAsia"/>
          <w:b/>
          <w:sz w:val="32"/>
          <w:szCs w:val="32"/>
          <w:highlight w:val="none"/>
        </w:rPr>
      </w:pPr>
      <w:r>
        <w:rPr>
          <w:rFonts w:hint="eastAsia" w:asciiTheme="minorEastAsia" w:hAnsiTheme="minorEastAsia" w:eastAsiaTheme="minorEastAsia"/>
          <w:bCs/>
          <w:sz w:val="44"/>
          <w:highlight w:val="none"/>
        </w:rPr>
        <w:br w:type="page"/>
      </w:r>
      <w:r>
        <w:rPr>
          <w:rFonts w:hint="eastAsia" w:asciiTheme="minorEastAsia" w:hAnsiTheme="minorEastAsia" w:eastAsiaTheme="minorEastAsia"/>
          <w:bCs/>
          <w:sz w:val="32"/>
          <w:szCs w:val="32"/>
          <w:highlight w:val="none"/>
        </w:rPr>
        <w:t>一、</w:t>
      </w:r>
      <w:r>
        <w:rPr>
          <w:rFonts w:hint="eastAsia" w:asciiTheme="minorEastAsia" w:hAnsiTheme="minorEastAsia" w:eastAsiaTheme="minorEastAsia"/>
          <w:b/>
          <w:sz w:val="32"/>
          <w:szCs w:val="32"/>
          <w:highlight w:val="none"/>
        </w:rPr>
        <w:t>投标人须知前附表</w:t>
      </w:r>
    </w:p>
    <w:tbl>
      <w:tblPr>
        <w:tblStyle w:val="44"/>
        <w:tblW w:w="849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5"/>
        <w:gridCol w:w="1613"/>
        <w:gridCol w:w="6259"/>
      </w:tblGrid>
      <w:tr w14:paraId="067C6D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tblHeader/>
        </w:trPr>
        <w:tc>
          <w:tcPr>
            <w:tcW w:w="625" w:type="dxa"/>
            <w:tcBorders>
              <w:top w:val="single" w:color="auto" w:sz="4" w:space="0"/>
              <w:left w:val="single" w:color="auto" w:sz="4" w:space="0"/>
              <w:bottom w:val="single" w:color="auto" w:sz="4" w:space="0"/>
              <w:right w:val="single" w:color="auto" w:sz="4" w:space="0"/>
            </w:tcBorders>
            <w:vAlign w:val="center"/>
          </w:tcPr>
          <w:p w14:paraId="505278E9">
            <w:pPr>
              <w:spacing w:line="276" w:lineRule="auto"/>
              <w:ind w:right="-358"/>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项号</w:t>
            </w:r>
          </w:p>
        </w:tc>
        <w:tc>
          <w:tcPr>
            <w:tcW w:w="1613" w:type="dxa"/>
            <w:tcBorders>
              <w:top w:val="single" w:color="auto" w:sz="4" w:space="0"/>
              <w:left w:val="single" w:color="auto" w:sz="4" w:space="0"/>
              <w:bottom w:val="single" w:color="auto" w:sz="4" w:space="0"/>
              <w:right w:val="single" w:color="auto" w:sz="4" w:space="0"/>
            </w:tcBorders>
            <w:vAlign w:val="center"/>
          </w:tcPr>
          <w:p w14:paraId="33DE0CC3">
            <w:pPr>
              <w:spacing w:line="276" w:lineRule="auto"/>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内    容</w:t>
            </w:r>
          </w:p>
        </w:tc>
        <w:tc>
          <w:tcPr>
            <w:tcW w:w="6259" w:type="dxa"/>
            <w:tcBorders>
              <w:top w:val="single" w:color="auto" w:sz="4" w:space="0"/>
              <w:left w:val="single" w:color="auto" w:sz="4" w:space="0"/>
              <w:bottom w:val="single" w:color="auto" w:sz="4" w:space="0"/>
              <w:right w:val="single" w:color="auto" w:sz="4" w:space="0"/>
            </w:tcBorders>
            <w:vAlign w:val="center"/>
          </w:tcPr>
          <w:p w14:paraId="3E0A7BF9">
            <w:pPr>
              <w:tabs>
                <w:tab w:val="left" w:pos="1180"/>
              </w:tabs>
              <w:spacing w:line="276" w:lineRule="auto"/>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说明与要求</w:t>
            </w:r>
          </w:p>
        </w:tc>
      </w:tr>
      <w:tr w14:paraId="00C6F8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25" w:type="dxa"/>
            <w:tcBorders>
              <w:top w:val="single" w:color="auto" w:sz="4" w:space="0"/>
              <w:left w:val="single" w:color="auto" w:sz="4" w:space="0"/>
              <w:bottom w:val="single" w:color="auto" w:sz="4" w:space="0"/>
              <w:right w:val="single" w:color="auto" w:sz="4" w:space="0"/>
            </w:tcBorders>
            <w:vAlign w:val="center"/>
          </w:tcPr>
          <w:p w14:paraId="67781ECA">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1613" w:type="dxa"/>
            <w:tcBorders>
              <w:top w:val="single" w:color="auto" w:sz="4" w:space="0"/>
              <w:left w:val="single" w:color="auto" w:sz="4" w:space="0"/>
              <w:bottom w:val="single" w:color="auto" w:sz="4" w:space="0"/>
              <w:right w:val="single" w:color="auto" w:sz="4" w:space="0"/>
            </w:tcBorders>
            <w:vAlign w:val="center"/>
          </w:tcPr>
          <w:p w14:paraId="4D8843AB">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工程名称</w:t>
            </w:r>
          </w:p>
        </w:tc>
        <w:tc>
          <w:tcPr>
            <w:tcW w:w="6259" w:type="dxa"/>
            <w:tcBorders>
              <w:top w:val="single" w:color="auto" w:sz="4" w:space="0"/>
              <w:left w:val="single" w:color="auto" w:sz="4" w:space="0"/>
              <w:bottom w:val="single" w:color="auto" w:sz="4" w:space="0"/>
              <w:right w:val="single" w:color="auto" w:sz="4" w:space="0"/>
            </w:tcBorders>
            <w:vAlign w:val="center"/>
          </w:tcPr>
          <w:p w14:paraId="00FFA42B">
            <w:pPr>
              <w:widowControl/>
              <w:spacing w:line="276" w:lineRule="auto"/>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大连海关技术中心危险货物包装检验恒温恒湿室改造项目</w:t>
            </w:r>
          </w:p>
        </w:tc>
      </w:tr>
      <w:tr w14:paraId="407CDC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625" w:type="dxa"/>
            <w:tcBorders>
              <w:top w:val="single" w:color="auto" w:sz="4" w:space="0"/>
              <w:left w:val="single" w:color="auto" w:sz="4" w:space="0"/>
              <w:bottom w:val="single" w:color="auto" w:sz="4" w:space="0"/>
              <w:right w:val="single" w:color="auto" w:sz="4" w:space="0"/>
            </w:tcBorders>
            <w:vAlign w:val="center"/>
          </w:tcPr>
          <w:p w14:paraId="27311075">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1613" w:type="dxa"/>
            <w:tcBorders>
              <w:top w:val="single" w:color="auto" w:sz="4" w:space="0"/>
              <w:left w:val="single" w:color="auto" w:sz="4" w:space="0"/>
              <w:bottom w:val="single" w:color="auto" w:sz="4" w:space="0"/>
              <w:right w:val="single" w:color="auto" w:sz="4" w:space="0"/>
            </w:tcBorders>
            <w:vAlign w:val="center"/>
          </w:tcPr>
          <w:p w14:paraId="5EB145CE">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项目地点</w:t>
            </w:r>
          </w:p>
        </w:tc>
        <w:tc>
          <w:tcPr>
            <w:tcW w:w="6259" w:type="dxa"/>
            <w:tcBorders>
              <w:top w:val="single" w:color="auto" w:sz="4" w:space="0"/>
              <w:left w:val="single" w:color="auto" w:sz="4" w:space="0"/>
              <w:bottom w:val="single" w:color="auto" w:sz="4" w:space="0"/>
              <w:right w:val="single" w:color="auto" w:sz="4" w:space="0"/>
            </w:tcBorders>
            <w:vAlign w:val="center"/>
          </w:tcPr>
          <w:p w14:paraId="6945B6F1">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kern w:val="0"/>
                <w:sz w:val="24"/>
                <w:highlight w:val="none"/>
              </w:rPr>
              <w:t>采购人指定地点。</w:t>
            </w:r>
          </w:p>
        </w:tc>
      </w:tr>
      <w:tr w14:paraId="2BB86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25" w:type="dxa"/>
            <w:tcBorders>
              <w:top w:val="single" w:color="auto" w:sz="4" w:space="0"/>
              <w:left w:val="single" w:color="auto" w:sz="4" w:space="0"/>
              <w:bottom w:val="single" w:color="auto" w:sz="4" w:space="0"/>
              <w:right w:val="single" w:color="auto" w:sz="4" w:space="0"/>
            </w:tcBorders>
            <w:vAlign w:val="center"/>
          </w:tcPr>
          <w:p w14:paraId="003A9CA5">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w:t>
            </w:r>
          </w:p>
        </w:tc>
        <w:tc>
          <w:tcPr>
            <w:tcW w:w="1613" w:type="dxa"/>
            <w:tcBorders>
              <w:top w:val="single" w:color="auto" w:sz="4" w:space="0"/>
              <w:left w:val="single" w:color="auto" w:sz="4" w:space="0"/>
              <w:bottom w:val="single" w:color="auto" w:sz="4" w:space="0"/>
              <w:right w:val="single" w:color="auto" w:sz="4" w:space="0"/>
            </w:tcBorders>
            <w:vAlign w:val="center"/>
          </w:tcPr>
          <w:p w14:paraId="45B588FD">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建设规模</w:t>
            </w:r>
          </w:p>
        </w:tc>
        <w:tc>
          <w:tcPr>
            <w:tcW w:w="6259" w:type="dxa"/>
            <w:tcBorders>
              <w:top w:val="single" w:color="auto" w:sz="4" w:space="0"/>
              <w:left w:val="single" w:color="auto" w:sz="4" w:space="0"/>
              <w:bottom w:val="single" w:color="auto" w:sz="4" w:space="0"/>
              <w:right w:val="single" w:color="auto" w:sz="4" w:space="0"/>
            </w:tcBorders>
            <w:vAlign w:val="center"/>
          </w:tcPr>
          <w:p w14:paraId="2B2AD1CC">
            <w:pPr>
              <w:spacing w:line="276" w:lineRule="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海关实验室改造工程包含整体实验室恒温恒湿机组更换，部分风管道设备拆除改造及实验室改造（具体内容详见工程量清单）。</w:t>
            </w:r>
          </w:p>
        </w:tc>
      </w:tr>
      <w:tr w14:paraId="16E54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3" w:hRule="atLeast"/>
        </w:trPr>
        <w:tc>
          <w:tcPr>
            <w:tcW w:w="625" w:type="dxa"/>
            <w:tcBorders>
              <w:top w:val="single" w:color="auto" w:sz="4" w:space="0"/>
              <w:left w:val="single" w:color="auto" w:sz="4" w:space="0"/>
              <w:bottom w:val="single" w:color="auto" w:sz="4" w:space="0"/>
              <w:right w:val="single" w:color="auto" w:sz="4" w:space="0"/>
            </w:tcBorders>
            <w:vAlign w:val="center"/>
          </w:tcPr>
          <w:p w14:paraId="44A1D529">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w:t>
            </w:r>
          </w:p>
        </w:tc>
        <w:tc>
          <w:tcPr>
            <w:tcW w:w="1613" w:type="dxa"/>
            <w:tcBorders>
              <w:top w:val="single" w:color="auto" w:sz="4" w:space="0"/>
              <w:left w:val="single" w:color="auto" w:sz="4" w:space="0"/>
              <w:bottom w:val="single" w:color="auto" w:sz="4" w:space="0"/>
              <w:right w:val="single" w:color="auto" w:sz="4" w:space="0"/>
            </w:tcBorders>
            <w:vAlign w:val="center"/>
          </w:tcPr>
          <w:p w14:paraId="0D062E7E">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合同价款约定方式</w:t>
            </w:r>
          </w:p>
        </w:tc>
        <w:tc>
          <w:tcPr>
            <w:tcW w:w="6259" w:type="dxa"/>
            <w:tcBorders>
              <w:top w:val="single" w:color="auto" w:sz="4" w:space="0"/>
              <w:left w:val="single" w:color="auto" w:sz="4" w:space="0"/>
              <w:bottom w:val="single" w:color="auto" w:sz="4" w:space="0"/>
              <w:right w:val="single" w:color="auto" w:sz="4" w:space="0"/>
            </w:tcBorders>
            <w:vAlign w:val="center"/>
          </w:tcPr>
          <w:p w14:paraId="78895210">
            <w:pPr>
              <w:pStyle w:val="39"/>
              <w:tabs>
                <w:tab w:val="left" w:pos="-288"/>
              </w:tabs>
              <w:spacing w:before="0" w:beforeAutospacing="0" w:after="0" w:afterAutospacing="0" w:line="276" w:lineRule="auto"/>
              <w:ind w:hanging="1"/>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总价合同：投标投标文件包含投标总价及综合单价时，投标总价为合同总价。合同总价在招标文件及施工合同约定的招标内容（工程内容）及相应风险范围之内不可调</w:t>
            </w:r>
            <w:r>
              <w:rPr>
                <w:rStyle w:val="47"/>
                <w:rFonts w:hint="eastAsia" w:eastAsiaTheme="minorEastAsia"/>
                <w:b w:val="0"/>
                <w:color w:val="auto"/>
                <w:sz w:val="24"/>
                <w:highlight w:val="none"/>
              </w:rPr>
              <w:t>，最终价款以第三方造价咨询机构审核为准。采购人所给工程量清单是依据现场实际情况编制的。如在具体施工中由于签证等引起的工程量、工程造价变化，须按投标须知前附表规定执行。</w:t>
            </w:r>
            <w:r>
              <w:rPr>
                <w:rFonts w:hint="eastAsia" w:asciiTheme="minorEastAsia" w:hAnsiTheme="minorEastAsia" w:eastAsiaTheme="minorEastAsia" w:cstheme="minorEastAsia"/>
                <w:color w:val="auto"/>
                <w:kern w:val="0"/>
                <w:sz w:val="24"/>
                <w:szCs w:val="24"/>
                <w:highlight w:val="none"/>
              </w:rPr>
              <w:t>。</w:t>
            </w:r>
          </w:p>
        </w:tc>
      </w:tr>
      <w:tr w14:paraId="25B1A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625" w:type="dxa"/>
            <w:tcBorders>
              <w:top w:val="single" w:color="auto" w:sz="4" w:space="0"/>
              <w:left w:val="single" w:color="auto" w:sz="4" w:space="0"/>
              <w:bottom w:val="single" w:color="auto" w:sz="4" w:space="0"/>
              <w:right w:val="single" w:color="auto" w:sz="4" w:space="0"/>
            </w:tcBorders>
            <w:vAlign w:val="center"/>
          </w:tcPr>
          <w:p w14:paraId="59F615AB">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w:t>
            </w:r>
          </w:p>
        </w:tc>
        <w:tc>
          <w:tcPr>
            <w:tcW w:w="1613" w:type="dxa"/>
            <w:tcBorders>
              <w:top w:val="single" w:color="auto" w:sz="4" w:space="0"/>
              <w:left w:val="single" w:color="auto" w:sz="4" w:space="0"/>
              <w:bottom w:val="single" w:color="auto" w:sz="4" w:space="0"/>
              <w:right w:val="single" w:color="auto" w:sz="4" w:space="0"/>
            </w:tcBorders>
            <w:vAlign w:val="center"/>
          </w:tcPr>
          <w:p w14:paraId="475CF174">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质量要求</w:t>
            </w:r>
          </w:p>
        </w:tc>
        <w:tc>
          <w:tcPr>
            <w:tcW w:w="6259" w:type="dxa"/>
            <w:tcBorders>
              <w:top w:val="single" w:color="auto" w:sz="4" w:space="0"/>
              <w:left w:val="single" w:color="auto" w:sz="4" w:space="0"/>
              <w:bottom w:val="single" w:color="auto" w:sz="4" w:space="0"/>
              <w:right w:val="single" w:color="auto" w:sz="4" w:space="0"/>
            </w:tcBorders>
            <w:vAlign w:val="center"/>
          </w:tcPr>
          <w:p w14:paraId="6ACEEA77">
            <w:pPr>
              <w:pStyle w:val="39"/>
              <w:tabs>
                <w:tab w:val="left" w:pos="1152"/>
              </w:tabs>
              <w:spacing w:before="0" w:beforeAutospacing="0" w:after="0" w:afterAutospacing="0" w:line="276" w:lineRule="auto"/>
              <w:ind w:left="1200" w:hanging="1200" w:hangingChars="500"/>
              <w:jc w:val="both"/>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质量目标：一次性验收达到国家施工验收规范合格标准；</w:t>
            </w:r>
          </w:p>
          <w:p w14:paraId="548CAE2F">
            <w:pPr>
              <w:pStyle w:val="39"/>
              <w:tabs>
                <w:tab w:val="left" w:pos="1152"/>
              </w:tabs>
              <w:spacing w:before="0" w:beforeAutospacing="0" w:after="0" w:afterAutospacing="0" w:line="276" w:lineRule="auto"/>
              <w:jc w:val="both"/>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执行标准：</w:t>
            </w:r>
            <w:r>
              <w:rPr>
                <w:rFonts w:ascii="宋体" w:hAnsi="宋体"/>
                <w:sz w:val="24"/>
                <w:szCs w:val="30"/>
                <w:highlight w:val="none"/>
              </w:rPr>
              <w:t>执行国家、辽宁省、大连市现行安全生产文明施工验评标准</w:t>
            </w:r>
            <w:r>
              <w:rPr>
                <w:rFonts w:hint="eastAsia" w:ascii="宋体" w:hAnsi="宋体"/>
                <w:sz w:val="24"/>
                <w:szCs w:val="30"/>
                <w:highlight w:val="none"/>
              </w:rPr>
              <w:t>及招标文件中的相关标准，上述标准有冲突时，以最新最严格标准为准</w:t>
            </w:r>
            <w:r>
              <w:rPr>
                <w:rFonts w:ascii="宋体" w:hAnsi="宋体"/>
                <w:sz w:val="24"/>
                <w:szCs w:val="30"/>
                <w:highlight w:val="none"/>
              </w:rPr>
              <w:t>。</w:t>
            </w:r>
          </w:p>
        </w:tc>
      </w:tr>
      <w:tr w14:paraId="2890F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0" w:hRule="atLeast"/>
        </w:trPr>
        <w:tc>
          <w:tcPr>
            <w:tcW w:w="625" w:type="dxa"/>
            <w:tcBorders>
              <w:top w:val="single" w:color="auto" w:sz="4" w:space="0"/>
              <w:left w:val="single" w:color="auto" w:sz="4" w:space="0"/>
              <w:right w:val="single" w:color="auto" w:sz="4" w:space="0"/>
            </w:tcBorders>
            <w:vAlign w:val="center"/>
          </w:tcPr>
          <w:p w14:paraId="151A455C">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w:t>
            </w:r>
          </w:p>
        </w:tc>
        <w:tc>
          <w:tcPr>
            <w:tcW w:w="1613" w:type="dxa"/>
            <w:tcBorders>
              <w:top w:val="single" w:color="auto" w:sz="4" w:space="0"/>
              <w:left w:val="single" w:color="auto" w:sz="4" w:space="0"/>
              <w:right w:val="single" w:color="auto" w:sz="4" w:space="0"/>
            </w:tcBorders>
            <w:vAlign w:val="center"/>
          </w:tcPr>
          <w:p w14:paraId="1B6B96A4">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招标范围</w:t>
            </w:r>
          </w:p>
        </w:tc>
        <w:tc>
          <w:tcPr>
            <w:tcW w:w="6259" w:type="dxa"/>
            <w:tcBorders>
              <w:top w:val="single" w:color="auto" w:sz="4" w:space="0"/>
              <w:left w:val="single" w:color="auto" w:sz="4" w:space="0"/>
              <w:bottom w:val="single" w:color="auto" w:sz="4" w:space="0"/>
              <w:right w:val="single" w:color="auto" w:sz="4" w:space="0"/>
            </w:tcBorders>
            <w:vAlign w:val="center"/>
          </w:tcPr>
          <w:p w14:paraId="7C84BCFD">
            <w:pPr>
              <w:pStyle w:val="39"/>
              <w:tabs>
                <w:tab w:val="left" w:pos="1152"/>
              </w:tabs>
              <w:spacing w:before="0" w:beforeAutospacing="0" w:after="0" w:afterAutospacing="0" w:line="276" w:lineRule="auto"/>
              <w:jc w:val="both"/>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海关恒温恒湿检测实验室改造</w:t>
            </w:r>
          </w:p>
        </w:tc>
      </w:tr>
      <w:tr w14:paraId="14557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625" w:type="dxa"/>
            <w:tcBorders>
              <w:top w:val="single" w:color="auto" w:sz="4" w:space="0"/>
              <w:left w:val="single" w:color="auto" w:sz="4" w:space="0"/>
              <w:bottom w:val="single" w:color="auto" w:sz="4" w:space="0"/>
              <w:right w:val="single" w:color="auto" w:sz="4" w:space="0"/>
            </w:tcBorders>
            <w:vAlign w:val="center"/>
          </w:tcPr>
          <w:p w14:paraId="0D838EE4">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7</w:t>
            </w:r>
          </w:p>
        </w:tc>
        <w:tc>
          <w:tcPr>
            <w:tcW w:w="1613" w:type="dxa"/>
            <w:tcBorders>
              <w:top w:val="single" w:color="auto" w:sz="4" w:space="0"/>
              <w:left w:val="single" w:color="auto" w:sz="4" w:space="0"/>
              <w:bottom w:val="single" w:color="auto" w:sz="4" w:space="0"/>
              <w:right w:val="single" w:color="auto" w:sz="4" w:space="0"/>
            </w:tcBorders>
            <w:vAlign w:val="center"/>
          </w:tcPr>
          <w:p w14:paraId="77DF2C97">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工期要求</w:t>
            </w:r>
          </w:p>
        </w:tc>
        <w:tc>
          <w:tcPr>
            <w:tcW w:w="6259" w:type="dxa"/>
            <w:tcBorders>
              <w:top w:val="single" w:color="auto" w:sz="4" w:space="0"/>
              <w:left w:val="single" w:color="auto" w:sz="4" w:space="0"/>
              <w:bottom w:val="single" w:color="auto" w:sz="4" w:space="0"/>
              <w:right w:val="single" w:color="auto" w:sz="4" w:space="0"/>
            </w:tcBorders>
            <w:vAlign w:val="center"/>
          </w:tcPr>
          <w:p w14:paraId="34C7D905">
            <w:pPr>
              <w:spacing w:line="276" w:lineRule="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eastAsia="zh-CN"/>
              </w:rPr>
              <w:t>40个日历日内，具体开工日期服从采购人安排。</w:t>
            </w:r>
          </w:p>
        </w:tc>
      </w:tr>
      <w:tr w14:paraId="09E3C2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5" w:type="dxa"/>
            <w:tcBorders>
              <w:top w:val="single" w:color="auto" w:sz="4" w:space="0"/>
              <w:left w:val="single" w:color="auto" w:sz="4" w:space="0"/>
              <w:bottom w:val="single" w:color="auto" w:sz="4" w:space="0"/>
              <w:right w:val="single" w:color="auto" w:sz="4" w:space="0"/>
            </w:tcBorders>
            <w:vAlign w:val="center"/>
          </w:tcPr>
          <w:p w14:paraId="57A12160">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w:t>
            </w:r>
          </w:p>
        </w:tc>
        <w:tc>
          <w:tcPr>
            <w:tcW w:w="1613" w:type="dxa"/>
            <w:tcBorders>
              <w:top w:val="single" w:color="auto" w:sz="4" w:space="0"/>
              <w:left w:val="single" w:color="auto" w:sz="4" w:space="0"/>
              <w:bottom w:val="single" w:color="auto" w:sz="4" w:space="0"/>
              <w:right w:val="single" w:color="auto" w:sz="4" w:space="0"/>
            </w:tcBorders>
            <w:vAlign w:val="center"/>
          </w:tcPr>
          <w:p w14:paraId="7D72E92F">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工程质保期</w:t>
            </w:r>
          </w:p>
        </w:tc>
        <w:tc>
          <w:tcPr>
            <w:tcW w:w="6259" w:type="dxa"/>
            <w:tcBorders>
              <w:top w:val="single" w:color="auto" w:sz="4" w:space="0"/>
              <w:left w:val="single" w:color="auto" w:sz="4" w:space="0"/>
              <w:bottom w:val="single" w:color="auto" w:sz="4" w:space="0"/>
              <w:right w:val="single" w:color="auto" w:sz="4" w:space="0"/>
            </w:tcBorders>
            <w:vAlign w:val="center"/>
          </w:tcPr>
          <w:p w14:paraId="278D967B">
            <w:pPr>
              <w:spacing w:line="276" w:lineRule="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sz w:val="24"/>
                <w:highlight w:val="none"/>
              </w:rPr>
              <w:t>一年</w:t>
            </w:r>
            <w:r>
              <w:rPr>
                <w:rFonts w:hint="eastAsia" w:asciiTheme="minorEastAsia" w:hAnsiTheme="minorEastAsia" w:eastAsiaTheme="minorEastAsia" w:cstheme="minorEastAsia"/>
                <w:kern w:val="0"/>
                <w:sz w:val="24"/>
                <w:highlight w:val="none"/>
              </w:rPr>
              <w:t>。</w:t>
            </w:r>
          </w:p>
        </w:tc>
      </w:tr>
      <w:tr w14:paraId="78F85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625" w:type="dxa"/>
            <w:tcBorders>
              <w:top w:val="single" w:color="auto" w:sz="4" w:space="0"/>
              <w:left w:val="single" w:color="auto" w:sz="4" w:space="0"/>
              <w:bottom w:val="single" w:color="auto" w:sz="4" w:space="0"/>
              <w:right w:val="single" w:color="auto" w:sz="4" w:space="0"/>
            </w:tcBorders>
            <w:vAlign w:val="center"/>
          </w:tcPr>
          <w:p w14:paraId="4C1CE91B">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9</w:t>
            </w:r>
          </w:p>
        </w:tc>
        <w:tc>
          <w:tcPr>
            <w:tcW w:w="1613" w:type="dxa"/>
            <w:tcBorders>
              <w:top w:val="single" w:color="auto" w:sz="4" w:space="0"/>
              <w:left w:val="single" w:color="auto" w:sz="4" w:space="0"/>
              <w:bottom w:val="single" w:color="auto" w:sz="4" w:space="0"/>
              <w:right w:val="single" w:color="auto" w:sz="4" w:space="0"/>
            </w:tcBorders>
            <w:vAlign w:val="center"/>
          </w:tcPr>
          <w:p w14:paraId="1A862592">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资金来源</w:t>
            </w:r>
          </w:p>
        </w:tc>
        <w:tc>
          <w:tcPr>
            <w:tcW w:w="6259" w:type="dxa"/>
            <w:tcBorders>
              <w:top w:val="single" w:color="auto" w:sz="4" w:space="0"/>
              <w:left w:val="single" w:color="auto" w:sz="4" w:space="0"/>
              <w:bottom w:val="single" w:color="auto" w:sz="4" w:space="0"/>
              <w:right w:val="single" w:color="auto" w:sz="4" w:space="0"/>
            </w:tcBorders>
            <w:vAlign w:val="center"/>
          </w:tcPr>
          <w:p w14:paraId="78418558">
            <w:pPr>
              <w:spacing w:line="276" w:lineRule="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财政资金。</w:t>
            </w:r>
          </w:p>
          <w:p w14:paraId="5713D854">
            <w:pPr>
              <w:spacing w:line="276" w:lineRule="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预算金额：</w:t>
            </w:r>
            <w:r>
              <w:rPr>
                <w:rFonts w:hint="eastAsia" w:asciiTheme="minorEastAsia" w:hAnsiTheme="minorEastAsia" w:eastAsiaTheme="minorEastAsia" w:cstheme="minorEastAsia"/>
                <w:kern w:val="0"/>
                <w:sz w:val="24"/>
                <w:highlight w:val="none"/>
                <w:lang w:eastAsia="zh-CN"/>
              </w:rPr>
              <w:t>70万元</w:t>
            </w:r>
            <w:r>
              <w:rPr>
                <w:rFonts w:hint="eastAsia" w:asciiTheme="minorEastAsia" w:hAnsiTheme="minorEastAsia" w:eastAsiaTheme="minorEastAsia" w:cstheme="minorEastAsia"/>
                <w:kern w:val="0"/>
                <w:sz w:val="24"/>
                <w:highlight w:val="none"/>
              </w:rPr>
              <w:t>（投标单位投标报价超出采购预算的，按无效投标处理）。</w:t>
            </w:r>
          </w:p>
        </w:tc>
      </w:tr>
      <w:tr w14:paraId="2FB468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 w:type="dxa"/>
            <w:tcBorders>
              <w:top w:val="single" w:color="auto" w:sz="4" w:space="0"/>
              <w:left w:val="single" w:color="auto" w:sz="4" w:space="0"/>
              <w:bottom w:val="single" w:color="auto" w:sz="4" w:space="0"/>
              <w:right w:val="single" w:color="auto" w:sz="4" w:space="0"/>
            </w:tcBorders>
            <w:vAlign w:val="center"/>
          </w:tcPr>
          <w:p w14:paraId="1CF4B09D">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w:t>
            </w:r>
          </w:p>
        </w:tc>
        <w:tc>
          <w:tcPr>
            <w:tcW w:w="1613" w:type="dxa"/>
            <w:tcBorders>
              <w:top w:val="single" w:color="auto" w:sz="4" w:space="0"/>
              <w:left w:val="single" w:color="auto" w:sz="4" w:space="0"/>
              <w:bottom w:val="single" w:color="auto" w:sz="4" w:space="0"/>
              <w:right w:val="single" w:color="auto" w:sz="4" w:space="0"/>
            </w:tcBorders>
            <w:vAlign w:val="center"/>
          </w:tcPr>
          <w:p w14:paraId="18DBA71D">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投标人资质等级要求</w:t>
            </w:r>
          </w:p>
        </w:tc>
        <w:tc>
          <w:tcPr>
            <w:tcW w:w="6259" w:type="dxa"/>
            <w:tcBorders>
              <w:top w:val="single" w:color="auto" w:sz="4" w:space="0"/>
              <w:left w:val="single" w:color="auto" w:sz="4" w:space="0"/>
              <w:bottom w:val="single" w:color="auto" w:sz="4" w:space="0"/>
              <w:right w:val="single" w:color="auto" w:sz="4" w:space="0"/>
            </w:tcBorders>
            <w:vAlign w:val="center"/>
          </w:tcPr>
          <w:p w14:paraId="78C72D42">
            <w:pPr>
              <w:widowControl/>
              <w:spacing w:line="276" w:lineRule="auto"/>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b/>
                <w:sz w:val="24"/>
                <w:highlight w:val="none"/>
              </w:rPr>
              <w:t>申请人的资格要求</w:t>
            </w:r>
            <w:r>
              <w:rPr>
                <w:rFonts w:hint="eastAsia" w:asciiTheme="minorEastAsia" w:hAnsiTheme="minorEastAsia" w:eastAsiaTheme="minorEastAsia" w:cstheme="minorEastAsia"/>
                <w:sz w:val="24"/>
                <w:highlight w:val="none"/>
              </w:rPr>
              <w:t>：</w:t>
            </w:r>
          </w:p>
          <w:p w14:paraId="0B46017D">
            <w:pPr>
              <w:widowControl/>
              <w:spacing w:line="276" w:lineRule="auto"/>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1.满足《中华人民共和国政府采购法》第二十二条规定；</w:t>
            </w:r>
          </w:p>
          <w:p w14:paraId="5D2EEF69">
            <w:pPr>
              <w:widowControl/>
              <w:spacing w:line="276" w:lineRule="auto"/>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2.落实政府采购政策需满足的资格要求：</w:t>
            </w:r>
            <w:r>
              <w:rPr>
                <w:rFonts w:hint="eastAsia" w:asciiTheme="minorEastAsia" w:hAnsiTheme="minorEastAsia" w:eastAsiaTheme="minorEastAsia" w:cstheme="minorEastAsia"/>
                <w:sz w:val="24"/>
                <w:highlight w:val="none"/>
              </w:rPr>
              <w:t>无</w:t>
            </w:r>
            <w:r>
              <w:rPr>
                <w:rFonts w:hint="eastAsia" w:asciiTheme="minorEastAsia" w:hAnsiTheme="minorEastAsia" w:eastAsiaTheme="minorEastAsia" w:cstheme="minorEastAsia"/>
                <w:kern w:val="0"/>
                <w:sz w:val="24"/>
                <w:highlight w:val="none"/>
              </w:rPr>
              <w:t>；</w:t>
            </w:r>
          </w:p>
          <w:p w14:paraId="553A2A32">
            <w:pPr>
              <w:widowControl/>
              <w:spacing w:line="276" w:lineRule="auto"/>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3.本项目的特定资格要求：</w:t>
            </w:r>
          </w:p>
          <w:p w14:paraId="506083E8">
            <w:pPr>
              <w:widowControl/>
              <w:spacing w:line="276" w:lineRule="auto"/>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①具有建设行政主管部门核发的机电工程施工总承包三级及以上资质或建筑机电安装工程专业承包三级及以上资质，无在处罚期内的不良行为记录。</w:t>
            </w:r>
          </w:p>
          <w:p w14:paraId="4EF49D5B">
            <w:pPr>
              <w:widowControl/>
              <w:spacing w:line="276" w:lineRule="auto"/>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②具有建设行政管理部门颁发的在有效期内的安全生产许可证。</w:t>
            </w:r>
          </w:p>
          <w:p w14:paraId="2BB0D257">
            <w:pPr>
              <w:widowControl/>
              <w:spacing w:line="276" w:lineRule="auto"/>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③项目经理具有相关专业二级及以上注册建造师资质，并具有有效的安全考核合格证，无负责的在建项目，无在处罚期内的不良行为记录。</w:t>
            </w:r>
          </w:p>
          <w:p w14:paraId="5071BC67">
            <w:pPr>
              <w:widowControl/>
              <w:spacing w:line="276" w:lineRule="auto"/>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注：</w:t>
            </w:r>
            <w:r>
              <w:rPr>
                <w:rFonts w:hint="eastAsia" w:asciiTheme="minorEastAsia" w:hAnsiTheme="minorEastAsia" w:eastAsiaTheme="minorEastAsia" w:cstheme="minorEastAsia"/>
                <w:sz w:val="24"/>
                <w:highlight w:val="none"/>
              </w:rPr>
              <w:t>项目评审开始前</w:t>
            </w:r>
            <w:r>
              <w:rPr>
                <w:rFonts w:hint="eastAsia" w:asciiTheme="minorEastAsia" w:hAnsiTheme="minorEastAsia" w:eastAsiaTheme="minorEastAsia" w:cstheme="minorEastAsia"/>
                <w:bCs/>
                <w:sz w:val="24"/>
                <w:highlight w:val="none"/>
              </w:rPr>
              <w:t>进行查询</w:t>
            </w:r>
            <w:r>
              <w:rPr>
                <w:rFonts w:hint="eastAsia" w:asciiTheme="minorEastAsia" w:hAnsiTheme="minorEastAsia" w:eastAsiaTheme="minorEastAsia" w:cstheme="minorEastAsia"/>
                <w:kern w:val="0"/>
                <w:sz w:val="24"/>
                <w:highlight w:val="none"/>
              </w:rPr>
              <w:t>，经“信用中国”网站、“信用辽宁”网站、“信用大连”网站、“中国政府采购网”网站查询，被列入失信被执行人、重大税收违法案件当事人名单、政府采购严重违法失信行为记录名单的不得参加本采购项目。</w:t>
            </w:r>
          </w:p>
        </w:tc>
      </w:tr>
      <w:tr w14:paraId="73122D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 w:type="dxa"/>
            <w:tcBorders>
              <w:top w:val="single" w:color="auto" w:sz="4" w:space="0"/>
              <w:left w:val="single" w:color="auto" w:sz="4" w:space="0"/>
              <w:bottom w:val="single" w:color="auto" w:sz="4" w:space="0"/>
              <w:right w:val="single" w:color="auto" w:sz="4" w:space="0"/>
            </w:tcBorders>
            <w:vAlign w:val="center"/>
          </w:tcPr>
          <w:p w14:paraId="787AA9EC">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11</w:t>
            </w:r>
          </w:p>
        </w:tc>
        <w:tc>
          <w:tcPr>
            <w:tcW w:w="1613" w:type="dxa"/>
            <w:tcBorders>
              <w:top w:val="single" w:color="auto" w:sz="4" w:space="0"/>
              <w:left w:val="single" w:color="auto" w:sz="4" w:space="0"/>
              <w:bottom w:val="single" w:color="auto" w:sz="4" w:space="0"/>
              <w:right w:val="single" w:color="auto" w:sz="4" w:space="0"/>
            </w:tcBorders>
            <w:vAlign w:val="center"/>
          </w:tcPr>
          <w:p w14:paraId="59B7F4FD">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投标报价</w:t>
            </w:r>
          </w:p>
        </w:tc>
        <w:tc>
          <w:tcPr>
            <w:tcW w:w="6259" w:type="dxa"/>
            <w:tcBorders>
              <w:top w:val="single" w:color="auto" w:sz="4" w:space="0"/>
              <w:left w:val="single" w:color="auto" w:sz="4" w:space="0"/>
              <w:bottom w:val="single" w:color="auto" w:sz="4" w:space="0"/>
              <w:right w:val="single" w:color="auto" w:sz="4" w:space="0"/>
            </w:tcBorders>
            <w:vAlign w:val="center"/>
          </w:tcPr>
          <w:p w14:paraId="2B26220A">
            <w:pPr>
              <w:pStyle w:val="39"/>
              <w:spacing w:before="0" w:beforeAutospacing="0" w:after="0" w:afterAutospacing="0" w:line="276" w:lineRule="auto"/>
              <w:jc w:val="both"/>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依据2024年《辽宁省建设工程计价依据》的建设工程费用组成投标报价。计价方式为工程量清单计价，投标报价总额应与单位工程汇总表总额一致，投标报价让利应体现在各分部分项工程的投标报价中。</w:t>
            </w:r>
          </w:p>
        </w:tc>
      </w:tr>
      <w:tr w14:paraId="4D22AD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625" w:type="dxa"/>
            <w:tcBorders>
              <w:top w:val="single" w:color="auto" w:sz="4" w:space="0"/>
              <w:left w:val="single" w:color="auto" w:sz="4" w:space="0"/>
              <w:bottom w:val="single" w:color="auto" w:sz="4" w:space="0"/>
              <w:right w:val="single" w:color="auto" w:sz="4" w:space="0"/>
            </w:tcBorders>
            <w:vAlign w:val="center"/>
          </w:tcPr>
          <w:p w14:paraId="4254D9D4">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12</w:t>
            </w:r>
          </w:p>
        </w:tc>
        <w:tc>
          <w:tcPr>
            <w:tcW w:w="1613" w:type="dxa"/>
            <w:tcBorders>
              <w:top w:val="single" w:color="auto" w:sz="4" w:space="0"/>
              <w:left w:val="single" w:color="auto" w:sz="4" w:space="0"/>
              <w:bottom w:val="single" w:color="auto" w:sz="4" w:space="0"/>
              <w:right w:val="single" w:color="auto" w:sz="4" w:space="0"/>
            </w:tcBorders>
            <w:vAlign w:val="center"/>
          </w:tcPr>
          <w:p w14:paraId="1DCC2A3D">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投标有效期</w:t>
            </w:r>
          </w:p>
        </w:tc>
        <w:tc>
          <w:tcPr>
            <w:tcW w:w="6259" w:type="dxa"/>
            <w:tcBorders>
              <w:top w:val="single" w:color="auto" w:sz="4" w:space="0"/>
              <w:left w:val="single" w:color="auto" w:sz="4" w:space="0"/>
              <w:bottom w:val="single" w:color="auto" w:sz="4" w:space="0"/>
              <w:right w:val="single" w:color="auto" w:sz="4" w:space="0"/>
            </w:tcBorders>
            <w:vAlign w:val="center"/>
          </w:tcPr>
          <w:p w14:paraId="09F0E802">
            <w:pPr>
              <w:spacing w:line="276" w:lineRule="auto"/>
              <w:ind w:left="-8" w:leftChars="-4" w:firstLine="7" w:firstLineChars="3"/>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90日历天（从投标截止之日算起）。</w:t>
            </w:r>
          </w:p>
        </w:tc>
      </w:tr>
      <w:tr w14:paraId="043857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25" w:type="dxa"/>
            <w:tcBorders>
              <w:top w:val="single" w:color="auto" w:sz="4" w:space="0"/>
              <w:left w:val="single" w:color="auto" w:sz="4" w:space="0"/>
              <w:bottom w:val="single" w:color="auto" w:sz="4" w:space="0"/>
              <w:right w:val="single" w:color="auto" w:sz="4" w:space="0"/>
            </w:tcBorders>
            <w:vAlign w:val="center"/>
          </w:tcPr>
          <w:p w14:paraId="3014FFCA">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13</w:t>
            </w:r>
          </w:p>
        </w:tc>
        <w:tc>
          <w:tcPr>
            <w:tcW w:w="1613" w:type="dxa"/>
            <w:tcBorders>
              <w:top w:val="single" w:color="auto" w:sz="4" w:space="0"/>
              <w:left w:val="single" w:color="auto" w:sz="4" w:space="0"/>
              <w:bottom w:val="single" w:color="auto" w:sz="4" w:space="0"/>
              <w:right w:val="single" w:color="auto" w:sz="4" w:space="0"/>
            </w:tcBorders>
            <w:vAlign w:val="center"/>
          </w:tcPr>
          <w:p w14:paraId="29E48930">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投标保证金金额</w:t>
            </w:r>
          </w:p>
        </w:tc>
        <w:tc>
          <w:tcPr>
            <w:tcW w:w="6259" w:type="dxa"/>
            <w:tcBorders>
              <w:top w:val="single" w:color="auto" w:sz="4" w:space="0"/>
              <w:left w:val="single" w:color="auto" w:sz="4" w:space="0"/>
              <w:bottom w:val="single" w:color="auto" w:sz="4" w:space="0"/>
              <w:right w:val="single" w:color="auto" w:sz="4" w:space="0"/>
            </w:tcBorders>
            <w:vAlign w:val="center"/>
          </w:tcPr>
          <w:p w14:paraId="01A68620">
            <w:pPr>
              <w:widowControl/>
              <w:spacing w:line="276" w:lineRule="auto"/>
              <w:jc w:val="left"/>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sz w:val="24"/>
                <w:highlight w:val="none"/>
              </w:rPr>
              <w:t>不采用</w:t>
            </w:r>
          </w:p>
        </w:tc>
      </w:tr>
      <w:tr w14:paraId="2064EB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625" w:type="dxa"/>
            <w:tcBorders>
              <w:top w:val="single" w:color="auto" w:sz="4" w:space="0"/>
              <w:left w:val="single" w:color="auto" w:sz="4" w:space="0"/>
              <w:bottom w:val="single" w:color="auto" w:sz="4" w:space="0"/>
              <w:right w:val="single" w:color="auto" w:sz="4" w:space="0"/>
            </w:tcBorders>
            <w:vAlign w:val="center"/>
          </w:tcPr>
          <w:p w14:paraId="6DBFF0BC">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14</w:t>
            </w:r>
          </w:p>
        </w:tc>
        <w:tc>
          <w:tcPr>
            <w:tcW w:w="1613" w:type="dxa"/>
            <w:tcBorders>
              <w:top w:val="single" w:color="auto" w:sz="4" w:space="0"/>
              <w:left w:val="single" w:color="auto" w:sz="4" w:space="0"/>
              <w:bottom w:val="single" w:color="auto" w:sz="4" w:space="0"/>
              <w:right w:val="single" w:color="auto" w:sz="4" w:space="0"/>
            </w:tcBorders>
            <w:vAlign w:val="center"/>
          </w:tcPr>
          <w:p w14:paraId="6D4DE363">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踏勘现场</w:t>
            </w:r>
          </w:p>
          <w:p w14:paraId="72D8F899">
            <w:pPr>
              <w:spacing w:line="276" w:lineRule="auto"/>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sz w:val="24"/>
                <w:highlight w:val="none"/>
              </w:rPr>
              <w:t>答疑</w:t>
            </w:r>
          </w:p>
        </w:tc>
        <w:tc>
          <w:tcPr>
            <w:tcW w:w="6259" w:type="dxa"/>
            <w:tcBorders>
              <w:top w:val="single" w:color="auto" w:sz="4" w:space="0"/>
              <w:left w:val="single" w:color="auto" w:sz="4" w:space="0"/>
              <w:bottom w:val="single" w:color="auto" w:sz="4" w:space="0"/>
              <w:right w:val="single" w:color="auto" w:sz="4" w:space="0"/>
            </w:tcBorders>
            <w:vAlign w:val="center"/>
          </w:tcPr>
          <w:p w14:paraId="6845210B">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不采用</w:t>
            </w:r>
          </w:p>
        </w:tc>
      </w:tr>
      <w:tr w14:paraId="3B692D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625" w:type="dxa"/>
            <w:tcBorders>
              <w:top w:val="single" w:color="auto" w:sz="4" w:space="0"/>
              <w:left w:val="single" w:color="auto" w:sz="4" w:space="0"/>
              <w:bottom w:val="single" w:color="auto" w:sz="4" w:space="0"/>
              <w:right w:val="single" w:color="auto" w:sz="4" w:space="0"/>
            </w:tcBorders>
            <w:vAlign w:val="center"/>
          </w:tcPr>
          <w:p w14:paraId="47E6DA4D">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15</w:t>
            </w:r>
          </w:p>
        </w:tc>
        <w:tc>
          <w:tcPr>
            <w:tcW w:w="1613" w:type="dxa"/>
            <w:tcBorders>
              <w:top w:val="single" w:color="auto" w:sz="4" w:space="0"/>
              <w:left w:val="single" w:color="auto" w:sz="4" w:space="0"/>
              <w:bottom w:val="single" w:color="auto" w:sz="4" w:space="0"/>
              <w:right w:val="single" w:color="auto" w:sz="4" w:space="0"/>
            </w:tcBorders>
            <w:vAlign w:val="center"/>
          </w:tcPr>
          <w:p w14:paraId="77AFE2B1">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投标文件</w:t>
            </w:r>
          </w:p>
          <w:p w14:paraId="4D2D21DF">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份数及要求</w:t>
            </w:r>
          </w:p>
        </w:tc>
        <w:tc>
          <w:tcPr>
            <w:tcW w:w="6259" w:type="dxa"/>
            <w:tcBorders>
              <w:top w:val="single" w:color="auto" w:sz="4" w:space="0"/>
              <w:left w:val="single" w:color="auto" w:sz="4" w:space="0"/>
              <w:bottom w:val="single" w:color="auto" w:sz="4" w:space="0"/>
              <w:right w:val="single" w:color="auto" w:sz="4" w:space="0"/>
            </w:tcBorders>
            <w:vAlign w:val="center"/>
          </w:tcPr>
          <w:p w14:paraId="5E88F5DA">
            <w:pPr>
              <w:spacing w:line="276" w:lineRule="auto"/>
              <w:rPr>
                <w:rStyle w:val="47"/>
                <w:rFonts w:hint="eastAsia" w:asciiTheme="minorEastAsia" w:hAnsiTheme="minorEastAsia" w:eastAsiaTheme="minorEastAsia" w:cstheme="minorEastAsia"/>
                <w:b w:val="0"/>
                <w:sz w:val="24"/>
                <w:highlight w:val="none"/>
              </w:rPr>
            </w:pPr>
            <w:r>
              <w:rPr>
                <w:rStyle w:val="47"/>
                <w:rFonts w:hint="eastAsia" w:asciiTheme="minorEastAsia" w:hAnsiTheme="minorEastAsia" w:eastAsiaTheme="minorEastAsia" w:cstheme="minorEastAsia"/>
                <w:b w:val="0"/>
                <w:sz w:val="24"/>
                <w:highlight w:val="none"/>
              </w:rPr>
              <w:t>投标文件编制要求、数量及封装要求：</w:t>
            </w:r>
          </w:p>
          <w:p w14:paraId="74AB1AE4">
            <w:pPr>
              <w:spacing w:line="276" w:lineRule="auto"/>
              <w:rPr>
                <w:rStyle w:val="47"/>
                <w:rFonts w:hint="eastAsia" w:asciiTheme="minorEastAsia" w:hAnsiTheme="minorEastAsia" w:eastAsiaTheme="minorEastAsia" w:cstheme="minorEastAsia"/>
                <w:b w:val="0"/>
                <w:sz w:val="24"/>
                <w:highlight w:val="none"/>
              </w:rPr>
            </w:pPr>
            <w:r>
              <w:rPr>
                <w:rStyle w:val="47"/>
                <w:rFonts w:hint="eastAsia" w:asciiTheme="minorEastAsia" w:hAnsiTheme="minorEastAsia" w:eastAsiaTheme="minorEastAsia" w:cstheme="minorEastAsia"/>
                <w:b w:val="0"/>
                <w:sz w:val="24"/>
                <w:highlight w:val="none"/>
              </w:rPr>
              <w:t>1、投标文件应有章节目录，每页都应有页码标注。</w:t>
            </w:r>
          </w:p>
          <w:p w14:paraId="51E42C99">
            <w:pPr>
              <w:spacing w:line="276" w:lineRule="auto"/>
              <w:rPr>
                <w:rStyle w:val="47"/>
                <w:rFonts w:hint="eastAsia" w:asciiTheme="minorEastAsia" w:hAnsiTheme="minorEastAsia" w:eastAsiaTheme="minorEastAsia" w:cstheme="minorEastAsia"/>
                <w:b w:val="0"/>
                <w:sz w:val="24"/>
                <w:highlight w:val="none"/>
              </w:rPr>
            </w:pPr>
            <w:r>
              <w:rPr>
                <w:rStyle w:val="47"/>
                <w:rFonts w:hint="eastAsia" w:asciiTheme="minorEastAsia" w:hAnsiTheme="minorEastAsia" w:eastAsiaTheme="minorEastAsia" w:cstheme="minorEastAsia"/>
                <w:b w:val="0"/>
                <w:sz w:val="24"/>
                <w:highlight w:val="none"/>
              </w:rPr>
              <w:t>2、投标文件应采用胶装。</w:t>
            </w:r>
          </w:p>
          <w:p w14:paraId="595D80B5">
            <w:pPr>
              <w:spacing w:line="276" w:lineRule="auto"/>
              <w:rPr>
                <w:rStyle w:val="47"/>
                <w:rFonts w:hint="eastAsia" w:asciiTheme="minorEastAsia" w:hAnsiTheme="minorEastAsia" w:eastAsiaTheme="minorEastAsia" w:cstheme="minorEastAsia"/>
                <w:b w:val="0"/>
                <w:sz w:val="24"/>
                <w:highlight w:val="none"/>
              </w:rPr>
            </w:pPr>
            <w:r>
              <w:rPr>
                <w:rStyle w:val="47"/>
                <w:rFonts w:hint="eastAsia" w:asciiTheme="minorEastAsia" w:hAnsiTheme="minorEastAsia" w:eastAsiaTheme="minorEastAsia" w:cstheme="minorEastAsia"/>
                <w:b w:val="0"/>
                <w:sz w:val="24"/>
                <w:highlight w:val="none"/>
              </w:rPr>
              <w:t>3、投标文件1套正本，5套副本，正、副本需封装在同一密封袋内。</w:t>
            </w:r>
          </w:p>
          <w:p w14:paraId="28BC3727">
            <w:pPr>
              <w:spacing w:line="276" w:lineRule="auto"/>
              <w:rPr>
                <w:rStyle w:val="47"/>
                <w:rFonts w:hint="eastAsia" w:asciiTheme="minorEastAsia" w:hAnsiTheme="minorEastAsia" w:eastAsiaTheme="minorEastAsia" w:cstheme="minorEastAsia"/>
                <w:b w:val="0"/>
                <w:sz w:val="24"/>
                <w:highlight w:val="none"/>
              </w:rPr>
            </w:pPr>
            <w:r>
              <w:rPr>
                <w:rStyle w:val="47"/>
                <w:rFonts w:hint="eastAsia" w:asciiTheme="minorEastAsia" w:hAnsiTheme="minorEastAsia" w:eastAsiaTheme="minorEastAsia" w:cstheme="minorEastAsia"/>
                <w:b w:val="0"/>
                <w:sz w:val="24"/>
                <w:highlight w:val="none"/>
              </w:rPr>
              <w:t>4、开标一览表需单独密封。</w:t>
            </w:r>
          </w:p>
          <w:p w14:paraId="371140F7">
            <w:pPr>
              <w:spacing w:line="276" w:lineRule="auto"/>
              <w:rPr>
                <w:rStyle w:val="47"/>
                <w:rFonts w:hint="eastAsia" w:asciiTheme="minorEastAsia" w:hAnsiTheme="minorEastAsia" w:eastAsiaTheme="minorEastAsia" w:cstheme="minorEastAsia"/>
                <w:b w:val="0"/>
                <w:sz w:val="24"/>
                <w:highlight w:val="none"/>
              </w:rPr>
            </w:pPr>
            <w:r>
              <w:rPr>
                <w:rStyle w:val="47"/>
                <w:rFonts w:hint="eastAsia" w:asciiTheme="minorEastAsia" w:hAnsiTheme="minorEastAsia" w:eastAsiaTheme="minorEastAsia" w:cstheme="minorEastAsia"/>
                <w:b w:val="0"/>
                <w:sz w:val="24"/>
                <w:highlight w:val="none"/>
              </w:rPr>
              <w:t>5、提供投标文件PDF扫描件和word版一份（U盘），单独封装在密封袋内。</w:t>
            </w:r>
          </w:p>
          <w:p w14:paraId="1AA89569">
            <w:pPr>
              <w:spacing w:line="276" w:lineRule="auto"/>
              <w:rPr>
                <w:rStyle w:val="47"/>
                <w:rFonts w:hint="eastAsia" w:asciiTheme="minorEastAsia" w:hAnsiTheme="minorEastAsia" w:eastAsiaTheme="minorEastAsia" w:cstheme="minorEastAsia"/>
                <w:b w:val="0"/>
                <w:sz w:val="24"/>
                <w:highlight w:val="none"/>
              </w:rPr>
            </w:pPr>
            <w:r>
              <w:rPr>
                <w:rStyle w:val="47"/>
                <w:rFonts w:hint="eastAsia" w:asciiTheme="minorEastAsia" w:hAnsiTheme="minorEastAsia" w:eastAsiaTheme="minorEastAsia" w:cstheme="minorEastAsia"/>
                <w:b w:val="0"/>
                <w:sz w:val="24"/>
                <w:highlight w:val="none"/>
              </w:rPr>
              <w:t>注：投标文件PDF扫描件须带有公章及签字。</w:t>
            </w:r>
          </w:p>
        </w:tc>
      </w:tr>
      <w:tr w14:paraId="5054BD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4" w:hRule="atLeast"/>
        </w:trPr>
        <w:tc>
          <w:tcPr>
            <w:tcW w:w="625" w:type="dxa"/>
            <w:tcBorders>
              <w:top w:val="single" w:color="auto" w:sz="4" w:space="0"/>
              <w:left w:val="single" w:color="auto" w:sz="4" w:space="0"/>
              <w:bottom w:val="single" w:color="auto" w:sz="4" w:space="0"/>
              <w:right w:val="single" w:color="auto" w:sz="4" w:space="0"/>
            </w:tcBorders>
            <w:vAlign w:val="center"/>
          </w:tcPr>
          <w:p w14:paraId="31F0F4D4">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16</w:t>
            </w:r>
          </w:p>
        </w:tc>
        <w:tc>
          <w:tcPr>
            <w:tcW w:w="1613" w:type="dxa"/>
            <w:tcBorders>
              <w:top w:val="single" w:color="auto" w:sz="4" w:space="0"/>
              <w:left w:val="single" w:color="auto" w:sz="4" w:space="0"/>
              <w:bottom w:val="single" w:color="auto" w:sz="4" w:space="0"/>
              <w:right w:val="single" w:color="auto" w:sz="4" w:space="0"/>
            </w:tcBorders>
            <w:vAlign w:val="center"/>
          </w:tcPr>
          <w:p w14:paraId="06CE7272">
            <w:pPr>
              <w:spacing w:line="276" w:lineRule="auto"/>
              <w:ind w:left="-107" w:leftChars="-51" w:right="-107" w:rightChars="-51"/>
              <w:jc w:val="center"/>
              <w:rPr>
                <w:rStyle w:val="47"/>
                <w:rFonts w:hint="eastAsia" w:asciiTheme="minorEastAsia" w:hAnsiTheme="minorEastAsia" w:eastAsiaTheme="minorEastAsia" w:cstheme="minorEastAsia"/>
                <w:snapToGrid w:val="0"/>
                <w:sz w:val="24"/>
                <w:highlight w:val="none"/>
              </w:rPr>
            </w:pPr>
            <w:r>
              <w:rPr>
                <w:rFonts w:hint="eastAsia" w:asciiTheme="minorEastAsia" w:hAnsiTheme="minorEastAsia" w:eastAsiaTheme="minorEastAsia" w:cstheme="minorEastAsia"/>
                <w:sz w:val="24"/>
                <w:highlight w:val="none"/>
              </w:rPr>
              <w:t>投标文件提交方式及时间</w:t>
            </w:r>
          </w:p>
        </w:tc>
        <w:tc>
          <w:tcPr>
            <w:tcW w:w="6259" w:type="dxa"/>
            <w:tcBorders>
              <w:top w:val="single" w:color="auto" w:sz="4" w:space="0"/>
              <w:left w:val="single" w:color="auto" w:sz="4" w:space="0"/>
              <w:bottom w:val="single" w:color="auto" w:sz="4" w:space="0"/>
              <w:right w:val="single" w:color="auto" w:sz="4" w:space="0"/>
            </w:tcBorders>
            <w:vAlign w:val="center"/>
          </w:tcPr>
          <w:p w14:paraId="3A263B79">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投标文件递交时间：</w:t>
            </w:r>
            <w:r>
              <w:rPr>
                <w:rFonts w:hint="eastAsia" w:asciiTheme="minorEastAsia" w:hAnsiTheme="minorEastAsia" w:eastAsiaTheme="minorEastAsia" w:cstheme="minorEastAsia"/>
                <w:sz w:val="24"/>
                <w:highlight w:val="none"/>
                <w:lang w:eastAsia="zh-CN"/>
              </w:rPr>
              <w:t>2026年8月3日</w:t>
            </w:r>
            <w:r>
              <w:rPr>
                <w:rFonts w:hint="eastAsia" w:asciiTheme="minorEastAsia" w:hAnsiTheme="minorEastAsia" w:eastAsiaTheme="minorEastAsia" w:cstheme="minorEastAsia"/>
                <w:sz w:val="24"/>
                <w:highlight w:val="none"/>
                <w:lang w:val="en-US" w:eastAsia="zh-CN"/>
              </w:rPr>
              <w:t>13</w:t>
            </w:r>
            <w:r>
              <w:rPr>
                <w:rFonts w:hint="eastAsia" w:asciiTheme="minorEastAsia" w:hAnsiTheme="minorEastAsia" w:eastAsiaTheme="minorEastAsia" w:cstheme="minorEastAsia"/>
                <w:sz w:val="24"/>
                <w:highlight w:val="none"/>
              </w:rPr>
              <w:t>：</w:t>
            </w:r>
            <w:r>
              <w:rPr>
                <w:rFonts w:hint="eastAsia" w:asciiTheme="minorEastAsia" w:hAnsiTheme="minorEastAsia" w:eastAsiaTheme="minorEastAsia" w:cstheme="minorEastAsia"/>
                <w:sz w:val="24"/>
                <w:highlight w:val="none"/>
                <w:lang w:val="en-US" w:eastAsia="zh-CN"/>
              </w:rPr>
              <w:t>0</w:t>
            </w:r>
            <w:r>
              <w:rPr>
                <w:rFonts w:hint="eastAsia" w:asciiTheme="minorEastAsia" w:hAnsiTheme="minorEastAsia" w:eastAsiaTheme="minorEastAsia" w:cstheme="minorEastAsia"/>
                <w:sz w:val="24"/>
                <w:highlight w:val="none"/>
              </w:rPr>
              <w:t>0时至</w:t>
            </w:r>
            <w:r>
              <w:rPr>
                <w:rFonts w:hint="eastAsia" w:asciiTheme="minorEastAsia" w:hAnsiTheme="minorEastAsia" w:eastAsiaTheme="minorEastAsia" w:cstheme="minorEastAsia"/>
                <w:sz w:val="24"/>
                <w:highlight w:val="none"/>
                <w:lang w:val="en-US" w:eastAsia="zh-CN"/>
              </w:rPr>
              <w:t>13</w:t>
            </w:r>
            <w:r>
              <w:rPr>
                <w:rFonts w:hint="eastAsia" w:asciiTheme="minorEastAsia" w:hAnsiTheme="minorEastAsia" w:eastAsiaTheme="minorEastAsia" w:cstheme="minorEastAsia"/>
                <w:sz w:val="24"/>
                <w:highlight w:val="none"/>
              </w:rPr>
              <w:t>：</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0时（北京时间），辽宁中信诚达项目管理有限公司（大连市沙河口区同泰街11号（优豪斯B区（南门）院内，物业东侧））。</w:t>
            </w:r>
          </w:p>
        </w:tc>
      </w:tr>
      <w:tr w14:paraId="223601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25" w:type="dxa"/>
            <w:tcBorders>
              <w:top w:val="single" w:color="auto" w:sz="4" w:space="0"/>
              <w:left w:val="single" w:color="auto" w:sz="4" w:space="0"/>
              <w:bottom w:val="single" w:color="auto" w:sz="4" w:space="0"/>
              <w:right w:val="single" w:color="auto" w:sz="4" w:space="0"/>
            </w:tcBorders>
            <w:vAlign w:val="center"/>
          </w:tcPr>
          <w:p w14:paraId="081DBB11">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17</w:t>
            </w:r>
          </w:p>
        </w:tc>
        <w:tc>
          <w:tcPr>
            <w:tcW w:w="1613" w:type="dxa"/>
            <w:tcBorders>
              <w:top w:val="single" w:color="auto" w:sz="4" w:space="0"/>
              <w:left w:val="single" w:color="auto" w:sz="4" w:space="0"/>
              <w:bottom w:val="single" w:color="auto" w:sz="4" w:space="0"/>
              <w:right w:val="single" w:color="auto" w:sz="4" w:space="0"/>
            </w:tcBorders>
            <w:vAlign w:val="center"/>
          </w:tcPr>
          <w:p w14:paraId="77ED3E84">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开标</w:t>
            </w:r>
          </w:p>
        </w:tc>
        <w:tc>
          <w:tcPr>
            <w:tcW w:w="6259" w:type="dxa"/>
            <w:tcBorders>
              <w:top w:val="single" w:color="auto" w:sz="4" w:space="0"/>
              <w:left w:val="single" w:color="auto" w:sz="4" w:space="0"/>
              <w:bottom w:val="single" w:color="auto" w:sz="4" w:space="0"/>
              <w:right w:val="single" w:color="auto" w:sz="4" w:space="0"/>
            </w:tcBorders>
            <w:vAlign w:val="center"/>
          </w:tcPr>
          <w:p w14:paraId="1506FE50">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投标截止日期及时间：</w:t>
            </w:r>
            <w:r>
              <w:rPr>
                <w:rFonts w:hint="eastAsia" w:ascii="宋体" w:hAnsi="宋体" w:eastAsiaTheme="minorEastAsia"/>
                <w:sz w:val="24"/>
                <w:highlight w:val="none"/>
                <w:lang w:eastAsia="zh-CN"/>
              </w:rPr>
              <w:t>2026年8月3日</w:t>
            </w:r>
            <w:r>
              <w:rPr>
                <w:rFonts w:hint="eastAsia" w:ascii="宋体" w:hAnsi="宋体"/>
                <w:sz w:val="24"/>
                <w:highlight w:val="none"/>
                <w:lang w:val="en-US" w:eastAsia="zh-CN"/>
              </w:rPr>
              <w:t>13</w:t>
            </w:r>
            <w:r>
              <w:rPr>
                <w:rFonts w:hint="eastAsia" w:ascii="宋体" w:hAnsi="宋体"/>
                <w:sz w:val="24"/>
                <w:highlight w:val="none"/>
              </w:rPr>
              <w:t>：</w:t>
            </w:r>
            <w:r>
              <w:rPr>
                <w:rFonts w:hint="eastAsia" w:ascii="宋体" w:hAnsi="宋体"/>
                <w:sz w:val="24"/>
                <w:highlight w:val="none"/>
                <w:lang w:val="en-US" w:eastAsia="zh-CN"/>
              </w:rPr>
              <w:t>3</w:t>
            </w:r>
            <w:r>
              <w:rPr>
                <w:rFonts w:hint="eastAsia" w:ascii="宋体" w:hAnsi="宋体"/>
                <w:sz w:val="24"/>
                <w:highlight w:val="none"/>
              </w:rPr>
              <w:t>0时</w:t>
            </w:r>
            <w:r>
              <w:rPr>
                <w:rFonts w:hint="eastAsia" w:asciiTheme="minorEastAsia" w:hAnsiTheme="minorEastAsia" w:eastAsiaTheme="minorEastAsia" w:cstheme="minorEastAsia"/>
                <w:sz w:val="24"/>
                <w:highlight w:val="none"/>
              </w:rPr>
              <w:t>（北京时间）</w:t>
            </w:r>
          </w:p>
          <w:p w14:paraId="4BF0B3D9">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开标日期及时间：</w:t>
            </w:r>
            <w:r>
              <w:rPr>
                <w:rFonts w:hint="eastAsia" w:ascii="宋体" w:hAnsi="宋体" w:eastAsiaTheme="minorEastAsia"/>
                <w:sz w:val="24"/>
                <w:highlight w:val="none"/>
                <w:lang w:eastAsia="zh-CN"/>
              </w:rPr>
              <w:t>2026年8月3日</w:t>
            </w:r>
            <w:r>
              <w:rPr>
                <w:rFonts w:hint="eastAsia" w:ascii="宋体" w:hAnsi="宋体"/>
                <w:sz w:val="24"/>
                <w:highlight w:val="none"/>
                <w:lang w:val="en-US" w:eastAsia="zh-CN"/>
              </w:rPr>
              <w:t>13</w:t>
            </w:r>
            <w:r>
              <w:rPr>
                <w:rFonts w:hint="eastAsia" w:ascii="宋体" w:hAnsi="宋体"/>
                <w:sz w:val="24"/>
                <w:highlight w:val="none"/>
              </w:rPr>
              <w:t>：</w:t>
            </w:r>
            <w:r>
              <w:rPr>
                <w:rFonts w:hint="eastAsia" w:ascii="宋体" w:hAnsi="宋体"/>
                <w:sz w:val="24"/>
                <w:highlight w:val="none"/>
                <w:lang w:val="en-US" w:eastAsia="zh-CN"/>
              </w:rPr>
              <w:t>3</w:t>
            </w:r>
            <w:r>
              <w:rPr>
                <w:rFonts w:hint="eastAsia" w:ascii="宋体" w:hAnsi="宋体"/>
                <w:sz w:val="24"/>
                <w:highlight w:val="none"/>
              </w:rPr>
              <w:t>0时</w:t>
            </w:r>
            <w:r>
              <w:rPr>
                <w:rFonts w:hint="eastAsia" w:asciiTheme="minorEastAsia" w:hAnsiTheme="minorEastAsia" w:eastAsiaTheme="minorEastAsia" w:cstheme="minorEastAsia"/>
                <w:sz w:val="24"/>
                <w:highlight w:val="none"/>
              </w:rPr>
              <w:t>（北京时间）</w:t>
            </w:r>
          </w:p>
          <w:p w14:paraId="6D54B267">
            <w:pPr>
              <w:spacing w:line="276" w:lineRule="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sz w:val="24"/>
                <w:highlight w:val="none"/>
              </w:rPr>
              <w:t>开标地点：辽宁中信诚达项目管理有限公司（大连市沙河口区同泰街11号（优豪斯B区（南门）院内，物业东侧））。</w:t>
            </w:r>
          </w:p>
        </w:tc>
      </w:tr>
      <w:tr w14:paraId="67DC2A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 w:hRule="atLeast"/>
        </w:trPr>
        <w:tc>
          <w:tcPr>
            <w:tcW w:w="625" w:type="dxa"/>
            <w:tcBorders>
              <w:top w:val="single" w:color="auto" w:sz="4" w:space="0"/>
              <w:left w:val="single" w:color="auto" w:sz="4" w:space="0"/>
              <w:bottom w:val="single" w:color="auto" w:sz="4" w:space="0"/>
              <w:right w:val="single" w:color="auto" w:sz="4" w:space="0"/>
            </w:tcBorders>
            <w:vAlign w:val="center"/>
          </w:tcPr>
          <w:p w14:paraId="06D66E02">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18</w:t>
            </w:r>
          </w:p>
        </w:tc>
        <w:tc>
          <w:tcPr>
            <w:tcW w:w="1613" w:type="dxa"/>
            <w:tcBorders>
              <w:top w:val="single" w:color="auto" w:sz="4" w:space="0"/>
              <w:left w:val="single" w:color="auto" w:sz="4" w:space="0"/>
              <w:bottom w:val="single" w:color="auto" w:sz="4" w:space="0"/>
              <w:right w:val="single" w:color="auto" w:sz="4" w:space="0"/>
            </w:tcBorders>
            <w:vAlign w:val="center"/>
          </w:tcPr>
          <w:p w14:paraId="621FCE69">
            <w:pPr>
              <w:spacing w:line="276" w:lineRule="auto"/>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评标方法</w:t>
            </w:r>
          </w:p>
        </w:tc>
        <w:tc>
          <w:tcPr>
            <w:tcW w:w="6259" w:type="dxa"/>
            <w:tcBorders>
              <w:top w:val="single" w:color="auto" w:sz="4" w:space="0"/>
              <w:left w:val="single" w:color="auto" w:sz="4" w:space="0"/>
              <w:bottom w:val="single" w:color="auto" w:sz="4" w:space="0"/>
              <w:right w:val="single" w:color="auto" w:sz="4" w:space="0"/>
            </w:tcBorders>
            <w:vAlign w:val="center"/>
          </w:tcPr>
          <w:p w14:paraId="0CAA998A">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综合评分法：</w:t>
            </w:r>
          </w:p>
          <w:p w14:paraId="6D399245">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对通过符合性审查的所有有效投标人进行详细量化评审，能满足招标文件的实质性要求，综合得分最高的为中标候选人，综合得分相同的以投标总报价低者优先。</w:t>
            </w:r>
          </w:p>
        </w:tc>
      </w:tr>
      <w:tr w14:paraId="6C267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25" w:type="dxa"/>
            <w:tcBorders>
              <w:top w:val="single" w:color="auto" w:sz="4" w:space="0"/>
              <w:left w:val="single" w:color="auto" w:sz="4" w:space="0"/>
              <w:bottom w:val="single" w:color="auto" w:sz="4" w:space="0"/>
              <w:right w:val="single" w:color="auto" w:sz="4" w:space="0"/>
            </w:tcBorders>
            <w:vAlign w:val="center"/>
          </w:tcPr>
          <w:p w14:paraId="549B164B">
            <w:pPr>
              <w:pStyle w:val="39"/>
              <w:spacing w:before="0" w:beforeAutospacing="0" w:after="0" w:afterAutospacing="0"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19</w:t>
            </w:r>
          </w:p>
        </w:tc>
        <w:tc>
          <w:tcPr>
            <w:tcW w:w="1613" w:type="dxa"/>
            <w:tcBorders>
              <w:top w:val="single" w:color="auto" w:sz="4" w:space="0"/>
              <w:left w:val="single" w:color="auto" w:sz="4" w:space="0"/>
              <w:bottom w:val="single" w:color="auto" w:sz="4" w:space="0"/>
              <w:right w:val="single" w:color="auto" w:sz="4" w:space="0"/>
            </w:tcBorders>
            <w:vAlign w:val="center"/>
          </w:tcPr>
          <w:p w14:paraId="73EACA80">
            <w:pPr>
              <w:pStyle w:val="39"/>
              <w:spacing w:before="0" w:beforeAutospacing="0" w:after="0" w:afterAutospacing="0" w:line="276" w:lineRule="auto"/>
              <w:jc w:val="center"/>
              <w:rPr>
                <w:rStyle w:val="47"/>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color w:val="auto"/>
                <w:sz w:val="24"/>
                <w:szCs w:val="24"/>
                <w:highlight w:val="none"/>
              </w:rPr>
              <w:t>主要材料</w:t>
            </w:r>
          </w:p>
        </w:tc>
        <w:tc>
          <w:tcPr>
            <w:tcW w:w="6259" w:type="dxa"/>
            <w:tcBorders>
              <w:top w:val="single" w:color="auto" w:sz="4" w:space="0"/>
              <w:left w:val="single" w:color="auto" w:sz="4" w:space="0"/>
              <w:bottom w:val="single" w:color="auto" w:sz="4" w:space="0"/>
              <w:right w:val="single" w:color="auto" w:sz="4" w:space="0"/>
            </w:tcBorders>
            <w:vAlign w:val="center"/>
          </w:tcPr>
          <w:p w14:paraId="2EB04ECF">
            <w:pPr>
              <w:pStyle w:val="165"/>
              <w:spacing w:before="0" w:beforeAutospacing="0" w:after="0" w:afterAutospacing="0" w:line="276" w:lineRule="auto"/>
              <w:jc w:val="both"/>
              <w:rPr>
                <w:rStyle w:val="47"/>
                <w:rFonts w:asciiTheme="minorEastAsia" w:hAnsiTheme="minorEastAsia" w:eastAsiaTheme="minorEastAsia" w:cstheme="minorEastAsia"/>
                <w:b w:val="0"/>
                <w:kern w:val="0"/>
                <w:highlight w:val="none"/>
              </w:rPr>
            </w:pPr>
            <w:r>
              <w:rPr>
                <w:rStyle w:val="47"/>
                <w:rFonts w:asciiTheme="minorEastAsia" w:hAnsiTheme="minorEastAsia" w:eastAsiaTheme="minorEastAsia" w:cstheme="minorEastAsia"/>
                <w:b w:val="0"/>
                <w:kern w:val="0"/>
                <w:highlight w:val="none"/>
              </w:rPr>
              <w:t>1.投标人必须选用满足国家、省、市技术标准要求，符合招标文件和工程量清单、规范技术参数要求，产品生产许可证和合格证等证书齐全，具有质量技术监督部门出具的、产品检测有效期内合格报告的设备、材料。本工程均应选用高效、节能、环保的国家名优品牌产品材料，严禁使用国家及大连市禁止和限制使用的产品。</w:t>
            </w:r>
          </w:p>
          <w:p w14:paraId="03AFA407">
            <w:pPr>
              <w:pStyle w:val="39"/>
              <w:spacing w:before="0" w:beforeAutospacing="0" w:after="0" w:afterAutospacing="0" w:line="276" w:lineRule="auto"/>
              <w:rPr>
                <w:rStyle w:val="47"/>
                <w:rFonts w:hint="eastAsia" w:asciiTheme="minorEastAsia" w:hAnsiTheme="minorEastAsia" w:eastAsiaTheme="minorEastAsia" w:cstheme="minorEastAsia"/>
                <w:color w:val="auto"/>
                <w:sz w:val="24"/>
                <w:szCs w:val="24"/>
                <w:highlight w:val="none"/>
              </w:rPr>
            </w:pPr>
            <w:r>
              <w:rPr>
                <w:rStyle w:val="47"/>
                <w:rFonts w:hint="eastAsia" w:asciiTheme="minorEastAsia" w:hAnsiTheme="minorEastAsia" w:eastAsiaTheme="minorEastAsia" w:cstheme="minorEastAsia"/>
                <w:b w:val="0"/>
                <w:color w:val="auto"/>
                <w:kern w:val="0"/>
                <w:sz w:val="24"/>
                <w:szCs w:val="24"/>
                <w:highlight w:val="none"/>
              </w:rPr>
              <w:t>2.投标人须逐项注明材料生产厂家、产地、品牌、规格（型号）、数量、单价、质量标准及总价。投标人未注明生产厂家、产地、品牌、规格型号的材料，一旦中标，采购人有权指定符合要求的品牌产品，投标人必须无条件接受。</w:t>
            </w:r>
            <w:r>
              <w:rPr>
                <w:rStyle w:val="47"/>
                <w:rFonts w:hint="eastAsia" w:asciiTheme="minorEastAsia" w:hAnsiTheme="minorEastAsia" w:eastAsiaTheme="minorEastAsia" w:cstheme="minorEastAsia"/>
                <w:color w:val="auto"/>
                <w:sz w:val="24"/>
                <w:szCs w:val="24"/>
                <w:highlight w:val="none"/>
              </w:rPr>
              <w:t>实际工程中使用的材料（包括材料的选样、型号、规格、颜色、款式等）必须经过采购人认可后方可用于工程中。如中标人在施工中所用材料与投标所报材料不符，以次充好，以假充真，一经发现，采购人有权单方解除合同，采购人未及时发现，竣工后发现，扣除该项工程全部工程款。</w:t>
            </w:r>
          </w:p>
          <w:p w14:paraId="3E2EA0AA">
            <w:pPr>
              <w:pStyle w:val="39"/>
              <w:spacing w:before="0" w:beforeAutospacing="0" w:after="0" w:afterAutospacing="0" w:line="276" w:lineRule="auto"/>
              <w:rPr>
                <w:rFonts w:hint="eastAsia" w:asciiTheme="minorEastAsia" w:hAnsiTheme="minorEastAsia" w:eastAsiaTheme="minorEastAsia" w:cstheme="minorEastAsia"/>
                <w:b/>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3.</w:t>
            </w:r>
            <w:r>
              <w:rPr>
                <w:rFonts w:hint="eastAsia" w:asciiTheme="minorEastAsia" w:hAnsiTheme="minorEastAsia" w:eastAsiaTheme="minorEastAsia" w:cstheme="minorEastAsia"/>
                <w:color w:val="auto"/>
                <w:sz w:val="24"/>
                <w:szCs w:val="24"/>
                <w:highlight w:val="none"/>
              </w:rPr>
              <w:t>工程材料应优先采用环保材料。</w:t>
            </w:r>
          </w:p>
          <w:p w14:paraId="7271BB0F">
            <w:pPr>
              <w:pStyle w:val="39"/>
              <w:spacing w:before="0" w:beforeAutospacing="0" w:after="0" w:afterAutospacing="0" w:line="276" w:lineRule="auto"/>
              <w:rPr>
                <w:rFonts w:hint="eastAsia" w:asciiTheme="minorEastAsia" w:hAnsiTheme="minorEastAsia" w:eastAsiaTheme="minorEastAsia" w:cstheme="minorEastAsia"/>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4.</w:t>
            </w:r>
            <w:r>
              <w:rPr>
                <w:rFonts w:hint="eastAsia" w:asciiTheme="minorEastAsia" w:hAnsiTheme="minorEastAsia" w:eastAsiaTheme="minorEastAsia" w:cstheme="minorEastAsia"/>
                <w:color w:val="auto"/>
                <w:sz w:val="24"/>
                <w:szCs w:val="24"/>
                <w:highlight w:val="none"/>
              </w:rPr>
              <w:t>投标人应保证提供的产品均来源于正规厂家，并且是全新的合格产品，需符合国家规定相应的技术标准、环保标准和安全标准。如提供的产品经采购人或相关部门检验不合格，所产生的一切后果由投标人自行承担，并追究其相关责任。</w:t>
            </w:r>
          </w:p>
          <w:p w14:paraId="647D451D">
            <w:pPr>
              <w:pStyle w:val="39"/>
              <w:spacing w:before="0" w:beforeAutospacing="0" w:after="0" w:afterAutospacing="0" w:line="276"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5.本工程采购的产品（详见工程量清单）必须属于财政部、发展改革委、生态环境部等部门列入“节能产品政府采购目录清单”的产品。投标人须提供有效的《政府采购节能产品、环境标志产品声明函》与节能产品认证证明资料（认证证书复印件或法定信息发布平台公布的认证信息截图）。</w:t>
            </w:r>
          </w:p>
        </w:tc>
      </w:tr>
      <w:tr w14:paraId="00BEF643">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625" w:type="dxa"/>
            <w:tcBorders>
              <w:top w:val="single" w:color="auto" w:sz="6" w:space="0"/>
              <w:left w:val="single" w:color="auto" w:sz="6" w:space="0"/>
              <w:bottom w:val="single" w:color="auto" w:sz="6" w:space="0"/>
              <w:right w:val="single" w:color="auto" w:sz="6" w:space="0"/>
            </w:tcBorders>
            <w:vAlign w:val="center"/>
          </w:tcPr>
          <w:p w14:paraId="44FAC7F4">
            <w:pPr>
              <w:pStyle w:val="39"/>
              <w:spacing w:before="0" w:beforeAutospacing="0" w:after="0" w:afterAutospacing="0"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20</w:t>
            </w:r>
          </w:p>
        </w:tc>
        <w:tc>
          <w:tcPr>
            <w:tcW w:w="1613" w:type="dxa"/>
            <w:tcBorders>
              <w:top w:val="single" w:color="auto" w:sz="6" w:space="0"/>
              <w:left w:val="single" w:color="auto" w:sz="6" w:space="0"/>
              <w:bottom w:val="single" w:color="auto" w:sz="6" w:space="0"/>
              <w:right w:val="single" w:color="auto" w:sz="6" w:space="0"/>
            </w:tcBorders>
            <w:vAlign w:val="center"/>
          </w:tcPr>
          <w:p w14:paraId="4C1BABF0">
            <w:pPr>
              <w:pStyle w:val="39"/>
              <w:tabs>
                <w:tab w:val="left" w:pos="252"/>
              </w:tabs>
              <w:spacing w:before="0" w:beforeAutospacing="0" w:after="0" w:afterAutospacing="0" w:line="276" w:lineRule="auto"/>
              <w:ind w:left="1" w:leftChars="-7" w:hanging="16" w:hangingChars="7"/>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工程款支付方式</w:t>
            </w:r>
          </w:p>
        </w:tc>
        <w:tc>
          <w:tcPr>
            <w:tcW w:w="6259" w:type="dxa"/>
            <w:tcBorders>
              <w:top w:val="single" w:color="auto" w:sz="6" w:space="0"/>
              <w:left w:val="single" w:color="auto" w:sz="6" w:space="0"/>
              <w:bottom w:val="single" w:color="auto" w:sz="6" w:space="0"/>
              <w:right w:val="single" w:color="auto" w:sz="6" w:space="0"/>
            </w:tcBorders>
            <w:vAlign w:val="center"/>
          </w:tcPr>
          <w:p w14:paraId="5DFCAA89">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合同签订后采购人支付40%合同价款，工程全部完工且验收合格，采购人收到成交供应商缴纳合同价款 3% 的质量保修金后，付款至合同价款总额 100%。工程验收合格满一年，无质量问题的，质量保修金一次性无息支付给成交供应商。</w:t>
            </w:r>
          </w:p>
        </w:tc>
      </w:tr>
      <w:tr w14:paraId="510361BC">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5" w:hRule="atLeast"/>
        </w:trPr>
        <w:tc>
          <w:tcPr>
            <w:tcW w:w="625" w:type="dxa"/>
            <w:tcBorders>
              <w:top w:val="single" w:color="auto" w:sz="6" w:space="0"/>
              <w:left w:val="single" w:color="auto" w:sz="6" w:space="0"/>
              <w:bottom w:val="single" w:color="auto" w:sz="6" w:space="0"/>
              <w:right w:val="single" w:color="auto" w:sz="6" w:space="0"/>
            </w:tcBorders>
            <w:vAlign w:val="center"/>
          </w:tcPr>
          <w:p w14:paraId="0E35A63F">
            <w:pPr>
              <w:pStyle w:val="39"/>
              <w:spacing w:before="0" w:beforeAutospacing="0" w:after="0" w:afterAutospacing="0"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21</w:t>
            </w:r>
          </w:p>
        </w:tc>
        <w:tc>
          <w:tcPr>
            <w:tcW w:w="1613" w:type="dxa"/>
            <w:tcBorders>
              <w:top w:val="single" w:color="auto" w:sz="6" w:space="0"/>
              <w:left w:val="single" w:color="auto" w:sz="6" w:space="0"/>
              <w:bottom w:val="single" w:color="auto" w:sz="6" w:space="0"/>
              <w:right w:val="single" w:color="auto" w:sz="6" w:space="0"/>
            </w:tcBorders>
            <w:vAlign w:val="center"/>
          </w:tcPr>
          <w:p w14:paraId="54357EA5">
            <w:pPr>
              <w:pStyle w:val="39"/>
              <w:tabs>
                <w:tab w:val="left" w:pos="252"/>
              </w:tabs>
              <w:spacing w:before="0" w:beforeAutospacing="0" w:after="0" w:afterAutospacing="0" w:line="276" w:lineRule="auto"/>
              <w:ind w:left="1" w:leftChars="-7" w:hanging="16" w:hangingChars="7"/>
              <w:jc w:val="center"/>
              <w:rPr>
                <w:rStyle w:val="47"/>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color w:val="auto"/>
                <w:sz w:val="24"/>
                <w:szCs w:val="24"/>
                <w:highlight w:val="none"/>
              </w:rPr>
              <w:t>履约保证金</w:t>
            </w:r>
          </w:p>
        </w:tc>
        <w:tc>
          <w:tcPr>
            <w:tcW w:w="6259" w:type="dxa"/>
            <w:tcBorders>
              <w:top w:val="single" w:color="auto" w:sz="6" w:space="0"/>
              <w:left w:val="single" w:color="auto" w:sz="6" w:space="0"/>
              <w:bottom w:val="single" w:color="auto" w:sz="6" w:space="0"/>
              <w:right w:val="single" w:color="auto" w:sz="6" w:space="0"/>
            </w:tcBorders>
            <w:vAlign w:val="center"/>
          </w:tcPr>
          <w:p w14:paraId="014ECF19">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不采用</w:t>
            </w:r>
          </w:p>
        </w:tc>
      </w:tr>
      <w:tr w14:paraId="79498B14">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625" w:type="dxa"/>
            <w:tcBorders>
              <w:top w:val="single" w:color="auto" w:sz="6" w:space="0"/>
              <w:left w:val="single" w:color="auto" w:sz="6" w:space="0"/>
              <w:bottom w:val="single" w:color="auto" w:sz="6" w:space="0"/>
              <w:right w:val="single" w:color="auto" w:sz="6" w:space="0"/>
            </w:tcBorders>
            <w:vAlign w:val="center"/>
          </w:tcPr>
          <w:p w14:paraId="125F9C18">
            <w:pPr>
              <w:pStyle w:val="39"/>
              <w:widowControl w:val="0"/>
              <w:spacing w:before="0" w:beforeAutospacing="0" w:after="0" w:afterAutospacing="0"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22</w:t>
            </w:r>
          </w:p>
        </w:tc>
        <w:tc>
          <w:tcPr>
            <w:tcW w:w="1613" w:type="dxa"/>
            <w:tcBorders>
              <w:top w:val="single" w:color="auto" w:sz="6" w:space="0"/>
              <w:left w:val="single" w:color="auto" w:sz="6" w:space="0"/>
              <w:bottom w:val="single" w:color="auto" w:sz="6" w:space="0"/>
              <w:right w:val="single" w:color="auto" w:sz="6" w:space="0"/>
            </w:tcBorders>
            <w:vAlign w:val="center"/>
          </w:tcPr>
          <w:p w14:paraId="57101264">
            <w:pPr>
              <w:pStyle w:val="39"/>
              <w:widowControl w:val="0"/>
              <w:spacing w:before="0" w:beforeAutospacing="0" w:after="0" w:afterAutospacing="0" w:line="276" w:lineRule="auto"/>
              <w:jc w:val="center"/>
              <w:rPr>
                <w:rStyle w:val="47"/>
                <w:rFonts w:hint="eastAsia" w:asciiTheme="minorEastAsia" w:hAnsiTheme="minorEastAsia" w:eastAsiaTheme="minorEastAsia" w:cstheme="minorEastAsia"/>
                <w:b w:val="0"/>
                <w:color w:val="auto"/>
                <w:sz w:val="24"/>
                <w:szCs w:val="24"/>
                <w:highlight w:val="none"/>
              </w:rPr>
            </w:pPr>
            <w:r>
              <w:rPr>
                <w:rFonts w:hint="eastAsia" w:asciiTheme="minorEastAsia" w:hAnsiTheme="minorEastAsia" w:eastAsiaTheme="minorEastAsia" w:cstheme="minorEastAsia"/>
                <w:color w:val="auto"/>
                <w:sz w:val="24"/>
                <w:szCs w:val="24"/>
                <w:highlight w:val="none"/>
              </w:rPr>
              <w:t>规费、税金</w:t>
            </w:r>
          </w:p>
        </w:tc>
        <w:tc>
          <w:tcPr>
            <w:tcW w:w="6259" w:type="dxa"/>
            <w:tcBorders>
              <w:top w:val="single" w:color="auto" w:sz="6" w:space="0"/>
              <w:left w:val="single" w:color="auto" w:sz="6" w:space="0"/>
              <w:bottom w:val="single" w:color="auto" w:sz="6" w:space="0"/>
              <w:right w:val="single" w:color="auto" w:sz="6" w:space="0"/>
            </w:tcBorders>
          </w:tcPr>
          <w:p w14:paraId="47AE172A">
            <w:pPr>
              <w:pStyle w:val="166"/>
              <w:spacing w:line="276"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1.规费是指政府和有关职能部门规定必须缴纳的费用，包括工程排污费、社会保障费、住房公积金。</w:t>
            </w:r>
          </w:p>
          <w:p w14:paraId="43579B2C">
            <w:pPr>
              <w:pStyle w:val="166"/>
              <w:spacing w:line="276"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2.投标人投标报价中的工程排污费、社会保障费、住房公积金根据有权部门的规定和企业缴纳支出情况，自行确定。</w:t>
            </w:r>
          </w:p>
          <w:p w14:paraId="3966AEBE">
            <w:pPr>
              <w:pStyle w:val="166"/>
              <w:spacing w:line="276"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3.税金：按《住房和城乡建设部办公厅关于重新调整建设工程计价依据增值税税率的通知》（建办标函【2019】193号）规定的工程造价计价依据中增值税税率由10%调整为9%。</w:t>
            </w:r>
          </w:p>
        </w:tc>
      </w:tr>
      <w:tr w14:paraId="0BEF9E7F">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895" w:hRule="atLeast"/>
        </w:trPr>
        <w:tc>
          <w:tcPr>
            <w:tcW w:w="625" w:type="dxa"/>
            <w:tcBorders>
              <w:top w:val="single" w:color="auto" w:sz="6" w:space="0"/>
              <w:left w:val="single" w:color="auto" w:sz="6" w:space="0"/>
              <w:bottom w:val="single" w:color="auto" w:sz="6" w:space="0"/>
              <w:right w:val="single" w:color="auto" w:sz="6" w:space="0"/>
            </w:tcBorders>
            <w:vAlign w:val="center"/>
          </w:tcPr>
          <w:p w14:paraId="1B16B9A4">
            <w:pPr>
              <w:pStyle w:val="39"/>
              <w:spacing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23</w:t>
            </w:r>
          </w:p>
        </w:tc>
        <w:tc>
          <w:tcPr>
            <w:tcW w:w="1613" w:type="dxa"/>
            <w:tcBorders>
              <w:top w:val="single" w:color="auto" w:sz="6" w:space="0"/>
              <w:left w:val="single" w:color="auto" w:sz="6" w:space="0"/>
              <w:bottom w:val="single" w:color="auto" w:sz="6" w:space="0"/>
              <w:right w:val="single" w:color="auto" w:sz="6" w:space="0"/>
            </w:tcBorders>
            <w:vAlign w:val="center"/>
          </w:tcPr>
          <w:p w14:paraId="29F6B2A7">
            <w:pPr>
              <w:pStyle w:val="39"/>
              <w:widowControl w:val="0"/>
              <w:spacing w:before="0" w:beforeAutospacing="0" w:after="0" w:afterAutospacing="0"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安全文明</w:t>
            </w:r>
          </w:p>
          <w:p w14:paraId="4C335D52">
            <w:pPr>
              <w:pStyle w:val="39"/>
              <w:widowControl w:val="0"/>
              <w:spacing w:before="0" w:beforeAutospacing="0" w:after="0" w:afterAutospacing="0"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施工要求</w:t>
            </w:r>
          </w:p>
        </w:tc>
        <w:tc>
          <w:tcPr>
            <w:tcW w:w="6259" w:type="dxa"/>
            <w:tcBorders>
              <w:top w:val="single" w:color="auto" w:sz="6" w:space="0"/>
              <w:left w:val="single" w:color="auto" w:sz="6" w:space="0"/>
              <w:bottom w:val="single" w:color="auto" w:sz="6" w:space="0"/>
              <w:right w:val="single" w:color="auto" w:sz="6" w:space="0"/>
            </w:tcBorders>
            <w:vAlign w:val="center"/>
          </w:tcPr>
          <w:p w14:paraId="68FB1CEF">
            <w:pPr>
              <w:pStyle w:val="39"/>
              <w:spacing w:before="0" w:beforeAutospacing="0" w:after="0" w:afterAutospacing="0" w:line="276"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安全目标：合格</w:t>
            </w:r>
          </w:p>
          <w:p w14:paraId="65BBAC25">
            <w:pPr>
              <w:pStyle w:val="39"/>
              <w:spacing w:before="0" w:beforeAutospacing="0" w:after="0" w:afterAutospacing="0" w:line="276"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执行标准：执行国家、辽宁省、大连市现行安全生产文明施工验评标准。</w:t>
            </w:r>
          </w:p>
        </w:tc>
      </w:tr>
      <w:tr w14:paraId="1B9165C0">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25" w:type="dxa"/>
            <w:tcBorders>
              <w:top w:val="single" w:color="auto" w:sz="6" w:space="0"/>
              <w:left w:val="single" w:color="auto" w:sz="6" w:space="0"/>
              <w:bottom w:val="single" w:color="auto" w:sz="4" w:space="0"/>
              <w:right w:val="single" w:color="auto" w:sz="6" w:space="0"/>
            </w:tcBorders>
            <w:vAlign w:val="center"/>
          </w:tcPr>
          <w:p w14:paraId="0F7547DF">
            <w:pPr>
              <w:pStyle w:val="39"/>
              <w:spacing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24</w:t>
            </w:r>
          </w:p>
        </w:tc>
        <w:tc>
          <w:tcPr>
            <w:tcW w:w="1613" w:type="dxa"/>
            <w:tcBorders>
              <w:top w:val="single" w:color="auto" w:sz="6" w:space="0"/>
              <w:left w:val="single" w:color="auto" w:sz="6" w:space="0"/>
              <w:bottom w:val="single" w:color="auto" w:sz="4" w:space="0"/>
              <w:right w:val="single" w:color="auto" w:sz="6" w:space="0"/>
            </w:tcBorders>
            <w:vAlign w:val="center"/>
          </w:tcPr>
          <w:p w14:paraId="7134F0A5">
            <w:pPr>
              <w:pStyle w:val="39"/>
              <w:widowControl w:val="0"/>
              <w:spacing w:before="0" w:beforeAutospacing="0" w:after="0" w:afterAutospacing="0"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工程价款</w:t>
            </w:r>
          </w:p>
          <w:p w14:paraId="30AFBD1A">
            <w:pPr>
              <w:pStyle w:val="39"/>
              <w:widowControl w:val="0"/>
              <w:spacing w:before="0" w:beforeAutospacing="0" w:after="0" w:afterAutospacing="0"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调整条件</w:t>
            </w:r>
          </w:p>
        </w:tc>
        <w:tc>
          <w:tcPr>
            <w:tcW w:w="6259" w:type="dxa"/>
            <w:tcBorders>
              <w:top w:val="single" w:color="auto" w:sz="6" w:space="0"/>
              <w:left w:val="single" w:color="auto" w:sz="6" w:space="0"/>
              <w:bottom w:val="single" w:color="auto" w:sz="4" w:space="0"/>
              <w:right w:val="single" w:color="auto" w:sz="6" w:space="0"/>
            </w:tcBorders>
            <w:vAlign w:val="center"/>
          </w:tcPr>
          <w:p w14:paraId="7D3E7D3E">
            <w:pPr>
              <w:pStyle w:val="39"/>
              <w:spacing w:before="0" w:beforeAutospacing="0" w:after="0" w:afterAutospacing="0" w:line="276"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发生了经发包人认可，且经相关部门核准的工程变更，相应的分部分项综合单价、措施项目费用，按以下原则确定：</w:t>
            </w:r>
          </w:p>
          <w:p w14:paraId="09D0719E">
            <w:pPr>
              <w:pStyle w:val="39"/>
              <w:spacing w:before="0" w:beforeAutospacing="0" w:after="0" w:afterAutospacing="0" w:line="276"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1.合同中已有适用的费用项目（含分部分项综合单价、措施项目费用，下同），按合同已有的费用项目确定；</w:t>
            </w:r>
          </w:p>
          <w:p w14:paraId="33610A71">
            <w:pPr>
              <w:pStyle w:val="39"/>
              <w:spacing w:before="0" w:beforeAutospacing="0" w:after="0" w:afterAutospacing="0" w:line="276"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2.合同中有类似的费用项目，参照类似的费用项目确定；</w:t>
            </w:r>
          </w:p>
          <w:p w14:paraId="1E68A634">
            <w:pPr>
              <w:pStyle w:val="39"/>
              <w:spacing w:before="0" w:beforeAutospacing="0" w:after="0" w:afterAutospacing="0" w:line="276"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3.合同中没有适用或类似的费用项目，由承包人按辽宁省建设工程现行计价定额和计价依据提出相应的费用项目，由发包人认可后报相关部门审核确认。</w:t>
            </w:r>
          </w:p>
          <w:p w14:paraId="664EF2CA">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4.具体分部分项综合单价，按本招标文件“合同条款”第21条“补充条款”约定执行。</w:t>
            </w:r>
          </w:p>
        </w:tc>
      </w:tr>
      <w:tr w14:paraId="40DD7948">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2907" w:hRule="atLeast"/>
        </w:trPr>
        <w:tc>
          <w:tcPr>
            <w:tcW w:w="625" w:type="dxa"/>
            <w:tcBorders>
              <w:top w:val="single" w:color="auto" w:sz="6" w:space="0"/>
              <w:left w:val="single" w:color="auto" w:sz="6" w:space="0"/>
              <w:bottom w:val="single" w:color="auto" w:sz="6" w:space="0"/>
              <w:right w:val="single" w:color="auto" w:sz="6" w:space="0"/>
            </w:tcBorders>
            <w:vAlign w:val="center"/>
          </w:tcPr>
          <w:p w14:paraId="47C99F70">
            <w:pPr>
              <w:pStyle w:val="39"/>
              <w:spacing w:before="0" w:beforeAutospacing="0" w:after="0" w:afterAutospacing="0"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25</w:t>
            </w:r>
          </w:p>
        </w:tc>
        <w:tc>
          <w:tcPr>
            <w:tcW w:w="1613" w:type="dxa"/>
            <w:tcBorders>
              <w:top w:val="single" w:color="auto" w:sz="4" w:space="0"/>
              <w:left w:val="single" w:color="auto" w:sz="6" w:space="0"/>
              <w:bottom w:val="single" w:color="auto" w:sz="4" w:space="0"/>
              <w:right w:val="single" w:color="auto" w:sz="6" w:space="0"/>
            </w:tcBorders>
            <w:vAlign w:val="center"/>
          </w:tcPr>
          <w:p w14:paraId="761AE876">
            <w:pPr>
              <w:pStyle w:val="25"/>
              <w:spacing w:after="0" w:line="276" w:lineRule="auto"/>
              <w:ind w:left="0" w:leftChars="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工程价款</w:t>
            </w:r>
          </w:p>
          <w:p w14:paraId="1A7B16A0">
            <w:pPr>
              <w:pStyle w:val="25"/>
              <w:spacing w:after="0" w:line="276" w:lineRule="auto"/>
              <w:ind w:left="0" w:leftChars="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调整方式</w:t>
            </w:r>
          </w:p>
        </w:tc>
        <w:tc>
          <w:tcPr>
            <w:tcW w:w="6259" w:type="dxa"/>
            <w:tcBorders>
              <w:top w:val="single" w:color="auto" w:sz="6" w:space="0"/>
              <w:left w:val="single" w:color="auto" w:sz="6" w:space="0"/>
              <w:bottom w:val="single" w:color="auto" w:sz="6" w:space="0"/>
              <w:right w:val="single" w:color="auto" w:sz="6" w:space="0"/>
            </w:tcBorders>
            <w:vAlign w:val="center"/>
          </w:tcPr>
          <w:p w14:paraId="7648A45A">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1.由于因不可预见因素引起的工程量变化按实际发生的工程量进行调整。本项目的工程量是按2024年《辽宁省建设工程计价依据》计价依据进行计算，施工过程造成的损耗量，不予调整。</w:t>
            </w:r>
          </w:p>
          <w:p w14:paraId="66D09E2F">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2.因非承包人原因引起的工程变更，造成增加新的工程量清单项目，其对应的综合单价按下列方法确定：</w:t>
            </w:r>
          </w:p>
          <w:p w14:paraId="35A48E43">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kern w:val="0"/>
                <w:sz w:val="24"/>
                <w:highlight w:val="none"/>
              </w:rPr>
              <w:t>①</w:t>
            </w:r>
            <w:r>
              <w:rPr>
                <w:rFonts w:hint="eastAsia" w:asciiTheme="minorEastAsia" w:hAnsiTheme="minorEastAsia" w:eastAsiaTheme="minorEastAsia" w:cstheme="minorEastAsia"/>
                <w:sz w:val="24"/>
                <w:highlight w:val="none"/>
              </w:rPr>
              <w:t>投标工程量清单报价表中已有的项目，按已有的综合单价计算；</w:t>
            </w:r>
          </w:p>
          <w:p w14:paraId="533A21EB">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kern w:val="0"/>
                <w:sz w:val="24"/>
                <w:highlight w:val="none"/>
              </w:rPr>
              <w:t>②</w:t>
            </w:r>
            <w:r>
              <w:rPr>
                <w:rFonts w:hint="eastAsia" w:asciiTheme="minorEastAsia" w:hAnsiTheme="minorEastAsia" w:eastAsiaTheme="minorEastAsia" w:cstheme="minorEastAsia"/>
                <w:sz w:val="24"/>
                <w:highlight w:val="none"/>
              </w:rPr>
              <w:t>投标工程量清单报价表中有类似的项目，参照类似的综合单价计算；</w:t>
            </w:r>
          </w:p>
          <w:p w14:paraId="2631A8BA">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Cs/>
                <w:sz w:val="24"/>
                <w:highlight w:val="none"/>
              </w:rPr>
              <w:t>③</w:t>
            </w:r>
            <w:r>
              <w:rPr>
                <w:rFonts w:hint="eastAsia" w:asciiTheme="minorEastAsia" w:hAnsiTheme="minorEastAsia" w:eastAsiaTheme="minorEastAsia" w:cstheme="minorEastAsia"/>
                <w:sz w:val="24"/>
                <w:highlight w:val="none"/>
              </w:rPr>
              <w:t>投标工程量清单报价中没有且无类似项目，由投标人以上季度网刊价为依据，网刊价无的，按市场综合单价报出综合单价（综合单价中的管理费、利润等费率按照投标费率执行，投标文件无法体现费率的取费率不得高于相应的工程类别取费），必须经发包人、监理工程师及承包人共同确定。</w:t>
            </w:r>
          </w:p>
          <w:p w14:paraId="4562B109">
            <w:pPr>
              <w:spacing w:line="276"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3.材料价格：投标文件中有价格的执行投标价格（出现位数错位的除外），投标文件中没有价格的，以上季度网刊价为准，网刊价无的按照施工当期且发包人认可的市场价进行计算。</w:t>
            </w:r>
          </w:p>
        </w:tc>
      </w:tr>
      <w:tr w14:paraId="44409FB3">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625" w:type="dxa"/>
            <w:tcBorders>
              <w:top w:val="single" w:color="auto" w:sz="6" w:space="0"/>
              <w:left w:val="single" w:color="auto" w:sz="6" w:space="0"/>
              <w:bottom w:val="single" w:color="auto" w:sz="6" w:space="0"/>
              <w:right w:val="single" w:color="auto" w:sz="6" w:space="0"/>
            </w:tcBorders>
            <w:vAlign w:val="center"/>
          </w:tcPr>
          <w:p w14:paraId="79D3A5DA">
            <w:pPr>
              <w:pStyle w:val="39"/>
              <w:spacing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26</w:t>
            </w:r>
          </w:p>
        </w:tc>
        <w:tc>
          <w:tcPr>
            <w:tcW w:w="1613" w:type="dxa"/>
            <w:tcBorders>
              <w:top w:val="single" w:color="auto" w:sz="6" w:space="0"/>
              <w:left w:val="single" w:color="auto" w:sz="6" w:space="0"/>
              <w:bottom w:val="single" w:color="auto" w:sz="6" w:space="0"/>
              <w:right w:val="single" w:color="auto" w:sz="6" w:space="0"/>
            </w:tcBorders>
            <w:vAlign w:val="center"/>
          </w:tcPr>
          <w:p w14:paraId="6383634A">
            <w:pPr>
              <w:pStyle w:val="39"/>
              <w:widowControl w:val="0"/>
              <w:spacing w:before="0" w:beforeAutospacing="0" w:after="0" w:afterAutospacing="0"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投标报价</w:t>
            </w:r>
          </w:p>
          <w:p w14:paraId="408F5794">
            <w:pPr>
              <w:pStyle w:val="39"/>
              <w:widowControl w:val="0"/>
              <w:spacing w:before="0" w:beforeAutospacing="0" w:after="0" w:afterAutospacing="0"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风险</w:t>
            </w:r>
          </w:p>
        </w:tc>
        <w:tc>
          <w:tcPr>
            <w:tcW w:w="6259" w:type="dxa"/>
            <w:tcBorders>
              <w:top w:val="single" w:color="auto" w:sz="6" w:space="0"/>
              <w:left w:val="single" w:color="auto" w:sz="6" w:space="0"/>
              <w:bottom w:val="single" w:color="auto" w:sz="6" w:space="0"/>
              <w:right w:val="single" w:color="auto" w:sz="6" w:space="0"/>
            </w:tcBorders>
          </w:tcPr>
          <w:p w14:paraId="32A354D9">
            <w:pPr>
              <w:pStyle w:val="39"/>
              <w:spacing w:before="0" w:beforeAutospacing="0" w:after="0" w:afterAutospacing="0" w:line="276"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投标人依据招标文件提供的工程量清单、现场踏勘、答疑等资料并自行考虑风险因素计算投标报价，一旦中标，投标报价将不会因市场变化得到调整。</w:t>
            </w:r>
          </w:p>
          <w:p w14:paraId="40AD844F">
            <w:pPr>
              <w:pStyle w:val="39"/>
              <w:spacing w:before="0" w:beforeAutospacing="0" w:after="0" w:afterAutospacing="0" w:line="276"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报价的综合单价中应包括工程量清单项目所发生的人工费、材料费、机械费、管理费、利润以及施工合同包含的所有风险、责任等各项应有费用。投标人漏报或不报，采购人将视为有关费用已包括在工程量清单其它项目的综合单价及合价中而不予支付。</w:t>
            </w:r>
          </w:p>
          <w:p w14:paraId="79A35C3F">
            <w:pPr>
              <w:pStyle w:val="39"/>
              <w:spacing w:before="0" w:beforeAutospacing="0" w:after="0" w:afterAutospacing="0" w:line="276"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投标人应按照招标文件提供的工程量清单逐项填写单价及合价，投标人没有填写综合单价及合价的项目，采购人将视为此项费用已包括在工程量清单其它项目的综合单价及合价中而不予支付。</w:t>
            </w:r>
          </w:p>
          <w:p w14:paraId="5A0FE300">
            <w:pPr>
              <w:pStyle w:val="39"/>
              <w:spacing w:before="0" w:beforeAutospacing="0" w:after="0" w:afterAutospacing="0" w:line="276"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发出的招标文件工程量清单内容和格式不许增加和修改，投标人确认工程量清单存在的缺项、漏项、计算误差或认为施工图纸存在不明确、不一致时，应至少在投标截止日之前15天，以书面方式向采购人提出。投标人未在规定的时间内向采购人提出异议，则视为投标人已认可该工程量清单包含了设计文件全部内容。投标人提出清单工程量修正意见而采购人未采纳时，投标人应自行考虑由此引起的报价风险。投标人在报价中未计算此类风险的，责任由投标人承担。</w:t>
            </w:r>
          </w:p>
        </w:tc>
      </w:tr>
      <w:tr w14:paraId="084F8E72">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625" w:type="dxa"/>
            <w:tcBorders>
              <w:top w:val="single" w:color="auto" w:sz="6" w:space="0"/>
              <w:left w:val="single" w:color="auto" w:sz="6" w:space="0"/>
              <w:bottom w:val="single" w:color="auto" w:sz="6" w:space="0"/>
              <w:right w:val="single" w:color="auto" w:sz="6" w:space="0"/>
            </w:tcBorders>
            <w:vAlign w:val="center"/>
          </w:tcPr>
          <w:p w14:paraId="6169BF94">
            <w:pPr>
              <w:pStyle w:val="39"/>
              <w:spacing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27</w:t>
            </w:r>
          </w:p>
        </w:tc>
        <w:tc>
          <w:tcPr>
            <w:tcW w:w="1613" w:type="dxa"/>
            <w:tcBorders>
              <w:top w:val="single" w:color="auto" w:sz="6" w:space="0"/>
              <w:left w:val="single" w:color="auto" w:sz="6" w:space="0"/>
              <w:bottom w:val="single" w:color="auto" w:sz="6" w:space="0"/>
              <w:right w:val="single" w:color="auto" w:sz="6" w:space="0"/>
            </w:tcBorders>
            <w:vAlign w:val="center"/>
          </w:tcPr>
          <w:p w14:paraId="01D46030">
            <w:pPr>
              <w:pStyle w:val="39"/>
              <w:widowControl w:val="0"/>
              <w:spacing w:line="276" w:lineRule="auto"/>
              <w:jc w:val="center"/>
              <w:rPr>
                <w:rStyle w:val="47"/>
                <w:rFonts w:hint="eastAsia" w:asciiTheme="minorEastAsia" w:hAnsiTheme="minorEastAsia" w:eastAsiaTheme="minorEastAsia" w:cstheme="minorEastAsia"/>
                <w:b w:val="0"/>
                <w:color w:val="auto"/>
                <w:sz w:val="24"/>
                <w:szCs w:val="24"/>
                <w:highlight w:val="none"/>
              </w:rPr>
            </w:pPr>
            <w:r>
              <w:rPr>
                <w:rStyle w:val="47"/>
                <w:rFonts w:hint="eastAsia" w:asciiTheme="minorEastAsia" w:hAnsiTheme="minorEastAsia" w:eastAsiaTheme="minorEastAsia" w:cstheme="minorEastAsia"/>
                <w:b w:val="0"/>
                <w:color w:val="auto"/>
                <w:sz w:val="24"/>
                <w:szCs w:val="24"/>
                <w:highlight w:val="none"/>
              </w:rPr>
              <w:t>代理服务费</w:t>
            </w:r>
          </w:p>
        </w:tc>
        <w:tc>
          <w:tcPr>
            <w:tcW w:w="6259" w:type="dxa"/>
            <w:tcBorders>
              <w:top w:val="single" w:color="auto" w:sz="6" w:space="0"/>
              <w:left w:val="single" w:color="auto" w:sz="6" w:space="0"/>
              <w:bottom w:val="single" w:color="auto" w:sz="6" w:space="0"/>
              <w:right w:val="single" w:color="auto" w:sz="6" w:space="0"/>
            </w:tcBorders>
            <w:vAlign w:val="center"/>
          </w:tcPr>
          <w:p w14:paraId="616798C6">
            <w:pPr>
              <w:spacing w:line="276" w:lineRule="auto"/>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中标人在领取中标通知书时，须向采购代理机构支付代理服务费。代理服务费支付方式：①现金；②电汇：请汇至“户名：辽宁中信诚达项目管理有限公司；开户行：中国工商银行股份有限公司大连西岗支行；账号：3400202909000064174”。</w:t>
            </w:r>
          </w:p>
        </w:tc>
      </w:tr>
    </w:tbl>
    <w:p w14:paraId="592689F1">
      <w:pPr>
        <w:adjustRightInd w:val="0"/>
        <w:snapToGrid w:val="0"/>
        <w:spacing w:line="336" w:lineRule="auto"/>
        <w:jc w:val="center"/>
        <w:rPr>
          <w:rFonts w:hint="eastAsia" w:asciiTheme="minorEastAsia" w:hAnsiTheme="minorEastAsia" w:eastAsiaTheme="minorEastAsia"/>
          <w:b/>
          <w:bCs/>
          <w:sz w:val="44"/>
          <w:szCs w:val="44"/>
          <w:highlight w:val="none"/>
        </w:rPr>
      </w:pPr>
    </w:p>
    <w:p w14:paraId="27DFBBA2">
      <w:pPr>
        <w:pStyle w:val="13"/>
        <w:rPr>
          <w:highlight w:val="none"/>
        </w:rPr>
      </w:pPr>
      <w:r>
        <w:rPr>
          <w:highlight w:val="none"/>
        </w:rPr>
        <w:br w:type="page"/>
      </w:r>
    </w:p>
    <w:p w14:paraId="60013CB0">
      <w:pPr>
        <w:adjustRightInd w:val="0"/>
        <w:snapToGrid w:val="0"/>
        <w:spacing w:line="360" w:lineRule="auto"/>
        <w:jc w:val="center"/>
        <w:outlineLvl w:val="0"/>
        <w:rPr>
          <w:rFonts w:hint="eastAsia" w:asciiTheme="minorEastAsia" w:hAnsiTheme="minorEastAsia" w:eastAsiaTheme="minorEastAsia"/>
          <w:b/>
          <w:bCs/>
          <w:sz w:val="32"/>
          <w:szCs w:val="32"/>
          <w:highlight w:val="none"/>
        </w:rPr>
      </w:pPr>
      <w:r>
        <w:rPr>
          <w:rFonts w:hint="eastAsia" w:asciiTheme="minorEastAsia" w:hAnsiTheme="minorEastAsia" w:eastAsiaTheme="minorEastAsia"/>
          <w:b/>
          <w:bCs/>
          <w:sz w:val="32"/>
          <w:szCs w:val="32"/>
          <w:highlight w:val="none"/>
        </w:rPr>
        <w:t>二、总则</w:t>
      </w:r>
    </w:p>
    <w:p w14:paraId="3FD7655B">
      <w:pPr>
        <w:pStyle w:val="76"/>
        <w:ind w:firstLine="482"/>
        <w:rPr>
          <w:rFonts w:hint="eastAsia"/>
          <w:b/>
          <w:bCs/>
          <w:highlight w:val="none"/>
        </w:rPr>
      </w:pPr>
      <w:bookmarkStart w:id="3" w:name="_Toc160792195"/>
      <w:r>
        <w:rPr>
          <w:b/>
          <w:bCs/>
          <w:highlight w:val="none"/>
        </w:rPr>
        <w:t>1．使用文字种类及度量衡单位</w:t>
      </w:r>
      <w:bookmarkEnd w:id="3"/>
    </w:p>
    <w:p w14:paraId="78108B1E">
      <w:pPr>
        <w:spacing w:line="360" w:lineRule="auto"/>
        <w:ind w:firstLine="480" w:firstLineChars="200"/>
        <w:rPr>
          <w:rFonts w:hint="eastAsia" w:ascii="宋体" w:hAnsi="宋体"/>
          <w:sz w:val="24"/>
          <w:highlight w:val="none"/>
        </w:rPr>
      </w:pPr>
      <w:r>
        <w:rPr>
          <w:rFonts w:ascii="宋体" w:hAnsi="宋体"/>
          <w:sz w:val="24"/>
          <w:highlight w:val="none"/>
        </w:rPr>
        <w:t>1.1 招标文件、投标文件、采购人与投标人之间有关招标投标所有书面方式（包括电子邮件、传真）的来往函件、记录等均应使用简体中文。</w:t>
      </w:r>
    </w:p>
    <w:p w14:paraId="13192AF5">
      <w:pPr>
        <w:spacing w:line="360" w:lineRule="auto"/>
        <w:ind w:firstLine="480" w:firstLineChars="200"/>
        <w:rPr>
          <w:rFonts w:hint="eastAsia" w:ascii="宋体" w:hAnsi="宋体"/>
          <w:sz w:val="24"/>
          <w:highlight w:val="none"/>
        </w:rPr>
      </w:pPr>
      <w:r>
        <w:rPr>
          <w:rFonts w:ascii="宋体" w:hAnsi="宋体"/>
          <w:sz w:val="24"/>
          <w:highlight w:val="none"/>
        </w:rPr>
        <w:t>1.2 除工程规范另有规定外，投标文件使用的度量衡单位，均采用中华人民共和国法定计量单位或招标文件确定的度量衡单位。</w:t>
      </w:r>
    </w:p>
    <w:p w14:paraId="559FE9C6">
      <w:pPr>
        <w:pStyle w:val="76"/>
        <w:ind w:firstLine="482"/>
        <w:rPr>
          <w:rFonts w:hint="eastAsia"/>
          <w:b/>
          <w:bCs/>
          <w:highlight w:val="none"/>
        </w:rPr>
      </w:pPr>
      <w:bookmarkStart w:id="4" w:name="_Toc160792196"/>
      <w:r>
        <w:rPr>
          <w:b/>
          <w:bCs/>
          <w:highlight w:val="none"/>
        </w:rPr>
        <w:t>2．使用货币种类</w:t>
      </w:r>
      <w:bookmarkEnd w:id="4"/>
    </w:p>
    <w:p w14:paraId="6DF45C24">
      <w:pPr>
        <w:spacing w:line="360" w:lineRule="auto"/>
        <w:ind w:firstLine="480" w:firstLineChars="200"/>
        <w:rPr>
          <w:rFonts w:hint="eastAsia" w:ascii="宋体" w:hAnsi="宋体"/>
          <w:sz w:val="24"/>
          <w:highlight w:val="none"/>
        </w:rPr>
      </w:pPr>
      <w:r>
        <w:rPr>
          <w:rFonts w:ascii="宋体" w:hAnsi="宋体"/>
          <w:sz w:val="24"/>
          <w:highlight w:val="none"/>
        </w:rPr>
        <w:t>2.1 招标文件及投标文件中有关货币的数额表示全部以人民币计算。</w:t>
      </w:r>
    </w:p>
    <w:p w14:paraId="536C2613">
      <w:pPr>
        <w:pStyle w:val="76"/>
        <w:ind w:firstLine="482"/>
        <w:rPr>
          <w:rFonts w:hint="eastAsia"/>
          <w:b/>
          <w:bCs/>
          <w:highlight w:val="none"/>
        </w:rPr>
      </w:pPr>
      <w:bookmarkStart w:id="5" w:name="_Toc160792197"/>
      <w:r>
        <w:rPr>
          <w:b/>
          <w:bCs/>
          <w:highlight w:val="none"/>
        </w:rPr>
        <w:t>3．建设资金</w:t>
      </w:r>
      <w:bookmarkEnd w:id="5"/>
    </w:p>
    <w:p w14:paraId="46F71139">
      <w:pPr>
        <w:spacing w:line="360" w:lineRule="auto"/>
        <w:ind w:firstLine="480" w:firstLineChars="200"/>
        <w:rPr>
          <w:rFonts w:hint="eastAsia" w:ascii="宋体" w:hAnsi="宋体"/>
          <w:sz w:val="24"/>
          <w:highlight w:val="none"/>
        </w:rPr>
      </w:pPr>
      <w:r>
        <w:rPr>
          <w:rFonts w:ascii="宋体" w:hAnsi="宋体"/>
          <w:sz w:val="24"/>
          <w:highlight w:val="none"/>
        </w:rPr>
        <w:t xml:space="preserve">3.1 建设资金已获得，将首先保证用于本工程施工合同的支付。 </w:t>
      </w:r>
    </w:p>
    <w:p w14:paraId="39015CC7">
      <w:pPr>
        <w:pStyle w:val="76"/>
        <w:ind w:firstLine="482"/>
        <w:rPr>
          <w:rFonts w:hint="eastAsia"/>
          <w:b/>
          <w:bCs/>
          <w:highlight w:val="none"/>
        </w:rPr>
      </w:pPr>
      <w:bookmarkStart w:id="6" w:name="_Toc160792198"/>
      <w:r>
        <w:rPr>
          <w:b/>
          <w:bCs/>
          <w:highlight w:val="none"/>
        </w:rPr>
        <w:t>4．投标费用</w:t>
      </w:r>
      <w:bookmarkEnd w:id="6"/>
    </w:p>
    <w:p w14:paraId="718928AE">
      <w:pPr>
        <w:spacing w:line="360" w:lineRule="auto"/>
        <w:ind w:firstLine="480" w:firstLineChars="200"/>
        <w:rPr>
          <w:rFonts w:hint="eastAsia" w:ascii="宋体" w:hAnsi="宋体"/>
          <w:sz w:val="24"/>
          <w:highlight w:val="none"/>
        </w:rPr>
      </w:pPr>
      <w:r>
        <w:rPr>
          <w:rFonts w:ascii="宋体" w:hAnsi="宋体"/>
          <w:sz w:val="24"/>
          <w:highlight w:val="none"/>
        </w:rPr>
        <w:t xml:space="preserve">4.1 投标人须自行承担编制与递交投标文件所涉及的一切费用。不管投标结果如何，采购人对上述费用不承担任何责任。 </w:t>
      </w:r>
    </w:p>
    <w:p w14:paraId="7C73E23E">
      <w:pPr>
        <w:pStyle w:val="76"/>
        <w:ind w:firstLine="482"/>
        <w:rPr>
          <w:rFonts w:hint="eastAsia"/>
          <w:b/>
          <w:bCs/>
          <w:highlight w:val="none"/>
        </w:rPr>
      </w:pPr>
      <w:bookmarkStart w:id="7" w:name="_Toc160792199"/>
      <w:r>
        <w:rPr>
          <w:b/>
          <w:bCs/>
          <w:highlight w:val="none"/>
        </w:rPr>
        <w:t>5</w:t>
      </w:r>
      <w:r>
        <w:rPr>
          <w:rFonts w:hint="eastAsia"/>
          <w:b/>
          <w:bCs/>
          <w:highlight w:val="none"/>
        </w:rPr>
        <w:t xml:space="preserve">. </w:t>
      </w:r>
      <w:r>
        <w:rPr>
          <w:b/>
          <w:bCs/>
          <w:highlight w:val="none"/>
        </w:rPr>
        <w:t>投标资格</w:t>
      </w:r>
      <w:bookmarkEnd w:id="7"/>
      <w:r>
        <w:rPr>
          <w:b/>
          <w:bCs/>
          <w:highlight w:val="none"/>
        </w:rPr>
        <w:t xml:space="preserve"> </w:t>
      </w:r>
    </w:p>
    <w:p w14:paraId="65DF5F49">
      <w:pPr>
        <w:spacing w:line="360" w:lineRule="auto"/>
        <w:ind w:firstLine="480" w:firstLineChars="200"/>
        <w:rPr>
          <w:rFonts w:hint="eastAsia" w:ascii="宋体" w:hAnsi="宋体"/>
          <w:sz w:val="24"/>
          <w:highlight w:val="none"/>
        </w:rPr>
      </w:pPr>
      <w:r>
        <w:rPr>
          <w:rFonts w:ascii="宋体" w:hAnsi="宋体"/>
          <w:sz w:val="24"/>
          <w:highlight w:val="none"/>
        </w:rPr>
        <w:t>5.1 投标人保证满足投标须知前附表中所规定的投标资格及其它要求。</w:t>
      </w:r>
    </w:p>
    <w:p w14:paraId="7A3857A6">
      <w:pPr>
        <w:spacing w:line="360" w:lineRule="auto"/>
        <w:ind w:firstLine="480" w:firstLineChars="200"/>
        <w:rPr>
          <w:rFonts w:hint="eastAsia" w:ascii="宋体" w:hAnsi="宋体"/>
          <w:sz w:val="24"/>
          <w:highlight w:val="none"/>
        </w:rPr>
      </w:pPr>
      <w:bookmarkStart w:id="8" w:name="_Toc160792200"/>
      <w:r>
        <w:rPr>
          <w:rFonts w:hint="eastAsia" w:ascii="宋体" w:hAnsi="宋体"/>
          <w:sz w:val="24"/>
          <w:highlight w:val="none"/>
        </w:rPr>
        <w:t>5.2 本项目不接受联合体投标。</w:t>
      </w:r>
    </w:p>
    <w:p w14:paraId="099770A0">
      <w:pPr>
        <w:spacing w:line="360" w:lineRule="auto"/>
        <w:ind w:firstLine="480" w:firstLineChars="200"/>
        <w:rPr>
          <w:rFonts w:hint="eastAsia" w:ascii="宋体" w:hAnsi="宋体"/>
          <w:sz w:val="24"/>
          <w:highlight w:val="none"/>
        </w:rPr>
      </w:pPr>
      <w:r>
        <w:rPr>
          <w:rFonts w:hint="eastAsia" w:ascii="宋体" w:hAnsi="宋体"/>
          <w:sz w:val="24"/>
          <w:highlight w:val="none"/>
        </w:rPr>
        <w:t>5.3 其他要求：</w:t>
      </w:r>
    </w:p>
    <w:p w14:paraId="040198E8">
      <w:pPr>
        <w:spacing w:line="360" w:lineRule="auto"/>
        <w:ind w:firstLine="480" w:firstLineChars="200"/>
        <w:rPr>
          <w:rFonts w:hint="eastAsia" w:ascii="宋体" w:hAnsi="宋体"/>
          <w:sz w:val="24"/>
          <w:highlight w:val="none"/>
        </w:rPr>
      </w:pPr>
      <w:r>
        <w:rPr>
          <w:rFonts w:hint="eastAsia" w:ascii="宋体" w:hAnsi="宋体"/>
          <w:sz w:val="24"/>
          <w:highlight w:val="none"/>
        </w:rPr>
        <w:t>5.3.1投标人只有在法律和财务上独立，并且与采购人没有隶属关系才可以参与本项目的投标。</w:t>
      </w:r>
    </w:p>
    <w:p w14:paraId="67E7DAEA">
      <w:pPr>
        <w:spacing w:line="360" w:lineRule="auto"/>
        <w:ind w:firstLine="480" w:firstLineChars="200"/>
        <w:rPr>
          <w:rFonts w:hint="eastAsia" w:ascii="宋体" w:hAnsi="宋体"/>
          <w:sz w:val="24"/>
          <w:highlight w:val="none"/>
        </w:rPr>
      </w:pPr>
      <w:r>
        <w:rPr>
          <w:rFonts w:hint="eastAsia" w:ascii="宋体" w:hAnsi="宋体"/>
          <w:sz w:val="24"/>
          <w:highlight w:val="none"/>
        </w:rPr>
        <w:t>5.3.2</w:t>
      </w:r>
      <w:r>
        <w:rPr>
          <w:rFonts w:ascii="宋体" w:hAnsi="宋体"/>
          <w:sz w:val="24"/>
          <w:highlight w:val="none"/>
        </w:rPr>
        <w:t>与采购人存在利害关系可能影响招标公正性的法人、其他组织或者个人，不得参加投标。</w:t>
      </w:r>
    </w:p>
    <w:p w14:paraId="2DDB3327">
      <w:pPr>
        <w:spacing w:line="360" w:lineRule="auto"/>
        <w:ind w:firstLine="480" w:firstLineChars="200"/>
        <w:rPr>
          <w:rFonts w:hint="eastAsia" w:ascii="宋体" w:hAnsi="宋体"/>
          <w:sz w:val="24"/>
          <w:highlight w:val="none"/>
        </w:rPr>
      </w:pPr>
      <w:r>
        <w:rPr>
          <w:rFonts w:hint="eastAsia" w:ascii="宋体" w:hAnsi="宋体"/>
          <w:sz w:val="24"/>
          <w:highlight w:val="none"/>
        </w:rPr>
        <w:t>5.3.3</w:t>
      </w:r>
      <w:r>
        <w:rPr>
          <w:rFonts w:ascii="宋体" w:hAnsi="宋体"/>
          <w:sz w:val="24"/>
          <w:highlight w:val="none"/>
        </w:rPr>
        <w:t>单位负责人为同一人或者存在控股、管理关系的不同单位，不得参加同一标段投标或者未划分标段的同一招标项目投标。</w:t>
      </w:r>
    </w:p>
    <w:p w14:paraId="2AFA1E99">
      <w:pPr>
        <w:spacing w:line="360" w:lineRule="auto"/>
        <w:ind w:firstLine="480" w:firstLineChars="200"/>
        <w:rPr>
          <w:rFonts w:hint="eastAsia" w:ascii="宋体" w:hAnsi="宋体"/>
          <w:sz w:val="24"/>
          <w:highlight w:val="none"/>
        </w:rPr>
      </w:pPr>
      <w:r>
        <w:rPr>
          <w:rFonts w:hint="eastAsia" w:ascii="宋体" w:hAnsi="宋体"/>
          <w:sz w:val="24"/>
          <w:highlight w:val="none"/>
        </w:rPr>
        <w:t>5.3.4法定代表人为同一个人的两个及两个以上法人不得同时参与投标；投标人之间不应存在授权关系。如有此类情况，则只接受先报名的投标人。</w:t>
      </w:r>
    </w:p>
    <w:p w14:paraId="4E3C53E5">
      <w:pPr>
        <w:spacing w:line="360" w:lineRule="auto"/>
        <w:ind w:firstLine="480" w:firstLineChars="200"/>
        <w:rPr>
          <w:rFonts w:hint="eastAsia" w:ascii="宋体" w:hAnsi="宋体"/>
          <w:sz w:val="24"/>
          <w:highlight w:val="none"/>
        </w:rPr>
      </w:pPr>
      <w:r>
        <w:rPr>
          <w:rFonts w:hint="eastAsia" w:ascii="宋体" w:hAnsi="宋体"/>
          <w:sz w:val="24"/>
          <w:highlight w:val="none"/>
        </w:rPr>
        <w:t>5.3.5</w:t>
      </w:r>
      <w:r>
        <w:rPr>
          <w:rFonts w:ascii="宋体" w:hAnsi="宋体"/>
          <w:sz w:val="24"/>
          <w:highlight w:val="none"/>
        </w:rPr>
        <w:t>除单一来源采购项目外，为本项目提供整体设计、规范编制或者项目管理、监理、检测等服务的</w:t>
      </w:r>
      <w:r>
        <w:rPr>
          <w:rFonts w:hint="eastAsia" w:ascii="宋体" w:hAnsi="宋体"/>
          <w:sz w:val="24"/>
          <w:highlight w:val="none"/>
        </w:rPr>
        <w:t>投标人</w:t>
      </w:r>
      <w:r>
        <w:rPr>
          <w:rFonts w:ascii="宋体" w:hAnsi="宋体"/>
          <w:sz w:val="24"/>
          <w:highlight w:val="none"/>
        </w:rPr>
        <w:t>，不得再参加本项目的其他采购活动。</w:t>
      </w:r>
    </w:p>
    <w:p w14:paraId="31B1AB12">
      <w:pPr>
        <w:spacing w:line="360" w:lineRule="auto"/>
        <w:ind w:firstLine="480" w:firstLineChars="200"/>
        <w:rPr>
          <w:rFonts w:hint="eastAsia" w:ascii="宋体" w:hAnsi="宋体"/>
          <w:sz w:val="24"/>
          <w:highlight w:val="none"/>
        </w:rPr>
      </w:pPr>
      <w:r>
        <w:rPr>
          <w:rFonts w:hint="eastAsia" w:ascii="宋体" w:hAnsi="宋体"/>
          <w:sz w:val="24"/>
          <w:highlight w:val="none"/>
        </w:rPr>
        <w:t>5.3.6投标人应具备《中华人民共和国政府采购法》第二十二条规定的条件。</w:t>
      </w:r>
    </w:p>
    <w:p w14:paraId="57A2D462">
      <w:pPr>
        <w:spacing w:line="360" w:lineRule="auto"/>
        <w:ind w:firstLine="480" w:firstLineChars="200"/>
        <w:rPr>
          <w:rFonts w:hint="eastAsia" w:ascii="宋体" w:hAnsi="宋体"/>
          <w:sz w:val="24"/>
          <w:highlight w:val="none"/>
        </w:rPr>
      </w:pPr>
      <w:r>
        <w:rPr>
          <w:rFonts w:hint="eastAsia" w:ascii="宋体" w:hAnsi="宋体"/>
          <w:sz w:val="24"/>
          <w:highlight w:val="none"/>
        </w:rPr>
        <w:t>5.3.7投标人必须是向采购代理机构购买招标文件，未向采购代理机构购买招标文件的潜在投标人均无资格参加投标。</w:t>
      </w:r>
    </w:p>
    <w:p w14:paraId="55BCBF6F">
      <w:pPr>
        <w:pStyle w:val="76"/>
        <w:ind w:firstLine="482"/>
        <w:rPr>
          <w:rFonts w:hint="eastAsia"/>
          <w:b/>
          <w:bCs/>
          <w:highlight w:val="none"/>
        </w:rPr>
      </w:pPr>
      <w:r>
        <w:rPr>
          <w:b/>
          <w:bCs/>
          <w:highlight w:val="none"/>
        </w:rPr>
        <w:t>6</w:t>
      </w:r>
      <w:r>
        <w:rPr>
          <w:rFonts w:hint="eastAsia"/>
          <w:b/>
          <w:bCs/>
          <w:highlight w:val="none"/>
        </w:rPr>
        <w:t xml:space="preserve">. </w:t>
      </w:r>
      <w:r>
        <w:rPr>
          <w:b/>
          <w:bCs/>
          <w:highlight w:val="none"/>
        </w:rPr>
        <w:t>投标有效期</w:t>
      </w:r>
      <w:bookmarkEnd w:id="8"/>
    </w:p>
    <w:p w14:paraId="3D4A7E36">
      <w:pPr>
        <w:spacing w:line="360" w:lineRule="auto"/>
        <w:ind w:firstLine="480" w:firstLineChars="200"/>
        <w:rPr>
          <w:rFonts w:hint="eastAsia" w:ascii="宋体" w:hAnsi="宋体"/>
          <w:sz w:val="24"/>
          <w:highlight w:val="none"/>
        </w:rPr>
      </w:pPr>
      <w:r>
        <w:rPr>
          <w:rFonts w:ascii="宋体" w:hAnsi="宋体"/>
          <w:sz w:val="24"/>
          <w:highlight w:val="none"/>
        </w:rPr>
        <w:t>6.1 投标有效期按投标须知前附表执行。在此期间，投标人的投标文件将受招标文件约束，如投标人被授予合同，投标人不得拒绝。</w:t>
      </w:r>
    </w:p>
    <w:p w14:paraId="37316493">
      <w:pPr>
        <w:spacing w:line="360" w:lineRule="auto"/>
        <w:ind w:firstLine="480" w:firstLineChars="200"/>
        <w:rPr>
          <w:rFonts w:hint="eastAsia" w:ascii="宋体" w:hAnsi="宋体"/>
          <w:sz w:val="24"/>
          <w:highlight w:val="none"/>
        </w:rPr>
      </w:pPr>
      <w:r>
        <w:rPr>
          <w:rFonts w:ascii="宋体" w:hAnsi="宋体"/>
          <w:sz w:val="24"/>
          <w:highlight w:val="none"/>
        </w:rPr>
        <w:t>6.2 原定投标有效期终止之前，若出现特殊情况，采购人可以书面方式向投标人提出延长投标有效期的要求。</w:t>
      </w:r>
    </w:p>
    <w:p w14:paraId="1CD9B6BF">
      <w:pPr>
        <w:spacing w:line="360" w:lineRule="auto"/>
        <w:ind w:firstLine="480" w:firstLineChars="200"/>
        <w:rPr>
          <w:rFonts w:hint="eastAsia" w:ascii="宋体" w:hAnsi="宋体"/>
          <w:sz w:val="24"/>
          <w:highlight w:val="none"/>
        </w:rPr>
      </w:pPr>
      <w:r>
        <w:rPr>
          <w:rFonts w:ascii="宋体" w:hAnsi="宋体"/>
          <w:sz w:val="24"/>
          <w:highlight w:val="none"/>
        </w:rPr>
        <w:t>6.3 投标人须以书面方式答复是否接受延长投标有效期的要求。</w:t>
      </w:r>
    </w:p>
    <w:p w14:paraId="263054EB">
      <w:pPr>
        <w:spacing w:line="360" w:lineRule="auto"/>
        <w:ind w:firstLine="480" w:firstLineChars="200"/>
        <w:rPr>
          <w:rFonts w:hint="eastAsia" w:ascii="宋体" w:hAnsi="宋体"/>
          <w:sz w:val="24"/>
          <w:highlight w:val="none"/>
        </w:rPr>
      </w:pPr>
      <w:r>
        <w:rPr>
          <w:rFonts w:ascii="宋体" w:hAnsi="宋体"/>
          <w:sz w:val="24"/>
          <w:highlight w:val="none"/>
        </w:rPr>
        <w:t>6.4 投标人可以拒绝这种要求并撤回投标文件而不被没收投标保证金</w:t>
      </w:r>
      <w:r>
        <w:rPr>
          <w:rFonts w:hint="eastAsia" w:ascii="宋体" w:hAnsi="宋体"/>
          <w:sz w:val="24"/>
          <w:highlight w:val="none"/>
        </w:rPr>
        <w:t>；</w:t>
      </w:r>
      <w:r>
        <w:rPr>
          <w:rFonts w:ascii="宋体" w:hAnsi="宋体"/>
          <w:sz w:val="24"/>
          <w:highlight w:val="none"/>
        </w:rPr>
        <w:t>接受延长投标有效期的投标人不允许修改其投标文件，但需要相应延长投标保证金有效期。</w:t>
      </w:r>
    </w:p>
    <w:p w14:paraId="42E3BDFF">
      <w:pPr>
        <w:spacing w:line="360" w:lineRule="auto"/>
        <w:ind w:firstLine="480" w:firstLineChars="200"/>
        <w:rPr>
          <w:rFonts w:hint="eastAsia" w:ascii="宋体" w:hAnsi="宋体"/>
          <w:sz w:val="24"/>
          <w:highlight w:val="none"/>
        </w:rPr>
      </w:pPr>
      <w:r>
        <w:rPr>
          <w:rFonts w:ascii="宋体" w:hAnsi="宋体"/>
          <w:sz w:val="24"/>
          <w:highlight w:val="none"/>
        </w:rPr>
        <w:t>6.5 因延长投标有效期造成投标人损失的，采购人应当给予赔偿，但因不可抗力需要延长投标有效期的除外。</w:t>
      </w:r>
    </w:p>
    <w:p w14:paraId="2AC54CD5">
      <w:pPr>
        <w:spacing w:line="360" w:lineRule="auto"/>
        <w:ind w:firstLine="480" w:firstLineChars="200"/>
        <w:rPr>
          <w:rFonts w:hint="eastAsia" w:ascii="宋体" w:hAnsi="宋体"/>
          <w:sz w:val="24"/>
          <w:highlight w:val="none"/>
        </w:rPr>
      </w:pPr>
      <w:r>
        <w:rPr>
          <w:rFonts w:ascii="宋体" w:hAnsi="宋体"/>
          <w:sz w:val="24"/>
          <w:highlight w:val="none"/>
        </w:rPr>
        <w:t>6.6 本招标文件第8条投标保证金的规定仍然适用于延长后的投标有效期。</w:t>
      </w:r>
    </w:p>
    <w:p w14:paraId="12A048F1">
      <w:pPr>
        <w:pStyle w:val="76"/>
        <w:ind w:firstLine="482"/>
        <w:rPr>
          <w:rFonts w:hint="eastAsia"/>
          <w:b/>
          <w:bCs/>
          <w:highlight w:val="none"/>
        </w:rPr>
      </w:pPr>
      <w:bookmarkStart w:id="9" w:name="_Toc160792201"/>
      <w:r>
        <w:rPr>
          <w:b/>
          <w:bCs/>
          <w:highlight w:val="none"/>
        </w:rPr>
        <w:t>7．答疑会议及踏勘现场</w:t>
      </w:r>
      <w:bookmarkEnd w:id="9"/>
      <w:r>
        <w:rPr>
          <w:rFonts w:hint="eastAsia"/>
          <w:b/>
          <w:bCs/>
          <w:highlight w:val="none"/>
        </w:rPr>
        <w:t>（不采用）</w:t>
      </w:r>
    </w:p>
    <w:p w14:paraId="794728A4">
      <w:pPr>
        <w:pStyle w:val="76"/>
        <w:ind w:firstLine="480"/>
        <w:rPr>
          <w:rFonts w:hint="eastAsia"/>
          <w:highlight w:val="none"/>
        </w:rPr>
      </w:pPr>
      <w:r>
        <w:rPr>
          <w:highlight w:val="none"/>
        </w:rPr>
        <w:t>7.1 采购人根据投标人提出的问题，召开答疑会议给予澄清、解答。投标人需要采购人澄清的问题，应于答疑会议之前（或采购人和所有获得招标文件的投标人认可的时间）以书面方式向采购人提出。</w:t>
      </w:r>
    </w:p>
    <w:p w14:paraId="09C8B514">
      <w:pPr>
        <w:pStyle w:val="76"/>
        <w:ind w:firstLine="480"/>
        <w:rPr>
          <w:rFonts w:hint="eastAsia"/>
          <w:highlight w:val="none"/>
        </w:rPr>
      </w:pPr>
      <w:r>
        <w:rPr>
          <w:highlight w:val="none"/>
        </w:rPr>
        <w:t>7.2 投标人法定代表人（或法定代表人委托代理人）应于</w:t>
      </w:r>
      <w:r>
        <w:rPr>
          <w:rFonts w:hint="eastAsia"/>
          <w:highlight w:val="none"/>
        </w:rPr>
        <w:t>投标须知前附表</w:t>
      </w:r>
      <w:r>
        <w:rPr>
          <w:highlight w:val="none"/>
        </w:rPr>
        <w:t>中确定的时间及地点出席答疑会议。</w:t>
      </w:r>
    </w:p>
    <w:p w14:paraId="52F23C8B">
      <w:pPr>
        <w:pStyle w:val="76"/>
        <w:ind w:firstLine="480"/>
        <w:rPr>
          <w:rFonts w:hint="eastAsia"/>
          <w:highlight w:val="none"/>
        </w:rPr>
      </w:pPr>
      <w:r>
        <w:rPr>
          <w:highlight w:val="none"/>
        </w:rPr>
        <w:t>7.3 采购人要在《答疑会议纪要》上解释投标人于答疑会议期间或之前提出的所有与投标有关的问题</w:t>
      </w:r>
      <w:r>
        <w:rPr>
          <w:rFonts w:hint="eastAsia"/>
          <w:highlight w:val="none"/>
        </w:rPr>
        <w:t>；</w:t>
      </w:r>
      <w:r>
        <w:rPr>
          <w:highlight w:val="none"/>
        </w:rPr>
        <w:t>《答疑会议纪要》是招标文件的组成部分。</w:t>
      </w:r>
    </w:p>
    <w:p w14:paraId="62816289">
      <w:pPr>
        <w:pStyle w:val="76"/>
        <w:ind w:firstLine="480"/>
        <w:rPr>
          <w:rFonts w:hint="eastAsia"/>
          <w:highlight w:val="none"/>
        </w:rPr>
      </w:pPr>
      <w:r>
        <w:rPr>
          <w:highlight w:val="none"/>
        </w:rPr>
        <w:t>7.4 答疑会议所产生的对本招标文件内容的修改，采购人将按本招标文件第</w:t>
      </w:r>
      <w:r>
        <w:rPr>
          <w:rFonts w:hint="eastAsia"/>
          <w:highlight w:val="none"/>
        </w:rPr>
        <w:t>14</w:t>
      </w:r>
      <w:r>
        <w:rPr>
          <w:highlight w:val="none"/>
        </w:rPr>
        <w:t>条规定，以补充通知的方式向所有投标人发送。</w:t>
      </w:r>
    </w:p>
    <w:p w14:paraId="078A34CB">
      <w:pPr>
        <w:pStyle w:val="76"/>
        <w:ind w:firstLine="480"/>
        <w:rPr>
          <w:rFonts w:hint="eastAsia"/>
          <w:highlight w:val="none"/>
        </w:rPr>
      </w:pPr>
      <w:r>
        <w:rPr>
          <w:highlight w:val="none"/>
        </w:rPr>
        <w:t>7.5 投标人</w:t>
      </w:r>
      <w:r>
        <w:rPr>
          <w:rFonts w:hint="eastAsia"/>
          <w:highlight w:val="none"/>
        </w:rPr>
        <w:t>可自行</w:t>
      </w:r>
      <w:r>
        <w:rPr>
          <w:highlight w:val="none"/>
        </w:rPr>
        <w:t>对施工现场及周围环境进行现场踏勘，以获取有关编制投标文件及签署合同所需的资料，并承担踏勘现场所发生的自身费用。</w:t>
      </w:r>
    </w:p>
    <w:p w14:paraId="5D8ED21B">
      <w:pPr>
        <w:pStyle w:val="76"/>
        <w:ind w:firstLine="480"/>
        <w:rPr>
          <w:rFonts w:hint="eastAsia"/>
          <w:highlight w:val="none"/>
        </w:rPr>
      </w:pPr>
      <w:r>
        <w:rPr>
          <w:highlight w:val="none"/>
        </w:rPr>
        <w:t>7.6 投标人法定代表人（或法定代表人委托代理人）</w:t>
      </w:r>
      <w:r>
        <w:rPr>
          <w:rFonts w:hint="eastAsia"/>
          <w:highlight w:val="none"/>
        </w:rPr>
        <w:t>也</w:t>
      </w:r>
      <w:r>
        <w:rPr>
          <w:highlight w:val="none"/>
        </w:rPr>
        <w:t>可于《投标须知前附表》中确定的时间及地点参加现场踏勘。</w:t>
      </w:r>
    </w:p>
    <w:p w14:paraId="0A056DE8">
      <w:pPr>
        <w:pStyle w:val="76"/>
        <w:ind w:firstLine="480"/>
        <w:rPr>
          <w:rFonts w:hint="eastAsia"/>
          <w:highlight w:val="none"/>
        </w:rPr>
      </w:pPr>
      <w:r>
        <w:rPr>
          <w:highlight w:val="none"/>
        </w:rPr>
        <w:t>7.7 采购人向投标人提供的有关施工现场资料及数据，是采购人现有的能使投标人利用的资料，采购人对投标人由此作出的推论、理解及结论概不负责。</w:t>
      </w:r>
    </w:p>
    <w:p w14:paraId="03D0703A">
      <w:pPr>
        <w:pStyle w:val="76"/>
        <w:ind w:firstLine="480"/>
        <w:rPr>
          <w:rFonts w:hint="eastAsia"/>
          <w:highlight w:val="none"/>
        </w:rPr>
      </w:pPr>
      <w:r>
        <w:rPr>
          <w:highlight w:val="none"/>
        </w:rPr>
        <w:t>7.8 投标人踏勘现场的费用以及责任、风险由投标人自行承担。</w:t>
      </w:r>
    </w:p>
    <w:p w14:paraId="22A28935">
      <w:pPr>
        <w:pStyle w:val="76"/>
        <w:ind w:firstLine="482"/>
        <w:rPr>
          <w:rFonts w:hint="eastAsia"/>
          <w:b/>
          <w:bCs/>
          <w:highlight w:val="none"/>
        </w:rPr>
      </w:pPr>
      <w:bookmarkStart w:id="10" w:name="_Toc160792202"/>
      <w:r>
        <w:rPr>
          <w:b/>
          <w:bCs/>
          <w:highlight w:val="none"/>
        </w:rPr>
        <w:t>8．投标保证金</w:t>
      </w:r>
      <w:bookmarkEnd w:id="10"/>
      <w:r>
        <w:rPr>
          <w:b/>
          <w:bCs/>
          <w:highlight w:val="none"/>
        </w:rPr>
        <w:t>（不采用）</w:t>
      </w:r>
    </w:p>
    <w:p w14:paraId="049F9C85">
      <w:pPr>
        <w:pStyle w:val="76"/>
        <w:ind w:firstLine="480"/>
        <w:rPr>
          <w:rFonts w:hint="eastAsia"/>
          <w:highlight w:val="none"/>
        </w:rPr>
      </w:pPr>
      <w:r>
        <w:rPr>
          <w:highlight w:val="none"/>
        </w:rPr>
        <w:t>8.1 投标人的投标保证金是投标文件的组成部分。</w:t>
      </w:r>
    </w:p>
    <w:p w14:paraId="4541F5C4">
      <w:pPr>
        <w:spacing w:line="360" w:lineRule="auto"/>
        <w:ind w:firstLine="480" w:firstLineChars="200"/>
        <w:rPr>
          <w:rFonts w:hint="eastAsia" w:ascii="宋体" w:hAnsi="宋体"/>
          <w:sz w:val="24"/>
          <w:highlight w:val="none"/>
        </w:rPr>
      </w:pPr>
      <w:r>
        <w:rPr>
          <w:rFonts w:ascii="宋体" w:hAnsi="宋体"/>
          <w:sz w:val="24"/>
          <w:highlight w:val="none"/>
        </w:rPr>
        <w:t xml:space="preserve">8.2 </w:t>
      </w:r>
      <w:r>
        <w:rPr>
          <w:rFonts w:hint="eastAsia" w:ascii="宋体" w:hAnsi="宋体"/>
          <w:sz w:val="24"/>
          <w:highlight w:val="none"/>
        </w:rPr>
        <w:t>投标人投标保证金</w:t>
      </w:r>
      <w:r>
        <w:rPr>
          <w:rFonts w:ascii="宋体" w:hAnsi="宋体"/>
          <w:sz w:val="24"/>
          <w:highlight w:val="none"/>
        </w:rPr>
        <w:t>的有效期至少应超过投标有效期30天。</w:t>
      </w:r>
    </w:p>
    <w:p w14:paraId="64327F2B">
      <w:pPr>
        <w:spacing w:line="360" w:lineRule="auto"/>
        <w:ind w:firstLine="480" w:firstLineChars="200"/>
        <w:rPr>
          <w:rFonts w:hint="eastAsia" w:ascii="宋体" w:hAnsi="宋体"/>
          <w:sz w:val="24"/>
          <w:highlight w:val="none"/>
        </w:rPr>
      </w:pPr>
      <w:r>
        <w:rPr>
          <w:rFonts w:ascii="宋体" w:hAnsi="宋体"/>
          <w:sz w:val="24"/>
          <w:highlight w:val="none"/>
        </w:rPr>
        <w:t xml:space="preserve">8.3 </w:t>
      </w:r>
      <w:r>
        <w:rPr>
          <w:rFonts w:hint="eastAsia" w:ascii="宋体" w:hAnsi="宋体"/>
          <w:sz w:val="24"/>
          <w:highlight w:val="none"/>
        </w:rPr>
        <w:t>投标保证金可以是</w:t>
      </w:r>
      <w:r>
        <w:rPr>
          <w:rFonts w:hint="eastAsia" w:ascii="宋体" w:hAnsi="宋体"/>
          <w:kern w:val="0"/>
          <w:sz w:val="24"/>
          <w:highlight w:val="none"/>
        </w:rPr>
        <w:t>保函或非保函形式提交，任何形式保证金都须以投标人名义提交</w:t>
      </w:r>
      <w:r>
        <w:rPr>
          <w:rFonts w:ascii="宋体" w:hAnsi="宋体"/>
          <w:sz w:val="24"/>
          <w:highlight w:val="none"/>
        </w:rPr>
        <w:t>，</w:t>
      </w:r>
      <w:r>
        <w:rPr>
          <w:rFonts w:hint="eastAsia" w:ascii="宋体" w:hAnsi="宋体"/>
          <w:sz w:val="24"/>
          <w:highlight w:val="none"/>
        </w:rPr>
        <w:t>并</w:t>
      </w:r>
      <w:r>
        <w:rPr>
          <w:rFonts w:ascii="宋体" w:hAnsi="宋体"/>
          <w:sz w:val="24"/>
          <w:highlight w:val="none"/>
        </w:rPr>
        <w:t>在规定的投标</w:t>
      </w:r>
      <w:r>
        <w:rPr>
          <w:rFonts w:hint="eastAsia" w:ascii="宋体" w:hAnsi="宋体"/>
          <w:sz w:val="24"/>
          <w:highlight w:val="none"/>
        </w:rPr>
        <w:t>保证金</w:t>
      </w:r>
      <w:r>
        <w:rPr>
          <w:rFonts w:ascii="宋体" w:hAnsi="宋体"/>
          <w:sz w:val="24"/>
          <w:highlight w:val="none"/>
        </w:rPr>
        <w:t>缴交期限之前</w:t>
      </w:r>
      <w:r>
        <w:rPr>
          <w:rFonts w:hint="eastAsia" w:ascii="宋体" w:hAnsi="宋体"/>
          <w:sz w:val="24"/>
          <w:highlight w:val="none"/>
        </w:rPr>
        <w:t>提供</w:t>
      </w:r>
      <w:r>
        <w:rPr>
          <w:rFonts w:ascii="宋体" w:hAnsi="宋体"/>
          <w:sz w:val="24"/>
          <w:highlight w:val="none"/>
        </w:rPr>
        <w:t>。</w:t>
      </w:r>
    </w:p>
    <w:p w14:paraId="58A9AAAC">
      <w:pPr>
        <w:spacing w:line="360" w:lineRule="auto"/>
        <w:ind w:firstLine="480" w:firstLineChars="200"/>
        <w:rPr>
          <w:rFonts w:hint="eastAsia" w:ascii="宋体" w:hAnsi="宋体"/>
          <w:sz w:val="24"/>
          <w:highlight w:val="none"/>
        </w:rPr>
      </w:pPr>
      <w:r>
        <w:rPr>
          <w:rFonts w:ascii="宋体" w:hAnsi="宋体"/>
          <w:sz w:val="24"/>
          <w:highlight w:val="none"/>
        </w:rPr>
        <w:t xml:space="preserve">8.4 </w:t>
      </w:r>
      <w:r>
        <w:rPr>
          <w:rFonts w:hint="eastAsia" w:ascii="宋体" w:hAnsi="宋体"/>
          <w:sz w:val="24"/>
          <w:highlight w:val="none"/>
        </w:rPr>
        <w:t>中</w:t>
      </w:r>
      <w:r>
        <w:rPr>
          <w:rFonts w:ascii="宋体" w:hAnsi="宋体"/>
          <w:sz w:val="24"/>
          <w:highlight w:val="none"/>
        </w:rPr>
        <w:t>标人的投标保证金将于中标人与采购人签订施工合同后</w:t>
      </w:r>
      <w:r>
        <w:rPr>
          <w:rFonts w:hint="eastAsia" w:ascii="宋体" w:hAnsi="宋体"/>
          <w:sz w:val="24"/>
          <w:highlight w:val="none"/>
        </w:rPr>
        <w:t>三</w:t>
      </w:r>
      <w:r>
        <w:rPr>
          <w:rFonts w:ascii="宋体" w:hAnsi="宋体"/>
          <w:sz w:val="24"/>
          <w:highlight w:val="none"/>
        </w:rPr>
        <w:t>个工作日日内予以退还。</w:t>
      </w:r>
    </w:p>
    <w:p w14:paraId="4BB0A0D9">
      <w:pPr>
        <w:spacing w:line="360" w:lineRule="auto"/>
        <w:ind w:firstLine="480" w:firstLineChars="200"/>
        <w:rPr>
          <w:rFonts w:hint="eastAsia" w:ascii="宋体" w:hAnsi="宋体"/>
          <w:sz w:val="24"/>
          <w:highlight w:val="none"/>
        </w:rPr>
      </w:pPr>
      <w:r>
        <w:rPr>
          <w:rFonts w:ascii="宋体" w:hAnsi="宋体"/>
          <w:sz w:val="24"/>
          <w:highlight w:val="none"/>
        </w:rPr>
        <w:t>8.5 未中标投标人的投标保证金</w:t>
      </w:r>
      <w:r>
        <w:rPr>
          <w:rFonts w:hint="eastAsia" w:ascii="宋体" w:hAnsi="宋体"/>
          <w:sz w:val="24"/>
          <w:highlight w:val="none"/>
        </w:rPr>
        <w:t>，</w:t>
      </w:r>
      <w:r>
        <w:rPr>
          <w:rFonts w:ascii="宋体" w:hAnsi="宋体"/>
          <w:sz w:val="24"/>
          <w:highlight w:val="none"/>
        </w:rPr>
        <w:t>在中标通知书发出后三个工作日内予以退还。</w:t>
      </w:r>
    </w:p>
    <w:p w14:paraId="20710C52">
      <w:pPr>
        <w:spacing w:line="360" w:lineRule="auto"/>
        <w:ind w:firstLine="480" w:firstLineChars="200"/>
        <w:rPr>
          <w:rFonts w:hint="eastAsia" w:ascii="宋体" w:hAnsi="宋体"/>
          <w:sz w:val="24"/>
          <w:highlight w:val="none"/>
        </w:rPr>
      </w:pPr>
      <w:r>
        <w:rPr>
          <w:rFonts w:hint="eastAsia" w:ascii="宋体" w:hAnsi="宋体"/>
          <w:sz w:val="24"/>
          <w:highlight w:val="none"/>
        </w:rPr>
        <w:t xml:space="preserve">8.6 </w:t>
      </w:r>
      <w:r>
        <w:rPr>
          <w:rFonts w:ascii="宋体" w:hAnsi="宋体"/>
          <w:sz w:val="24"/>
          <w:highlight w:val="none"/>
        </w:rPr>
        <w:t>收到投标保证金的单位只向投标人退还（保证金退回收款单位的名称与投标人的名称</w:t>
      </w:r>
      <w:r>
        <w:rPr>
          <w:rFonts w:hint="eastAsia" w:ascii="宋体" w:hAnsi="宋体"/>
          <w:sz w:val="24"/>
          <w:highlight w:val="none"/>
        </w:rPr>
        <w:t>必须</w:t>
      </w:r>
      <w:r>
        <w:rPr>
          <w:rFonts w:ascii="宋体" w:hAnsi="宋体"/>
          <w:sz w:val="24"/>
          <w:highlight w:val="none"/>
        </w:rPr>
        <w:t>相符）。</w:t>
      </w:r>
    </w:p>
    <w:p w14:paraId="0C616017">
      <w:pPr>
        <w:spacing w:line="360" w:lineRule="auto"/>
        <w:ind w:firstLine="472" w:firstLineChars="196"/>
        <w:rPr>
          <w:rFonts w:hint="eastAsia" w:ascii="宋体" w:hAnsi="宋体"/>
          <w:b/>
          <w:sz w:val="24"/>
          <w:highlight w:val="none"/>
        </w:rPr>
      </w:pPr>
      <w:r>
        <w:rPr>
          <w:rFonts w:ascii="宋体" w:hAnsi="宋体"/>
          <w:b/>
          <w:sz w:val="24"/>
          <w:highlight w:val="none"/>
        </w:rPr>
        <w:t>8.</w:t>
      </w:r>
      <w:r>
        <w:rPr>
          <w:rFonts w:hint="eastAsia" w:ascii="宋体" w:hAnsi="宋体"/>
          <w:b/>
          <w:sz w:val="24"/>
          <w:highlight w:val="none"/>
        </w:rPr>
        <w:t>7</w:t>
      </w:r>
      <w:r>
        <w:rPr>
          <w:rFonts w:ascii="宋体" w:hAnsi="宋体"/>
          <w:b/>
          <w:sz w:val="24"/>
          <w:highlight w:val="none"/>
        </w:rPr>
        <w:t xml:space="preserve"> 采购人若证实投标人存在下列行为之一，将没收其投标保证金：</w:t>
      </w:r>
    </w:p>
    <w:p w14:paraId="6C29A9BD">
      <w:pPr>
        <w:spacing w:line="360" w:lineRule="auto"/>
        <w:ind w:firstLine="480" w:firstLineChars="200"/>
        <w:rPr>
          <w:rFonts w:hint="eastAsia" w:ascii="宋体" w:hAnsi="宋体"/>
          <w:sz w:val="24"/>
          <w:highlight w:val="none"/>
        </w:rPr>
      </w:pPr>
      <w:r>
        <w:rPr>
          <w:rFonts w:hint="eastAsia" w:ascii="宋体" w:hAnsi="宋体"/>
          <w:sz w:val="24"/>
          <w:highlight w:val="none"/>
        </w:rPr>
        <w:t>8</w:t>
      </w:r>
      <w:r>
        <w:rPr>
          <w:rFonts w:ascii="宋体" w:hAnsi="宋体"/>
          <w:sz w:val="24"/>
          <w:highlight w:val="none"/>
        </w:rPr>
        <w:t>.</w:t>
      </w:r>
      <w:r>
        <w:rPr>
          <w:rFonts w:hint="eastAsia" w:ascii="宋体" w:hAnsi="宋体"/>
          <w:sz w:val="24"/>
          <w:highlight w:val="none"/>
        </w:rPr>
        <w:t>7</w:t>
      </w:r>
      <w:r>
        <w:rPr>
          <w:rFonts w:ascii="宋体" w:hAnsi="宋体"/>
          <w:sz w:val="24"/>
          <w:highlight w:val="none"/>
        </w:rPr>
        <w:t xml:space="preserve">.1 </w:t>
      </w:r>
      <w:r>
        <w:rPr>
          <w:rFonts w:hint="eastAsia" w:ascii="宋体" w:hAnsi="宋体"/>
          <w:sz w:val="24"/>
          <w:highlight w:val="none"/>
        </w:rPr>
        <w:t>弄虚作假或与其他投标人串通骗取中标；</w:t>
      </w:r>
    </w:p>
    <w:p w14:paraId="41DADAEC">
      <w:pPr>
        <w:spacing w:line="360" w:lineRule="auto"/>
        <w:ind w:firstLine="480" w:firstLineChars="200"/>
        <w:rPr>
          <w:rFonts w:hint="eastAsia" w:ascii="宋体" w:hAnsi="宋体"/>
          <w:sz w:val="24"/>
          <w:highlight w:val="none"/>
        </w:rPr>
      </w:pPr>
      <w:r>
        <w:rPr>
          <w:rFonts w:ascii="宋体" w:hAnsi="宋体"/>
          <w:sz w:val="24"/>
          <w:highlight w:val="none"/>
        </w:rPr>
        <w:t>8.</w:t>
      </w:r>
      <w:r>
        <w:rPr>
          <w:rFonts w:hint="eastAsia" w:ascii="宋体" w:hAnsi="宋体"/>
          <w:sz w:val="24"/>
          <w:highlight w:val="none"/>
        </w:rPr>
        <w:t>7</w:t>
      </w:r>
      <w:r>
        <w:rPr>
          <w:rFonts w:ascii="宋体" w:hAnsi="宋体"/>
          <w:sz w:val="24"/>
          <w:highlight w:val="none"/>
        </w:rPr>
        <w:t>.2 投标截止之后至投标有效期终止期间撤回其投标文件；</w:t>
      </w:r>
    </w:p>
    <w:p w14:paraId="17C5ED83">
      <w:pPr>
        <w:spacing w:line="360" w:lineRule="auto"/>
        <w:ind w:firstLine="480" w:firstLineChars="200"/>
        <w:rPr>
          <w:rFonts w:hint="eastAsia" w:ascii="宋体" w:hAnsi="宋体"/>
          <w:sz w:val="24"/>
          <w:highlight w:val="none"/>
        </w:rPr>
      </w:pPr>
      <w:r>
        <w:rPr>
          <w:rFonts w:ascii="宋体" w:hAnsi="宋体"/>
          <w:sz w:val="24"/>
          <w:highlight w:val="none"/>
        </w:rPr>
        <w:t>8.</w:t>
      </w:r>
      <w:r>
        <w:rPr>
          <w:rFonts w:hint="eastAsia" w:ascii="宋体" w:hAnsi="宋体"/>
          <w:sz w:val="24"/>
          <w:highlight w:val="none"/>
        </w:rPr>
        <w:t>7</w:t>
      </w:r>
      <w:r>
        <w:rPr>
          <w:rFonts w:ascii="宋体" w:hAnsi="宋体"/>
          <w:sz w:val="24"/>
          <w:highlight w:val="none"/>
        </w:rPr>
        <w:t>.3 因中标人过错被废除授标；</w:t>
      </w:r>
    </w:p>
    <w:p w14:paraId="61B76FF5">
      <w:pPr>
        <w:spacing w:line="360" w:lineRule="auto"/>
        <w:ind w:firstLine="480" w:firstLineChars="200"/>
        <w:rPr>
          <w:rFonts w:hint="eastAsia" w:ascii="宋体" w:hAnsi="宋体"/>
          <w:sz w:val="24"/>
          <w:highlight w:val="none"/>
        </w:rPr>
      </w:pPr>
      <w:r>
        <w:rPr>
          <w:rFonts w:ascii="宋体" w:hAnsi="宋体"/>
          <w:sz w:val="24"/>
          <w:highlight w:val="none"/>
        </w:rPr>
        <w:t>8.</w:t>
      </w:r>
      <w:r>
        <w:rPr>
          <w:rFonts w:hint="eastAsia" w:ascii="宋体" w:hAnsi="宋体"/>
          <w:sz w:val="24"/>
          <w:highlight w:val="none"/>
        </w:rPr>
        <w:t>7</w:t>
      </w:r>
      <w:r>
        <w:rPr>
          <w:rFonts w:ascii="宋体" w:hAnsi="宋体"/>
          <w:sz w:val="24"/>
          <w:highlight w:val="none"/>
        </w:rPr>
        <w:t>.4 中标人未能在规定期限内提交履约保证或签</w:t>
      </w:r>
      <w:r>
        <w:rPr>
          <w:rFonts w:hint="eastAsia" w:ascii="宋体" w:hAnsi="宋体"/>
          <w:sz w:val="24"/>
          <w:highlight w:val="none"/>
        </w:rPr>
        <w:t>订</w:t>
      </w:r>
      <w:r>
        <w:rPr>
          <w:rFonts w:ascii="宋体" w:hAnsi="宋体"/>
          <w:sz w:val="24"/>
          <w:highlight w:val="none"/>
        </w:rPr>
        <w:t>合同协议；</w:t>
      </w:r>
    </w:p>
    <w:p w14:paraId="617C3F42">
      <w:pPr>
        <w:spacing w:line="360" w:lineRule="auto"/>
        <w:ind w:firstLine="480" w:firstLineChars="200"/>
        <w:rPr>
          <w:rFonts w:hint="eastAsia" w:ascii="宋体" w:hAnsi="宋体"/>
          <w:sz w:val="24"/>
          <w:highlight w:val="none"/>
        </w:rPr>
      </w:pPr>
      <w:r>
        <w:rPr>
          <w:rFonts w:hint="eastAsia" w:ascii="宋体" w:hAnsi="宋体"/>
          <w:sz w:val="24"/>
          <w:highlight w:val="none"/>
        </w:rPr>
        <w:t>8</w:t>
      </w:r>
      <w:r>
        <w:rPr>
          <w:rFonts w:ascii="宋体" w:hAnsi="宋体"/>
          <w:sz w:val="24"/>
          <w:highlight w:val="none"/>
        </w:rPr>
        <w:t>.</w:t>
      </w:r>
      <w:r>
        <w:rPr>
          <w:rFonts w:hint="eastAsia" w:ascii="宋体" w:hAnsi="宋体"/>
          <w:sz w:val="24"/>
          <w:highlight w:val="none"/>
        </w:rPr>
        <w:t>7</w:t>
      </w:r>
      <w:r>
        <w:rPr>
          <w:rFonts w:ascii="宋体" w:hAnsi="宋体"/>
          <w:sz w:val="24"/>
          <w:highlight w:val="none"/>
        </w:rPr>
        <w:t>.</w:t>
      </w:r>
      <w:r>
        <w:rPr>
          <w:rFonts w:hint="eastAsia" w:ascii="宋体" w:hAnsi="宋体"/>
          <w:sz w:val="24"/>
          <w:highlight w:val="none"/>
        </w:rPr>
        <w:t>5</w:t>
      </w:r>
      <w:r>
        <w:rPr>
          <w:rFonts w:ascii="宋体" w:hAnsi="宋体"/>
          <w:sz w:val="24"/>
          <w:highlight w:val="none"/>
        </w:rPr>
        <w:t xml:space="preserve"> </w:t>
      </w:r>
      <w:r>
        <w:rPr>
          <w:rFonts w:hint="eastAsia" w:ascii="宋体" w:hAnsi="宋体"/>
          <w:sz w:val="24"/>
          <w:highlight w:val="none"/>
        </w:rPr>
        <w:t>法律法规规定其它损害采购人利益的情形。</w:t>
      </w:r>
    </w:p>
    <w:p w14:paraId="48EAC8D9">
      <w:pPr>
        <w:pStyle w:val="76"/>
        <w:ind w:firstLine="482"/>
        <w:rPr>
          <w:rFonts w:hint="eastAsia"/>
          <w:b/>
          <w:bCs/>
          <w:highlight w:val="none"/>
        </w:rPr>
      </w:pPr>
      <w:r>
        <w:rPr>
          <w:b/>
          <w:bCs/>
          <w:highlight w:val="none"/>
        </w:rPr>
        <w:t>9</w:t>
      </w:r>
      <w:r>
        <w:rPr>
          <w:rFonts w:hint="eastAsia"/>
          <w:b/>
          <w:bCs/>
          <w:highlight w:val="none"/>
        </w:rPr>
        <w:t xml:space="preserve">. </w:t>
      </w:r>
      <w:r>
        <w:rPr>
          <w:b/>
          <w:bCs/>
          <w:highlight w:val="none"/>
        </w:rPr>
        <w:t>中标人履约</w:t>
      </w:r>
      <w:r>
        <w:rPr>
          <w:rFonts w:hint="eastAsia"/>
          <w:b/>
          <w:bCs/>
          <w:highlight w:val="none"/>
        </w:rPr>
        <w:t>保证（不采用）</w:t>
      </w:r>
    </w:p>
    <w:p w14:paraId="32DED89C">
      <w:pPr>
        <w:spacing w:line="360" w:lineRule="auto"/>
        <w:ind w:firstLine="480" w:firstLineChars="200"/>
        <w:rPr>
          <w:rFonts w:hint="eastAsia" w:ascii="宋体" w:hAnsi="宋体"/>
          <w:sz w:val="24"/>
          <w:highlight w:val="none"/>
        </w:rPr>
      </w:pPr>
      <w:r>
        <w:rPr>
          <w:rFonts w:ascii="宋体" w:hAnsi="宋体"/>
          <w:sz w:val="24"/>
          <w:highlight w:val="none"/>
        </w:rPr>
        <w:t>9.1  施工合同签订前，中标人应按本须知前附表所规定的金额向采购人提交履约保证。</w:t>
      </w:r>
    </w:p>
    <w:p w14:paraId="72849BAF">
      <w:pPr>
        <w:spacing w:line="360" w:lineRule="auto"/>
        <w:ind w:firstLine="480" w:firstLineChars="200"/>
        <w:rPr>
          <w:rFonts w:hint="eastAsia" w:ascii="宋体" w:hAnsi="宋体"/>
          <w:sz w:val="24"/>
          <w:highlight w:val="none"/>
        </w:rPr>
      </w:pPr>
      <w:r>
        <w:rPr>
          <w:rFonts w:ascii="宋体" w:hAnsi="宋体"/>
          <w:sz w:val="24"/>
          <w:highlight w:val="none"/>
        </w:rPr>
        <w:t>9.2 履约保证可以是银行保函（按招标文件提供的承包人履约保函格式）。</w:t>
      </w:r>
    </w:p>
    <w:p w14:paraId="409E66E7">
      <w:pPr>
        <w:spacing w:line="360" w:lineRule="auto"/>
        <w:ind w:firstLine="480" w:firstLineChars="200"/>
        <w:rPr>
          <w:rFonts w:hint="eastAsia" w:ascii="宋体" w:hAnsi="宋体"/>
          <w:sz w:val="24"/>
          <w:highlight w:val="none"/>
        </w:rPr>
      </w:pPr>
      <w:r>
        <w:rPr>
          <w:rFonts w:ascii="宋体" w:hAnsi="宋体"/>
          <w:sz w:val="24"/>
          <w:highlight w:val="none"/>
        </w:rPr>
        <w:t>9.3 履约保证将作为施工合同的组成部分。</w:t>
      </w:r>
    </w:p>
    <w:p w14:paraId="35343FF2">
      <w:pPr>
        <w:spacing w:line="360" w:lineRule="auto"/>
        <w:ind w:firstLine="480" w:firstLineChars="200"/>
        <w:rPr>
          <w:rFonts w:hint="eastAsia" w:ascii="宋体" w:hAnsi="宋体"/>
          <w:sz w:val="24"/>
          <w:highlight w:val="none"/>
        </w:rPr>
      </w:pPr>
      <w:r>
        <w:rPr>
          <w:rFonts w:ascii="宋体" w:hAnsi="宋体"/>
          <w:sz w:val="24"/>
          <w:highlight w:val="none"/>
        </w:rPr>
        <w:t>9.4 无论履约保证来源何方，该履约保证在全部工程结束，经各方验收合格后一次性无息返还，收到履约保证的单位只向中标人退还（履约保证退回收款单位的名称与</w:t>
      </w:r>
      <w:r>
        <w:rPr>
          <w:rFonts w:hint="eastAsia" w:ascii="宋体" w:hAnsi="宋体"/>
          <w:sz w:val="24"/>
          <w:highlight w:val="none"/>
        </w:rPr>
        <w:t>中</w:t>
      </w:r>
      <w:r>
        <w:rPr>
          <w:rFonts w:ascii="宋体" w:hAnsi="宋体"/>
          <w:sz w:val="24"/>
          <w:highlight w:val="none"/>
        </w:rPr>
        <w:t>标人的名称相符）。</w:t>
      </w:r>
    </w:p>
    <w:p w14:paraId="024E718F">
      <w:pPr>
        <w:spacing w:line="360" w:lineRule="auto"/>
        <w:ind w:firstLine="480" w:firstLineChars="200"/>
        <w:rPr>
          <w:rFonts w:hint="eastAsia" w:ascii="宋体" w:hAnsi="宋体"/>
          <w:sz w:val="24"/>
          <w:highlight w:val="none"/>
        </w:rPr>
      </w:pPr>
      <w:r>
        <w:rPr>
          <w:rFonts w:ascii="宋体" w:hAnsi="宋体"/>
          <w:sz w:val="24"/>
          <w:highlight w:val="none"/>
        </w:rPr>
        <w:t>9.5 若中标人不能按本须知第9.1条款的规定执行，采购人将有充分的理由解除合同，并没收其</w:t>
      </w:r>
      <w:r>
        <w:rPr>
          <w:rFonts w:hint="eastAsia" w:ascii="宋体" w:hAnsi="宋体"/>
          <w:sz w:val="24"/>
          <w:highlight w:val="none"/>
        </w:rPr>
        <w:t>投标</w:t>
      </w:r>
      <w:r>
        <w:rPr>
          <w:rFonts w:ascii="宋体" w:hAnsi="宋体"/>
          <w:sz w:val="24"/>
          <w:highlight w:val="none"/>
        </w:rPr>
        <w:t>保证金，给采购人造成的损失超过</w:t>
      </w:r>
      <w:r>
        <w:rPr>
          <w:rFonts w:hint="eastAsia" w:ascii="宋体" w:hAnsi="宋体"/>
          <w:sz w:val="24"/>
          <w:highlight w:val="none"/>
        </w:rPr>
        <w:t>投标</w:t>
      </w:r>
      <w:r>
        <w:rPr>
          <w:rFonts w:ascii="宋体" w:hAnsi="宋体"/>
          <w:sz w:val="24"/>
          <w:highlight w:val="none"/>
        </w:rPr>
        <w:t>担保数额的，还应当对超过部分予以赔偿。</w:t>
      </w:r>
    </w:p>
    <w:p w14:paraId="0B5F209C">
      <w:pPr>
        <w:spacing w:line="360" w:lineRule="auto"/>
        <w:ind w:firstLine="482" w:firstLineChars="200"/>
        <w:rPr>
          <w:rFonts w:hint="eastAsia" w:ascii="宋体" w:hAnsi="宋体"/>
          <w:b/>
          <w:sz w:val="24"/>
          <w:highlight w:val="none"/>
        </w:rPr>
      </w:pPr>
      <w:r>
        <w:rPr>
          <w:rFonts w:ascii="宋体" w:hAnsi="宋体"/>
          <w:b/>
          <w:sz w:val="24"/>
          <w:highlight w:val="none"/>
        </w:rPr>
        <w:t>10. 设计文件</w:t>
      </w:r>
    </w:p>
    <w:p w14:paraId="46B2AA81">
      <w:pPr>
        <w:spacing w:line="360" w:lineRule="auto"/>
        <w:ind w:firstLine="480" w:firstLineChars="200"/>
        <w:rPr>
          <w:rFonts w:hint="eastAsia" w:ascii="宋体" w:hAnsi="宋体"/>
          <w:sz w:val="24"/>
          <w:highlight w:val="none"/>
        </w:rPr>
      </w:pPr>
      <w:r>
        <w:rPr>
          <w:rFonts w:ascii="宋体" w:hAnsi="宋体"/>
          <w:sz w:val="24"/>
          <w:highlight w:val="none"/>
        </w:rPr>
        <w:t>采购人在出售招标文件的同时向投标人提供所有相关设计文件（包括已变更设计文件）。</w:t>
      </w:r>
    </w:p>
    <w:p w14:paraId="7F4F5AE6">
      <w:pPr>
        <w:spacing w:line="360" w:lineRule="auto"/>
        <w:ind w:firstLine="482" w:firstLineChars="200"/>
        <w:rPr>
          <w:rFonts w:hint="eastAsia" w:ascii="宋体" w:hAnsi="宋体"/>
          <w:sz w:val="24"/>
          <w:highlight w:val="none"/>
        </w:rPr>
      </w:pPr>
      <w:r>
        <w:rPr>
          <w:rFonts w:ascii="宋体" w:hAnsi="宋体"/>
          <w:b/>
          <w:sz w:val="24"/>
          <w:highlight w:val="none"/>
        </w:rPr>
        <w:t>11. 工程量清单</w:t>
      </w:r>
    </w:p>
    <w:p w14:paraId="4CE36A07">
      <w:pPr>
        <w:spacing w:line="360" w:lineRule="auto"/>
        <w:ind w:firstLine="480" w:firstLineChars="200"/>
        <w:rPr>
          <w:rFonts w:hint="eastAsia" w:ascii="宋体" w:hAnsi="宋体"/>
          <w:sz w:val="24"/>
          <w:highlight w:val="none"/>
        </w:rPr>
      </w:pPr>
      <w:r>
        <w:rPr>
          <w:rFonts w:ascii="宋体" w:hAnsi="宋体"/>
          <w:sz w:val="24"/>
          <w:highlight w:val="none"/>
        </w:rPr>
        <w:t>11.1 本工程</w:t>
      </w:r>
      <w:r>
        <w:rPr>
          <w:rFonts w:hint="eastAsia" w:ascii="宋体" w:hAnsi="宋体"/>
          <w:sz w:val="24"/>
          <w:highlight w:val="none"/>
        </w:rPr>
        <w:t>施工</w:t>
      </w:r>
      <w:r>
        <w:rPr>
          <w:rFonts w:ascii="宋体" w:hAnsi="宋体"/>
          <w:sz w:val="24"/>
          <w:highlight w:val="none"/>
        </w:rPr>
        <w:t>范围之内的所有分部分项工程的项目及数量清单、规费、措施费、材料设备</w:t>
      </w:r>
      <w:r>
        <w:rPr>
          <w:rFonts w:hint="eastAsia" w:ascii="宋体" w:hAnsi="宋体"/>
          <w:sz w:val="24"/>
          <w:highlight w:val="none"/>
        </w:rPr>
        <w:t>计</w:t>
      </w:r>
      <w:r>
        <w:rPr>
          <w:rFonts w:ascii="宋体" w:hAnsi="宋体"/>
          <w:sz w:val="24"/>
          <w:highlight w:val="none"/>
        </w:rPr>
        <w:t>价表。</w:t>
      </w:r>
    </w:p>
    <w:p w14:paraId="728A4867">
      <w:pPr>
        <w:adjustRightInd w:val="0"/>
        <w:snapToGrid w:val="0"/>
        <w:spacing w:line="360" w:lineRule="auto"/>
        <w:ind w:firstLine="315" w:firstLineChars="98"/>
        <w:jc w:val="center"/>
        <w:outlineLvl w:val="0"/>
        <w:rPr>
          <w:rFonts w:hint="eastAsia" w:asciiTheme="minorEastAsia" w:hAnsiTheme="minorEastAsia" w:eastAsiaTheme="minorEastAsia"/>
          <w:b/>
          <w:bCs/>
          <w:sz w:val="32"/>
          <w:szCs w:val="32"/>
          <w:highlight w:val="none"/>
        </w:rPr>
      </w:pPr>
      <w:r>
        <w:rPr>
          <w:rFonts w:hint="eastAsia" w:asciiTheme="minorEastAsia" w:hAnsiTheme="minorEastAsia" w:eastAsiaTheme="minorEastAsia"/>
          <w:b/>
          <w:bCs/>
          <w:sz w:val="32"/>
          <w:szCs w:val="32"/>
          <w:highlight w:val="none"/>
        </w:rPr>
        <w:t>三、招标文件</w:t>
      </w:r>
    </w:p>
    <w:p w14:paraId="239DEB67">
      <w:pPr>
        <w:spacing w:line="360" w:lineRule="auto"/>
        <w:ind w:firstLine="482" w:firstLineChars="200"/>
        <w:rPr>
          <w:rFonts w:hint="eastAsia" w:ascii="宋体" w:hAnsi="宋体"/>
          <w:b/>
          <w:sz w:val="24"/>
          <w:highlight w:val="none"/>
        </w:rPr>
      </w:pPr>
      <w:bookmarkStart w:id="11" w:name="_Toc160792206"/>
      <w:r>
        <w:rPr>
          <w:rFonts w:hint="eastAsia" w:ascii="宋体" w:hAnsi="宋体"/>
          <w:b/>
          <w:sz w:val="24"/>
          <w:highlight w:val="none"/>
        </w:rPr>
        <w:t>12</w:t>
      </w:r>
      <w:r>
        <w:rPr>
          <w:rFonts w:ascii="宋体" w:hAnsi="宋体"/>
          <w:b/>
          <w:sz w:val="24"/>
          <w:highlight w:val="none"/>
        </w:rPr>
        <w:t>．招标文件组成</w:t>
      </w:r>
      <w:bookmarkEnd w:id="11"/>
    </w:p>
    <w:p w14:paraId="37A5C5C6">
      <w:pPr>
        <w:spacing w:line="360" w:lineRule="auto"/>
        <w:ind w:firstLine="480" w:firstLineChars="200"/>
        <w:rPr>
          <w:rFonts w:hint="eastAsia" w:ascii="宋体" w:hAnsi="宋体"/>
          <w:sz w:val="24"/>
          <w:highlight w:val="none"/>
        </w:rPr>
      </w:pPr>
      <w:r>
        <w:rPr>
          <w:rFonts w:hint="eastAsia" w:ascii="宋体" w:hAnsi="宋体"/>
          <w:sz w:val="24"/>
          <w:highlight w:val="none"/>
        </w:rPr>
        <w:t>12</w:t>
      </w:r>
      <w:r>
        <w:rPr>
          <w:rFonts w:ascii="宋体" w:hAnsi="宋体"/>
          <w:sz w:val="24"/>
          <w:highlight w:val="none"/>
        </w:rPr>
        <w:t>.1  招标文件包括招标文件目录所列文件及所有按</w:t>
      </w:r>
      <w:r>
        <w:rPr>
          <w:rFonts w:hint="eastAsia" w:ascii="宋体" w:hAnsi="宋体"/>
          <w:sz w:val="24"/>
          <w:highlight w:val="none"/>
        </w:rPr>
        <w:t>本总则</w:t>
      </w:r>
      <w:r>
        <w:rPr>
          <w:rFonts w:ascii="宋体" w:hAnsi="宋体"/>
          <w:sz w:val="24"/>
          <w:highlight w:val="none"/>
        </w:rPr>
        <w:t>第</w:t>
      </w:r>
      <w:r>
        <w:rPr>
          <w:rFonts w:hint="eastAsia" w:ascii="宋体" w:hAnsi="宋体"/>
          <w:sz w:val="24"/>
          <w:highlight w:val="none"/>
        </w:rPr>
        <w:t>13</w:t>
      </w:r>
      <w:r>
        <w:rPr>
          <w:rFonts w:ascii="宋体" w:hAnsi="宋体"/>
          <w:sz w:val="24"/>
          <w:highlight w:val="none"/>
        </w:rPr>
        <w:t>条、第</w:t>
      </w:r>
      <w:r>
        <w:rPr>
          <w:rFonts w:hint="eastAsia" w:ascii="宋体" w:hAnsi="宋体"/>
          <w:sz w:val="24"/>
          <w:highlight w:val="none"/>
        </w:rPr>
        <w:t>14</w:t>
      </w:r>
      <w:r>
        <w:rPr>
          <w:rFonts w:ascii="宋体" w:hAnsi="宋体"/>
          <w:sz w:val="24"/>
          <w:highlight w:val="none"/>
        </w:rPr>
        <w:t>条发出的补充通知及第7条所述的答疑会议纪要内容。</w:t>
      </w:r>
    </w:p>
    <w:p w14:paraId="2621EA68">
      <w:pPr>
        <w:spacing w:line="360" w:lineRule="auto"/>
        <w:ind w:firstLine="482" w:firstLineChars="200"/>
        <w:rPr>
          <w:rFonts w:hint="eastAsia" w:ascii="宋体" w:hAnsi="宋体"/>
          <w:b/>
          <w:sz w:val="24"/>
          <w:highlight w:val="none"/>
        </w:rPr>
      </w:pPr>
      <w:bookmarkStart w:id="12" w:name="_Toc160792207"/>
      <w:r>
        <w:rPr>
          <w:rFonts w:hint="eastAsia" w:ascii="宋体" w:hAnsi="宋体"/>
          <w:b/>
          <w:sz w:val="24"/>
          <w:highlight w:val="none"/>
        </w:rPr>
        <w:t>13．招标文件解释及澄清</w:t>
      </w:r>
      <w:bookmarkEnd w:id="12"/>
    </w:p>
    <w:p w14:paraId="4CF385FF">
      <w:pPr>
        <w:spacing w:line="360" w:lineRule="auto"/>
        <w:ind w:firstLine="480" w:firstLineChars="200"/>
        <w:rPr>
          <w:rFonts w:hint="eastAsia" w:ascii="宋体" w:hAnsi="宋体"/>
          <w:sz w:val="24"/>
          <w:highlight w:val="none"/>
        </w:rPr>
      </w:pPr>
      <w:r>
        <w:rPr>
          <w:rFonts w:hint="eastAsia" w:ascii="宋体" w:hAnsi="宋体"/>
          <w:sz w:val="24"/>
          <w:highlight w:val="none"/>
        </w:rPr>
        <w:t>13</w:t>
      </w:r>
      <w:r>
        <w:rPr>
          <w:rFonts w:ascii="宋体" w:hAnsi="宋体"/>
          <w:sz w:val="24"/>
          <w:highlight w:val="none"/>
        </w:rPr>
        <w:t>.1 招标文件解释权归采购人，解释顺序按发出时间的相反顺序。</w:t>
      </w:r>
    </w:p>
    <w:p w14:paraId="49B474B0">
      <w:pPr>
        <w:spacing w:line="360" w:lineRule="auto"/>
        <w:ind w:firstLine="480" w:firstLineChars="200"/>
        <w:rPr>
          <w:rFonts w:hint="eastAsia" w:ascii="宋体" w:hAnsi="宋体"/>
          <w:sz w:val="24"/>
          <w:highlight w:val="none"/>
        </w:rPr>
      </w:pPr>
      <w:r>
        <w:rPr>
          <w:rFonts w:hint="eastAsia" w:ascii="宋体" w:hAnsi="宋体"/>
          <w:sz w:val="24"/>
          <w:highlight w:val="none"/>
        </w:rPr>
        <w:t>13</w:t>
      </w:r>
      <w:r>
        <w:rPr>
          <w:rFonts w:ascii="宋体" w:hAnsi="宋体"/>
          <w:sz w:val="24"/>
          <w:highlight w:val="none"/>
        </w:rPr>
        <w:t>.2 投标人获得招标文件后，应认真审阅招标文件中的所有事项、格式、条款和规范要求等，投标人若认为招标文件的内容存在残缺、表述不确切或容易引起误解需要采购人予以澄清的，应于答疑会议召开之前（或采购人认可的时间）以书面方式向采购人提出，否则由此引起的损失投标人自己负责，若投标人的投标文件没有按招标文件的要求提交全部资料，或投标文件没有对招标文件做出实质性响应的，其风险由投标人自行承担，按招标文件有关条款规定，该投标有可能被拒绝。</w:t>
      </w:r>
    </w:p>
    <w:p w14:paraId="6FA877B1">
      <w:pPr>
        <w:spacing w:line="360" w:lineRule="auto"/>
        <w:ind w:firstLine="480" w:firstLineChars="200"/>
        <w:rPr>
          <w:rFonts w:hint="eastAsia" w:ascii="宋体" w:hAnsi="宋体"/>
          <w:sz w:val="24"/>
          <w:highlight w:val="none"/>
        </w:rPr>
      </w:pPr>
      <w:r>
        <w:rPr>
          <w:rFonts w:hint="eastAsia" w:ascii="宋体" w:hAnsi="宋体"/>
          <w:sz w:val="24"/>
          <w:highlight w:val="none"/>
        </w:rPr>
        <w:t>13</w:t>
      </w:r>
      <w:r>
        <w:rPr>
          <w:rFonts w:ascii="宋体" w:hAnsi="宋体"/>
          <w:sz w:val="24"/>
          <w:highlight w:val="none"/>
        </w:rPr>
        <w:t>.3 如果投标人在答疑截止前未对招标文件有关条款提出质疑，视为充分理解招标文件所有内容，一旦递交投标文件，则认为该投标人接受招标文件所有条款。</w:t>
      </w:r>
    </w:p>
    <w:p w14:paraId="388C94F7">
      <w:pPr>
        <w:spacing w:line="360" w:lineRule="auto"/>
        <w:ind w:firstLine="480" w:firstLineChars="200"/>
        <w:rPr>
          <w:rFonts w:hint="eastAsia" w:ascii="宋体" w:hAnsi="宋体"/>
          <w:sz w:val="24"/>
          <w:highlight w:val="none"/>
        </w:rPr>
      </w:pPr>
      <w:r>
        <w:rPr>
          <w:rFonts w:hint="eastAsia" w:ascii="宋体" w:hAnsi="宋体"/>
          <w:sz w:val="24"/>
          <w:highlight w:val="none"/>
        </w:rPr>
        <w:t>13</w:t>
      </w:r>
      <w:r>
        <w:rPr>
          <w:rFonts w:ascii="宋体" w:hAnsi="宋体"/>
          <w:sz w:val="24"/>
          <w:highlight w:val="none"/>
        </w:rPr>
        <w:t>.4 采购人对投标人提出的问题将以书面答疑纪要的方式予以答复，答复仅包括对问题的解释，但不说明问题的来源。</w:t>
      </w:r>
    </w:p>
    <w:p w14:paraId="059026EF">
      <w:pPr>
        <w:spacing w:line="360" w:lineRule="auto"/>
        <w:ind w:firstLine="480" w:firstLineChars="200"/>
        <w:rPr>
          <w:rFonts w:hint="eastAsia" w:ascii="宋体" w:hAnsi="宋体"/>
          <w:sz w:val="24"/>
          <w:highlight w:val="none"/>
        </w:rPr>
      </w:pPr>
      <w:r>
        <w:rPr>
          <w:rFonts w:hint="eastAsia" w:ascii="宋体" w:hAnsi="宋体"/>
          <w:sz w:val="24"/>
          <w:highlight w:val="none"/>
        </w:rPr>
        <w:t>13</w:t>
      </w:r>
      <w:r>
        <w:rPr>
          <w:rFonts w:ascii="宋体" w:hAnsi="宋体"/>
          <w:sz w:val="24"/>
          <w:highlight w:val="none"/>
        </w:rPr>
        <w:t>.5 书面答复、补充通知或答疑纪要于投标截止之前至少提前</w:t>
      </w:r>
      <w:r>
        <w:rPr>
          <w:rFonts w:hint="eastAsia" w:ascii="宋体" w:hAnsi="宋体"/>
          <w:sz w:val="24"/>
          <w:highlight w:val="none"/>
        </w:rPr>
        <w:t>15</w:t>
      </w:r>
      <w:r>
        <w:rPr>
          <w:rFonts w:ascii="宋体" w:hAnsi="宋体"/>
          <w:sz w:val="24"/>
          <w:highlight w:val="none"/>
        </w:rPr>
        <w:t>天内送达所有获得招标文件的投标人。书面答复或答疑纪要作为招标文件的组成部分，具有约束作用。</w:t>
      </w:r>
    </w:p>
    <w:p w14:paraId="6566A755">
      <w:pPr>
        <w:spacing w:line="360" w:lineRule="auto"/>
        <w:ind w:firstLine="482" w:firstLineChars="200"/>
        <w:rPr>
          <w:rFonts w:hint="eastAsia" w:ascii="宋体" w:hAnsi="宋体"/>
          <w:b/>
          <w:sz w:val="24"/>
          <w:highlight w:val="none"/>
        </w:rPr>
      </w:pPr>
      <w:bookmarkStart w:id="13" w:name="_Toc160792208"/>
      <w:r>
        <w:rPr>
          <w:rFonts w:hint="eastAsia" w:ascii="宋体" w:hAnsi="宋体"/>
          <w:b/>
          <w:sz w:val="24"/>
          <w:highlight w:val="none"/>
        </w:rPr>
        <w:t>14．招标文件修改</w:t>
      </w:r>
      <w:bookmarkEnd w:id="13"/>
      <w:r>
        <w:rPr>
          <w:rFonts w:hint="eastAsia" w:ascii="宋体" w:hAnsi="宋体"/>
          <w:b/>
          <w:sz w:val="24"/>
          <w:highlight w:val="none"/>
        </w:rPr>
        <w:t xml:space="preserve"> </w:t>
      </w:r>
    </w:p>
    <w:p w14:paraId="31E9394B">
      <w:pPr>
        <w:spacing w:line="360" w:lineRule="auto"/>
        <w:ind w:firstLine="480" w:firstLineChars="200"/>
        <w:rPr>
          <w:rFonts w:hint="eastAsia" w:ascii="宋体" w:hAnsi="宋体"/>
          <w:sz w:val="24"/>
          <w:highlight w:val="none"/>
        </w:rPr>
      </w:pPr>
      <w:r>
        <w:rPr>
          <w:rFonts w:hint="eastAsia" w:ascii="宋体" w:hAnsi="宋体"/>
          <w:sz w:val="24"/>
          <w:highlight w:val="none"/>
        </w:rPr>
        <w:t>14.1.在投标截止时间前，采购人或者采购代理机构可以对已发出的招标文件进行必要的澄清或者修改。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7F53D21F">
      <w:pPr>
        <w:spacing w:line="360" w:lineRule="auto"/>
        <w:ind w:firstLine="480" w:firstLineChars="200"/>
        <w:rPr>
          <w:rFonts w:hint="eastAsia" w:ascii="宋体" w:hAnsi="宋体"/>
          <w:sz w:val="24"/>
          <w:highlight w:val="none"/>
        </w:rPr>
      </w:pPr>
      <w:r>
        <w:rPr>
          <w:rFonts w:hint="eastAsia" w:ascii="宋体" w:hAnsi="宋体"/>
          <w:sz w:val="24"/>
          <w:highlight w:val="none"/>
        </w:rPr>
        <w:t>14.2.招标文件的修改将以书面形式（如传真等）通知所有购买招标文件的投标人，并对其具有约束力。投标人应在24小时内但不超过投标的截止时间，以书面形式（如传真等）确认已收到修改文件或加盖单位公章确认收到，否则因此影响投标活动的任何情况由投标人自行承担。</w:t>
      </w:r>
    </w:p>
    <w:p w14:paraId="547B50B0">
      <w:pPr>
        <w:spacing w:line="360" w:lineRule="auto"/>
        <w:ind w:firstLine="480" w:firstLineChars="200"/>
        <w:rPr>
          <w:rFonts w:hint="eastAsia" w:asciiTheme="minorEastAsia" w:hAnsiTheme="minorEastAsia" w:eastAsiaTheme="minorEastAsia"/>
          <w:sz w:val="24"/>
          <w:highlight w:val="none"/>
        </w:rPr>
      </w:pPr>
      <w:r>
        <w:rPr>
          <w:rFonts w:hint="eastAsia" w:ascii="宋体" w:hAnsi="宋体"/>
          <w:sz w:val="24"/>
          <w:highlight w:val="none"/>
        </w:rPr>
        <w:t>14.3</w:t>
      </w:r>
      <w:r>
        <w:rPr>
          <w:rFonts w:ascii="宋体" w:hAnsi="宋体"/>
          <w:sz w:val="24"/>
          <w:highlight w:val="none"/>
        </w:rPr>
        <w:t xml:space="preserve"> 招标文件的澄清、修改、补充等均以书面形式明确的内容为准</w:t>
      </w:r>
      <w:r>
        <w:rPr>
          <w:rFonts w:hint="eastAsia" w:ascii="宋体" w:hAnsi="宋体"/>
          <w:sz w:val="24"/>
          <w:highlight w:val="none"/>
        </w:rPr>
        <w:t>，</w:t>
      </w:r>
      <w:r>
        <w:rPr>
          <w:rFonts w:ascii="宋体" w:hAnsi="宋体"/>
          <w:sz w:val="24"/>
          <w:highlight w:val="none"/>
        </w:rPr>
        <w:t>当文件内容表述不一致时，以最后发出的书面文件为准。</w:t>
      </w:r>
    </w:p>
    <w:p w14:paraId="5AE0C42D">
      <w:pPr>
        <w:spacing w:line="360" w:lineRule="auto"/>
        <w:ind w:firstLine="315" w:firstLineChars="98"/>
        <w:jc w:val="center"/>
        <w:rPr>
          <w:rFonts w:hint="eastAsia" w:asciiTheme="minorEastAsia" w:hAnsiTheme="minorEastAsia" w:eastAsiaTheme="minorEastAsia"/>
          <w:b/>
          <w:bCs/>
          <w:sz w:val="32"/>
          <w:szCs w:val="32"/>
          <w:highlight w:val="none"/>
        </w:rPr>
      </w:pPr>
      <w:r>
        <w:rPr>
          <w:rFonts w:hint="eastAsia" w:asciiTheme="minorEastAsia" w:hAnsiTheme="minorEastAsia" w:eastAsiaTheme="minorEastAsia"/>
          <w:b/>
          <w:bCs/>
          <w:sz w:val="32"/>
          <w:szCs w:val="32"/>
          <w:highlight w:val="none"/>
        </w:rPr>
        <w:t>四、投标文件的编制</w:t>
      </w:r>
    </w:p>
    <w:p w14:paraId="531DFDF0">
      <w:pPr>
        <w:spacing w:line="360" w:lineRule="auto"/>
        <w:ind w:firstLine="482" w:firstLineChars="200"/>
        <w:rPr>
          <w:rFonts w:hint="eastAsia" w:ascii="宋体" w:hAnsi="宋体"/>
          <w:b/>
          <w:sz w:val="24"/>
          <w:highlight w:val="none"/>
        </w:rPr>
      </w:pPr>
      <w:bookmarkStart w:id="14" w:name="_Toc160792210"/>
      <w:r>
        <w:rPr>
          <w:rFonts w:hint="eastAsia" w:ascii="宋体" w:hAnsi="宋体"/>
          <w:b/>
          <w:sz w:val="24"/>
          <w:highlight w:val="none"/>
        </w:rPr>
        <w:t>15. 投标文件的组成</w:t>
      </w:r>
      <w:bookmarkEnd w:id="14"/>
      <w:bookmarkStart w:id="15" w:name="_Toc160792211"/>
    </w:p>
    <w:p w14:paraId="42097805">
      <w:pPr>
        <w:spacing w:line="360" w:lineRule="auto"/>
        <w:ind w:right="336" w:rightChars="160" w:firstLine="480" w:firstLineChars="200"/>
        <w:rPr>
          <w:rFonts w:hint="eastAsia" w:ascii="宋体" w:hAnsi="宋体"/>
          <w:sz w:val="24"/>
          <w:highlight w:val="none"/>
        </w:rPr>
      </w:pPr>
      <w:r>
        <w:rPr>
          <w:rStyle w:val="47"/>
          <w:rFonts w:hint="eastAsia" w:ascii="宋体" w:hAnsi="宋体"/>
          <w:b w:val="0"/>
          <w:sz w:val="24"/>
          <w:highlight w:val="none"/>
        </w:rPr>
        <w:t>15</w:t>
      </w:r>
      <w:r>
        <w:rPr>
          <w:rStyle w:val="47"/>
          <w:rFonts w:ascii="宋体" w:hAnsi="宋体"/>
          <w:b w:val="0"/>
          <w:sz w:val="24"/>
          <w:highlight w:val="none"/>
        </w:rPr>
        <w:t xml:space="preserve">.1 </w:t>
      </w:r>
      <w:r>
        <w:rPr>
          <w:rFonts w:hint="eastAsia" w:ascii="宋体" w:hAnsi="宋体"/>
          <w:sz w:val="24"/>
          <w:highlight w:val="none"/>
        </w:rPr>
        <w:t>投标文件分为投标函件部分、商务标书部分、技术标书三部分。</w:t>
      </w:r>
    </w:p>
    <w:p w14:paraId="2C8D1884">
      <w:pPr>
        <w:spacing w:line="360" w:lineRule="auto"/>
        <w:ind w:right="336" w:rightChars="160" w:firstLine="480" w:firstLineChars="200"/>
        <w:rPr>
          <w:rStyle w:val="47"/>
          <w:rFonts w:hint="eastAsia" w:ascii="宋体" w:hAnsi="宋体"/>
          <w:b w:val="0"/>
          <w:sz w:val="24"/>
          <w:highlight w:val="none"/>
        </w:rPr>
      </w:pPr>
      <w:r>
        <w:rPr>
          <w:rStyle w:val="47"/>
          <w:rFonts w:hint="eastAsia" w:ascii="宋体" w:hAnsi="宋体"/>
          <w:b w:val="0"/>
          <w:sz w:val="24"/>
          <w:highlight w:val="none"/>
        </w:rPr>
        <w:t>15</w:t>
      </w:r>
      <w:r>
        <w:rPr>
          <w:rStyle w:val="47"/>
          <w:rFonts w:ascii="宋体" w:hAnsi="宋体"/>
          <w:b w:val="0"/>
          <w:sz w:val="24"/>
          <w:highlight w:val="none"/>
        </w:rPr>
        <w:t xml:space="preserve">.2 </w:t>
      </w:r>
      <w:r>
        <w:rPr>
          <w:rFonts w:hint="eastAsia" w:ascii="宋体" w:hAnsi="宋体"/>
          <w:sz w:val="24"/>
          <w:highlight w:val="none"/>
        </w:rPr>
        <w:t>根据招标项目的实际情况需要，应以投标须知前附表相关条款中具体内容为投标文件的实际组成部分。</w:t>
      </w:r>
    </w:p>
    <w:p w14:paraId="69E19BF5">
      <w:pPr>
        <w:spacing w:line="360" w:lineRule="auto"/>
        <w:ind w:right="336" w:rightChars="160" w:firstLine="482" w:firstLineChars="200"/>
        <w:rPr>
          <w:rStyle w:val="47"/>
          <w:rFonts w:hint="eastAsia" w:ascii="宋体" w:hAnsi="宋体" w:eastAsiaTheme="minorEastAsia" w:cstheme="minorBidi"/>
          <w:bCs w:val="0"/>
          <w:sz w:val="24"/>
          <w:highlight w:val="none"/>
        </w:rPr>
      </w:pPr>
      <w:r>
        <w:rPr>
          <w:rStyle w:val="47"/>
          <w:rFonts w:hint="eastAsia" w:ascii="宋体" w:hAnsi="宋体" w:eastAsiaTheme="minorEastAsia" w:cstheme="minorBidi"/>
          <w:bCs w:val="0"/>
          <w:sz w:val="24"/>
          <w:highlight w:val="none"/>
        </w:rPr>
        <w:t>16．投标文件格式</w:t>
      </w:r>
    </w:p>
    <w:p w14:paraId="0E9F0C6F">
      <w:pPr>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16.1 投标人提交的投标文件应当使用招标文件所提供的投标文件全部格式（表格可以按同样格式扩展，未提供的格式投标人可自行确定）；未按采购人提供的格式编制投标文件，评标机构可在量化评分过程中，做出不利于该投标人的量化评审。</w:t>
      </w:r>
    </w:p>
    <w:p w14:paraId="6D65A5A7">
      <w:pPr>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16.2投标人须按本招标文件投标须知规定封装投标文件，并在投标文件封面右上角标明“正本”或“副本”字样。投标文件正本与副本若有不一致之处，以正本为准。</w:t>
      </w:r>
    </w:p>
    <w:p w14:paraId="608B9DDE">
      <w:pPr>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16.3投标文件正本与副本须由投标人法定代表人（或法定代表人委托代理人）亲自签署并加盖投标人公章。</w:t>
      </w:r>
    </w:p>
    <w:p w14:paraId="7B919E5D">
      <w:pPr>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16.4投标文件“正本”与“副本’字样须使用不能擦去的黑色墨迹打印或书写，若有修改应在修改处加盖投标人公章。</w:t>
      </w:r>
    </w:p>
    <w:p w14:paraId="13F27BC8">
      <w:pPr>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16.5投标文件应尽量避免以涂改及行间插字方式进行修改，若投标文件存在涂改及行间插字，招标人不承担任何可能因此而造成的辨识错误。</w:t>
      </w:r>
    </w:p>
    <w:p w14:paraId="1159B839">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16.6投标文件商务标书必须按照招标人提供的工程量清单编制，同时加盖投标人法人公章或投标人法定代表人亲自签署。</w:t>
      </w:r>
    </w:p>
    <w:p w14:paraId="488562F0">
      <w:pPr>
        <w:adjustRightInd w:val="0"/>
        <w:snapToGrid w:val="0"/>
        <w:spacing w:line="360" w:lineRule="auto"/>
        <w:ind w:right="336" w:rightChars="160" w:firstLine="482" w:firstLineChars="200"/>
        <w:rPr>
          <w:rStyle w:val="47"/>
          <w:rFonts w:hint="eastAsia" w:ascii="宋体" w:hAnsi="宋体" w:eastAsiaTheme="minorEastAsia" w:cstheme="minorBidi"/>
          <w:bCs w:val="0"/>
          <w:sz w:val="24"/>
          <w:highlight w:val="none"/>
        </w:rPr>
      </w:pPr>
      <w:r>
        <w:rPr>
          <w:rStyle w:val="47"/>
          <w:rFonts w:hint="eastAsia" w:ascii="宋体" w:hAnsi="宋体" w:eastAsiaTheme="minorEastAsia" w:cstheme="minorBidi"/>
          <w:bCs w:val="0"/>
          <w:sz w:val="24"/>
          <w:highlight w:val="none"/>
        </w:rPr>
        <w:t>17. 投标报价</w:t>
      </w:r>
      <w:bookmarkEnd w:id="15"/>
    </w:p>
    <w:p w14:paraId="30E7E096">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bookmarkStart w:id="16" w:name="_Toc160792213"/>
      <w:r>
        <w:rPr>
          <w:rStyle w:val="47"/>
          <w:rFonts w:hint="eastAsia" w:ascii="宋体" w:hAnsi="宋体" w:eastAsiaTheme="minorEastAsia" w:cstheme="minorBidi"/>
          <w:b w:val="0"/>
          <w:sz w:val="24"/>
          <w:highlight w:val="none"/>
        </w:rPr>
        <w:t>17.1投标报价应是招标文件确定的招标范围内的全部工作内容的价格体现，报价中应包括完成永久工程所消耗的下列费用：</w:t>
      </w:r>
    </w:p>
    <w:p w14:paraId="68EBC048">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①直接费：直接工程费（人工费、材料费、施工机械使用费）和措施费（其费用构成见措施项目清单）；</w:t>
      </w:r>
    </w:p>
    <w:p w14:paraId="319FF1CE">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②间接费：规费（非竞争性费用，计取标准见前附表）和管理费；</w:t>
      </w:r>
    </w:p>
    <w:p w14:paraId="65FA7767">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③利润和税金；</w:t>
      </w:r>
    </w:p>
    <w:p w14:paraId="79C07992">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④为实现合同目的所涉及的工程施工、维护、测试、运行、验收、移交、保修、机构与人员以及设备迁移、工程保险、政策性文件规定、风险、责任和参与投标等所有费用；</w:t>
      </w:r>
    </w:p>
    <w:p w14:paraId="2B81768B">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⑤直接费、间接费、利润、税金所包含的各项具体费用及解释，按相关规定执行。</w:t>
      </w:r>
    </w:p>
    <w:p w14:paraId="445259C2">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17.2本项目采购人给出的工程量清单的项目明细及分部分项工程量是根据设计文件、现场情况和招标文件有关要求编制与计算的，不含在本次招标范围内的项目，采购人在招标文件进行特殊说明，采购人未作说明的项目均含在本次招标范围内，费用包含在相应的投标报价中。</w:t>
      </w:r>
    </w:p>
    <w:p w14:paraId="1A216AAC">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17.3 投标报价的规则</w:t>
      </w:r>
    </w:p>
    <w:p w14:paraId="4E86D160">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投标人应根据采购人提供的招标文件、工程量清单、补充通知及澄清（答疑）纪要中提出的工程技术、质量、工期要求、承包范围等、按照2024《辽宁省建设工程计价依据》和辽宁省、大连市的实施细则，参照辽宁省相关工程消耗量定额及市场价格，结合企业自身潜力、市场情况、竞争因素，编制工程量清单投标报价表以确定投标报价。本工程和每一计价项目只允许有一个报价，任何有选择的报价或工程量偏差报价，采购人将不予接受；</w:t>
      </w:r>
    </w:p>
    <w:p w14:paraId="5C61AAF2">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（2）工程量清单计价表的综合单价应为：完成一个规定计量单位项目所需的人工费、材料费、机械使用费、管理费和利润的总和，并考虑风险因素；</w:t>
      </w:r>
    </w:p>
    <w:p w14:paraId="21BB0A23">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（3）投标人应按投标须知前附表的规定，自行承担投标报价的风险，包括人工、材料、设备的市场价格上涨等市场因素；</w:t>
      </w:r>
    </w:p>
    <w:p w14:paraId="5EFC1F5A">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（4）招标文件所给的技术条件、工程量清单、澄清或答疑，相互之间有矛盾时以技术条件为准，技术条件没有的项目应以澄清或答疑文件为准；</w:t>
      </w:r>
    </w:p>
    <w:p w14:paraId="0CF6D8F4">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5）不论招标文件是否说明，其报价应包含完成合格产品和确保工程结构安全和施工安全所采取的各种辅助工作和措施费用，包括文明施工与安全施工技术措施费、季节性施工措施费、实现工期目标和质量目标的费用、现场环境管理费用、检验检测技术服务费等；</w:t>
      </w:r>
    </w:p>
    <w:p w14:paraId="3A44ED80">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（6）投标人应充分考虑停电、停水、环卫、校容、环保、二次搬运、夜间限制施工、成品保护等所需的设计、施工、安装、运行和维护的一切费用和工期，和受此影响所造成的一切增加费用；</w:t>
      </w:r>
    </w:p>
    <w:p w14:paraId="74A13FDD">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（7）报价中应包括投标人为自己的雇员、分包、施工机械、财产等所作的人身和财产保险的费用，以及第三方责任险；</w:t>
      </w:r>
    </w:p>
    <w:p w14:paraId="62FBEADB">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（8）水、电使用费应按市政府主管部门规定的标准，根据用量计算后计入投标报价中，采购人不再另行支付；</w:t>
      </w:r>
    </w:p>
    <w:p w14:paraId="7B28F672">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（9）本项目包含的所有工程在验收时发生的设备设施等检测、试运行费用均由中标人承担，投标人在投标时应充分考虑相关费用；</w:t>
      </w:r>
    </w:p>
    <w:p w14:paraId="2DD98191">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（10）施工现场要设置安全围档、安全网架，由此发生的费用，由中标人承担，投标人编制投标报价时，在措施项目费用列出；</w:t>
      </w:r>
    </w:p>
    <w:p w14:paraId="77D69BA4">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（11）投标人在施工中，造成场地内、外道路与管线损坏，费用自负；</w:t>
      </w:r>
    </w:p>
    <w:p w14:paraId="0C314B61">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（12）投标人有责任为发包人、监理人以及质量监督部门对工程的检查免费提供方便；</w:t>
      </w:r>
    </w:p>
    <w:p w14:paraId="270647C5">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17.4投标人投标报价编制应按照投标须知前附表中商务报价的内容和本招标文件提供的工程量清单报价表格的格式填写（表格可以按同样格式扩展）。</w:t>
      </w:r>
    </w:p>
    <w:p w14:paraId="7BF01294">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17.5投标报价要求</w:t>
      </w:r>
    </w:p>
    <w:p w14:paraId="321E56EC">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总价合同：投标投标文件包含投标总价及综合单价时，投标总价为合同总价。合同总价在招标文件及施工合同约定的招标内容（工程内容）及相应风险范围之内不可调整，最终价款以第三方造价咨询机构审核为准。采购人所给工程量清单是依据现场实际情况编制的。如在具体施工中由于签证等引起的工程量、工程造价变化，须按投标须知前附表规定执行。</w:t>
      </w:r>
    </w:p>
    <w:p w14:paraId="1F56B71D">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（2）投标人应结合现场情况，施工过程所产生的建筑垃圾外运、弃渣应自行解决，由此发生的排渣费、环保费、城市卫生费等均应含在投标报价中；</w:t>
      </w:r>
    </w:p>
    <w:p w14:paraId="3920834F">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（3）投标人在报价时应充分考虑本合同期内的各种风险，包括漏项、现场管理条件、施工条件、建筑材料价格变动和各种税费、施工措施费用风险等；</w:t>
      </w:r>
    </w:p>
    <w:p w14:paraId="63677CF4">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（4）分部分项工程量清单计价表中的不同项目，必须编制综合单价分析表，综合单价分析表中的单价均应等于分部分项工程量清单计价表中的单价，否则，有可能导致投标文件被拒绝。</w:t>
      </w:r>
    </w:p>
    <w:p w14:paraId="2E376B83">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17.6投标人按招标文件给出的主要材料价格表，详细标明投标人用于工程的材料及成品与半成品的名称、规格、型号、品牌、产地、单价、数量及合价。</w:t>
      </w:r>
    </w:p>
    <w:p w14:paraId="1788A782">
      <w:pPr>
        <w:adjustRightInd w:val="0"/>
        <w:snapToGrid w:val="0"/>
        <w:spacing w:line="360" w:lineRule="auto"/>
        <w:ind w:right="336" w:rightChars="160" w:firstLine="482" w:firstLineChars="200"/>
        <w:rPr>
          <w:rStyle w:val="47"/>
          <w:rFonts w:hint="eastAsia" w:ascii="宋体" w:hAnsi="宋体" w:eastAsiaTheme="minorEastAsia" w:cstheme="minorBidi"/>
          <w:bCs w:val="0"/>
          <w:sz w:val="24"/>
          <w:highlight w:val="none"/>
        </w:rPr>
      </w:pPr>
      <w:r>
        <w:rPr>
          <w:rStyle w:val="47"/>
          <w:rFonts w:hint="eastAsia" w:ascii="宋体" w:hAnsi="宋体" w:eastAsiaTheme="minorEastAsia" w:cstheme="minorBidi"/>
          <w:bCs w:val="0"/>
          <w:sz w:val="24"/>
          <w:highlight w:val="none"/>
        </w:rPr>
        <w:t>18.投标文件的密封和标志</w:t>
      </w:r>
      <w:bookmarkEnd w:id="16"/>
    </w:p>
    <w:p w14:paraId="24F946F4">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18.1 投标人应将投标文件按投标须知前附表第15项规定装袋密封，不密封的投标文件无效。</w:t>
      </w:r>
    </w:p>
    <w:p w14:paraId="237623C4">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18.2 投标文件封面应参考本招标文件提供的《投标文件密封封面》及说明进行密封和标志。</w:t>
      </w:r>
    </w:p>
    <w:p w14:paraId="521EA6AC">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18.3 若投标人未将投标文件按上述规定进行密封和标志，采购人将不承担与此有关的责任。</w:t>
      </w:r>
    </w:p>
    <w:p w14:paraId="173B5C22">
      <w:pPr>
        <w:adjustRightInd w:val="0"/>
        <w:snapToGrid w:val="0"/>
        <w:spacing w:line="360" w:lineRule="auto"/>
        <w:ind w:right="336" w:rightChars="160" w:firstLine="482" w:firstLineChars="200"/>
        <w:rPr>
          <w:rStyle w:val="47"/>
          <w:rFonts w:hint="eastAsia" w:ascii="宋体" w:hAnsi="宋体" w:eastAsiaTheme="minorEastAsia" w:cstheme="minorBidi"/>
          <w:bCs w:val="0"/>
          <w:sz w:val="24"/>
          <w:highlight w:val="none"/>
        </w:rPr>
      </w:pPr>
      <w:bookmarkStart w:id="17" w:name="_Toc160792214"/>
      <w:r>
        <w:rPr>
          <w:rStyle w:val="47"/>
          <w:rFonts w:hint="eastAsia" w:ascii="宋体" w:hAnsi="宋体" w:eastAsiaTheme="minorEastAsia" w:cstheme="minorBidi"/>
          <w:bCs w:val="0"/>
          <w:sz w:val="24"/>
          <w:highlight w:val="none"/>
        </w:rPr>
        <w:t>19.投标文件提交</w:t>
      </w:r>
      <w:bookmarkEnd w:id="17"/>
    </w:p>
    <w:p w14:paraId="23440133">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19.1 投标人应于投标须知前附表中确定的投标截止时间之前，将投标文件递交至投标须知前附表中确定的地点和接收人。</w:t>
      </w:r>
    </w:p>
    <w:p w14:paraId="02D9BAE2">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19.2 采购人可以按本招标文件规定以补充通知的方式酌情延长投标截止时间，原定投标截止时间之前招标投标方面的约定仍然适用于延长后的投标截止时间。</w:t>
      </w:r>
    </w:p>
    <w:p w14:paraId="6FF19242">
      <w:pPr>
        <w:adjustRightInd w:val="0"/>
        <w:snapToGrid w:val="0"/>
        <w:spacing w:line="360" w:lineRule="auto"/>
        <w:ind w:right="336" w:rightChars="160" w:firstLine="482" w:firstLineChars="200"/>
        <w:rPr>
          <w:rStyle w:val="47"/>
          <w:rFonts w:hint="eastAsia" w:ascii="宋体" w:hAnsi="宋体" w:eastAsiaTheme="minorEastAsia" w:cstheme="minorBidi"/>
          <w:bCs w:val="0"/>
          <w:sz w:val="24"/>
          <w:highlight w:val="none"/>
        </w:rPr>
      </w:pPr>
      <w:bookmarkStart w:id="18" w:name="_Toc160792215"/>
      <w:r>
        <w:rPr>
          <w:rStyle w:val="47"/>
          <w:rFonts w:hint="eastAsia" w:ascii="宋体" w:hAnsi="宋体" w:eastAsiaTheme="minorEastAsia" w:cstheme="minorBidi"/>
          <w:bCs w:val="0"/>
          <w:sz w:val="24"/>
          <w:highlight w:val="none"/>
        </w:rPr>
        <w:t>20. 投标文件撤回及修改</w:t>
      </w:r>
      <w:bookmarkEnd w:id="18"/>
    </w:p>
    <w:p w14:paraId="3AB7D291">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20.1 投标人递交投标文件后，可于投标截止之前以书面方式向采购人递交撤回或补充修改其投标文件的通知；投标截止之后至投标有效期终止之前，投标人将不能撤回或修改投标文件。</w:t>
      </w:r>
    </w:p>
    <w:p w14:paraId="303DFEAD">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20.2 投标人修改或撤回投标文件的通知，并在封面清楚标明“修改”或“撤回”字样，否则修改或撤回通知无效。“修改”或“撤回”通知，必须是经投标人签署的确认文本。</w:t>
      </w:r>
    </w:p>
    <w:p w14:paraId="60542872">
      <w:pPr>
        <w:adjustRightInd w:val="0"/>
        <w:snapToGrid w:val="0"/>
        <w:spacing w:line="360" w:lineRule="auto"/>
        <w:ind w:right="336" w:rightChars="160" w:firstLine="480" w:firstLineChars="200"/>
        <w:rPr>
          <w:rStyle w:val="47"/>
          <w:rFonts w:hint="eastAsia" w:ascii="宋体" w:hAnsi="宋体" w:eastAsiaTheme="minorEastAsia" w:cstheme="minorBidi"/>
          <w:b w:val="0"/>
          <w:sz w:val="24"/>
          <w:highlight w:val="none"/>
        </w:rPr>
      </w:pPr>
      <w:r>
        <w:rPr>
          <w:rStyle w:val="47"/>
          <w:rFonts w:hint="eastAsia" w:ascii="宋体" w:hAnsi="宋体" w:eastAsiaTheme="minorEastAsia" w:cstheme="minorBidi"/>
          <w:b w:val="0"/>
          <w:sz w:val="24"/>
          <w:highlight w:val="none"/>
        </w:rPr>
        <w:t>20.3 投标人在投标截止之前以书面方式向采购人递交的补充、修改内容为投标文件的组成部分。</w:t>
      </w:r>
    </w:p>
    <w:p w14:paraId="5608EF94">
      <w:pPr>
        <w:jc w:val="center"/>
        <w:rPr>
          <w:b/>
          <w:bCs/>
          <w:sz w:val="32"/>
          <w:szCs w:val="32"/>
          <w:highlight w:val="none"/>
        </w:rPr>
      </w:pPr>
      <w:bookmarkStart w:id="19" w:name="_Toc160792216"/>
      <w:r>
        <w:rPr>
          <w:rFonts w:hint="eastAsia"/>
          <w:b/>
          <w:bCs/>
          <w:sz w:val="32"/>
          <w:szCs w:val="32"/>
          <w:highlight w:val="none"/>
        </w:rPr>
        <w:t>五、开标</w:t>
      </w:r>
      <w:bookmarkEnd w:id="19"/>
    </w:p>
    <w:p w14:paraId="538647E7">
      <w:pPr>
        <w:spacing w:line="360" w:lineRule="auto"/>
        <w:ind w:right="336" w:rightChars="160" w:firstLine="482" w:firstLineChars="200"/>
        <w:rPr>
          <w:rStyle w:val="47"/>
          <w:rFonts w:hint="eastAsia" w:ascii="宋体" w:hAnsi="宋体" w:eastAsiaTheme="minorEastAsia" w:cstheme="minorBidi"/>
          <w:bCs w:val="0"/>
          <w:sz w:val="24"/>
          <w:highlight w:val="none"/>
        </w:rPr>
      </w:pPr>
      <w:bookmarkStart w:id="20" w:name="_Toc160792217"/>
      <w:r>
        <w:rPr>
          <w:rStyle w:val="47"/>
          <w:rFonts w:hint="eastAsia" w:ascii="宋体" w:hAnsi="宋体" w:eastAsiaTheme="minorEastAsia" w:cstheme="minorBidi"/>
          <w:bCs w:val="0"/>
          <w:sz w:val="24"/>
          <w:highlight w:val="none"/>
        </w:rPr>
        <w:t>21. 开标一般规定</w:t>
      </w:r>
      <w:bookmarkEnd w:id="20"/>
    </w:p>
    <w:p w14:paraId="56FF296D">
      <w:pPr>
        <w:spacing w:line="360" w:lineRule="auto"/>
        <w:ind w:firstLine="480" w:firstLineChars="200"/>
        <w:rPr>
          <w:rFonts w:hint="eastAsia" w:ascii="宋体" w:hAnsi="宋体"/>
          <w:sz w:val="24"/>
          <w:highlight w:val="none"/>
        </w:rPr>
      </w:pPr>
      <w:r>
        <w:rPr>
          <w:rFonts w:hint="eastAsia" w:ascii="宋体" w:hAnsi="宋体"/>
          <w:sz w:val="24"/>
          <w:highlight w:val="none"/>
        </w:rPr>
        <w:t>21</w:t>
      </w:r>
      <w:r>
        <w:rPr>
          <w:rFonts w:ascii="宋体" w:hAnsi="宋体"/>
          <w:sz w:val="24"/>
          <w:highlight w:val="none"/>
        </w:rPr>
        <w:t>.1 投标人应按投标须知前附表规定的时间、地点参加开标会议</w:t>
      </w:r>
      <w:r>
        <w:rPr>
          <w:rFonts w:hint="eastAsia" w:ascii="宋体" w:hAnsi="宋体"/>
          <w:sz w:val="24"/>
          <w:highlight w:val="none"/>
        </w:rPr>
        <w:t>。</w:t>
      </w:r>
    </w:p>
    <w:p w14:paraId="4FFA32AE">
      <w:pPr>
        <w:spacing w:line="360" w:lineRule="auto"/>
        <w:ind w:firstLine="480" w:firstLineChars="200"/>
        <w:rPr>
          <w:rFonts w:hint="eastAsia" w:ascii="宋体" w:hAnsi="宋体"/>
          <w:sz w:val="24"/>
          <w:highlight w:val="none"/>
        </w:rPr>
      </w:pPr>
      <w:r>
        <w:rPr>
          <w:rFonts w:hint="eastAsia" w:ascii="宋体" w:hAnsi="宋体"/>
          <w:sz w:val="24"/>
          <w:highlight w:val="none"/>
        </w:rPr>
        <w:t>21</w:t>
      </w:r>
      <w:r>
        <w:rPr>
          <w:rFonts w:ascii="宋体" w:hAnsi="宋体"/>
          <w:sz w:val="24"/>
          <w:highlight w:val="none"/>
        </w:rPr>
        <w:t xml:space="preserve">.2 </w:t>
      </w:r>
      <w:r>
        <w:rPr>
          <w:rFonts w:hint="eastAsia" w:ascii="宋体" w:hAnsi="宋体"/>
          <w:sz w:val="24"/>
          <w:highlight w:val="none"/>
        </w:rPr>
        <w:t>未按规定提交合格的或</w:t>
      </w:r>
      <w:r>
        <w:rPr>
          <w:rFonts w:ascii="宋体" w:hAnsi="宋体"/>
          <w:sz w:val="24"/>
          <w:highlight w:val="none"/>
        </w:rPr>
        <w:t>按规定提交合格的撤回通知的投标文件不予</w:t>
      </w:r>
      <w:r>
        <w:rPr>
          <w:rFonts w:hint="eastAsia" w:ascii="宋体" w:hAnsi="宋体"/>
          <w:sz w:val="24"/>
          <w:highlight w:val="none"/>
        </w:rPr>
        <w:t>解密</w:t>
      </w:r>
      <w:r>
        <w:rPr>
          <w:rFonts w:ascii="宋体" w:hAnsi="宋体"/>
          <w:sz w:val="24"/>
          <w:highlight w:val="none"/>
        </w:rPr>
        <w:t>，并退回投标人。</w:t>
      </w:r>
    </w:p>
    <w:p w14:paraId="1E581520">
      <w:pPr>
        <w:spacing w:line="360" w:lineRule="auto"/>
        <w:ind w:right="336" w:rightChars="160" w:firstLine="482" w:firstLineChars="200"/>
        <w:rPr>
          <w:rStyle w:val="47"/>
          <w:rFonts w:hint="eastAsia" w:ascii="宋体" w:hAnsi="宋体" w:eastAsiaTheme="minorEastAsia" w:cstheme="minorBidi"/>
          <w:bCs w:val="0"/>
          <w:sz w:val="24"/>
          <w:highlight w:val="none"/>
        </w:rPr>
      </w:pPr>
      <w:bookmarkStart w:id="21" w:name="_Toc160792218"/>
      <w:r>
        <w:rPr>
          <w:rStyle w:val="47"/>
          <w:rFonts w:hint="eastAsia" w:ascii="宋体" w:hAnsi="宋体" w:eastAsiaTheme="minorEastAsia" w:cstheme="minorBidi"/>
          <w:bCs w:val="0"/>
          <w:sz w:val="24"/>
          <w:highlight w:val="none"/>
        </w:rPr>
        <w:t>22. 开标程序</w:t>
      </w:r>
      <w:bookmarkEnd w:id="21"/>
    </w:p>
    <w:p w14:paraId="1CAF2AD9">
      <w:pPr>
        <w:spacing w:line="360" w:lineRule="auto"/>
        <w:ind w:firstLine="480" w:firstLineChars="200"/>
        <w:rPr>
          <w:rFonts w:hint="eastAsia" w:ascii="宋体" w:hAnsi="宋体"/>
          <w:sz w:val="24"/>
          <w:highlight w:val="none"/>
        </w:rPr>
      </w:pPr>
      <w:r>
        <w:rPr>
          <w:rFonts w:hint="eastAsia" w:ascii="宋体" w:hAnsi="宋体"/>
          <w:sz w:val="24"/>
          <w:highlight w:val="none"/>
        </w:rPr>
        <w:t>开标会议由采购代理机构工作人员主持，程序如下：</w:t>
      </w:r>
      <w:r>
        <w:rPr>
          <w:rFonts w:ascii="宋体" w:hAnsi="宋体"/>
          <w:sz w:val="24"/>
          <w:highlight w:val="none"/>
        </w:rPr>
        <w:t xml:space="preserve"> </w:t>
      </w:r>
    </w:p>
    <w:p w14:paraId="44C9D52C">
      <w:pPr>
        <w:spacing w:line="360" w:lineRule="auto"/>
        <w:ind w:firstLine="360" w:firstLineChars="150"/>
        <w:rPr>
          <w:rFonts w:hint="eastAsia" w:ascii="宋体" w:hAnsi="宋体"/>
          <w:sz w:val="24"/>
          <w:highlight w:val="none"/>
        </w:rPr>
      </w:pPr>
      <w:bookmarkStart w:id="22" w:name="_Toc160792219"/>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主持人宣布开标会议注意事项；</w:t>
      </w:r>
    </w:p>
    <w:p w14:paraId="716DB11E">
      <w:pPr>
        <w:spacing w:line="360" w:lineRule="auto"/>
        <w:ind w:firstLine="360" w:firstLineChars="150"/>
        <w:rPr>
          <w:rFonts w:hint="eastAsia" w:ascii="宋体" w:hAnsi="宋体"/>
          <w:sz w:val="24"/>
          <w:highlight w:val="none"/>
        </w:rPr>
      </w:pPr>
      <w:r>
        <w:rPr>
          <w:rFonts w:hint="eastAsia" w:ascii="宋体" w:hAnsi="宋体"/>
          <w:sz w:val="24"/>
          <w:highlight w:val="none"/>
        </w:rPr>
        <w:t>（</w:t>
      </w:r>
      <w:r>
        <w:rPr>
          <w:rFonts w:ascii="宋体" w:hAnsi="宋体"/>
          <w:sz w:val="24"/>
          <w:highlight w:val="none"/>
        </w:rPr>
        <w:t>2）主持人宣布参加开标会议人员组成情况；</w:t>
      </w:r>
    </w:p>
    <w:p w14:paraId="3218F9F5">
      <w:pPr>
        <w:spacing w:line="360" w:lineRule="auto"/>
        <w:ind w:firstLine="360" w:firstLineChars="150"/>
        <w:rPr>
          <w:rFonts w:hint="eastAsia" w:ascii="宋体" w:hAnsi="宋体"/>
          <w:sz w:val="24"/>
          <w:highlight w:val="none"/>
        </w:rPr>
      </w:pPr>
      <w:r>
        <w:rPr>
          <w:rFonts w:hint="eastAsia" w:ascii="宋体" w:hAnsi="宋体"/>
          <w:sz w:val="24"/>
          <w:highlight w:val="none"/>
        </w:rPr>
        <w:t>（</w:t>
      </w:r>
      <w:r>
        <w:rPr>
          <w:rFonts w:ascii="宋体" w:hAnsi="宋体"/>
          <w:sz w:val="24"/>
          <w:highlight w:val="none"/>
        </w:rPr>
        <w:t xml:space="preserve">3）主持人宣布参加开标会议的投标人和投标文件送达情况； </w:t>
      </w:r>
    </w:p>
    <w:p w14:paraId="0296318E">
      <w:pPr>
        <w:spacing w:line="360" w:lineRule="auto"/>
        <w:ind w:firstLine="360" w:firstLineChars="150"/>
        <w:rPr>
          <w:rFonts w:hint="eastAsia" w:ascii="宋体" w:hAnsi="宋体"/>
          <w:sz w:val="24"/>
          <w:highlight w:val="none"/>
        </w:rPr>
      </w:pPr>
      <w:r>
        <w:rPr>
          <w:rFonts w:hint="eastAsia" w:ascii="宋体" w:hAnsi="宋体"/>
          <w:sz w:val="24"/>
          <w:highlight w:val="none"/>
        </w:rPr>
        <w:t>（</w:t>
      </w:r>
      <w:r>
        <w:rPr>
          <w:rFonts w:ascii="宋体" w:hAnsi="宋体"/>
          <w:sz w:val="24"/>
          <w:highlight w:val="none"/>
        </w:rPr>
        <w:t>4）开标机构对投标人到会的法定代表人或法定代表人委托代理人身份进行验证，宣布验证结果</w:t>
      </w:r>
      <w:r>
        <w:rPr>
          <w:rFonts w:hint="eastAsia" w:ascii="宋体" w:hAnsi="宋体"/>
          <w:sz w:val="24"/>
          <w:highlight w:val="none"/>
        </w:rPr>
        <w:t>（不采用）</w:t>
      </w:r>
      <w:r>
        <w:rPr>
          <w:rFonts w:ascii="宋体" w:hAnsi="宋体"/>
          <w:sz w:val="24"/>
          <w:highlight w:val="none"/>
        </w:rPr>
        <w:t>；</w:t>
      </w:r>
    </w:p>
    <w:p w14:paraId="64C470EB">
      <w:pPr>
        <w:spacing w:line="360" w:lineRule="auto"/>
        <w:ind w:firstLine="360" w:firstLineChars="150"/>
        <w:rPr>
          <w:rFonts w:hint="eastAsia"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开标机构</w:t>
      </w:r>
      <w:r>
        <w:rPr>
          <w:rFonts w:ascii="宋体" w:hAnsi="宋体"/>
          <w:sz w:val="24"/>
          <w:highlight w:val="none"/>
        </w:rPr>
        <w:t>工作人员宣布</w:t>
      </w:r>
      <w:r>
        <w:rPr>
          <w:rFonts w:hint="eastAsia" w:ascii="宋体" w:hAnsi="宋体"/>
          <w:sz w:val="24"/>
          <w:highlight w:val="none"/>
        </w:rPr>
        <w:t>和现场查验</w:t>
      </w:r>
      <w:r>
        <w:rPr>
          <w:rFonts w:ascii="宋体" w:hAnsi="宋体"/>
          <w:sz w:val="24"/>
          <w:highlight w:val="none"/>
        </w:rPr>
        <w:t>各投标人投标</w:t>
      </w:r>
      <w:r>
        <w:rPr>
          <w:rFonts w:hint="eastAsia" w:ascii="宋体" w:hAnsi="宋体"/>
          <w:sz w:val="24"/>
          <w:highlight w:val="none"/>
        </w:rPr>
        <w:t>保证金</w:t>
      </w:r>
      <w:r>
        <w:rPr>
          <w:rFonts w:ascii="宋体" w:hAnsi="宋体"/>
          <w:sz w:val="24"/>
          <w:highlight w:val="none"/>
        </w:rPr>
        <w:t>到账情况；</w:t>
      </w:r>
    </w:p>
    <w:p w14:paraId="7404CCB5">
      <w:pPr>
        <w:spacing w:line="360" w:lineRule="auto"/>
        <w:ind w:firstLine="360" w:firstLineChars="150"/>
        <w:rPr>
          <w:rFonts w:hint="eastAsia"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由投标人在递交投标文件时检查</w:t>
      </w:r>
      <w:r>
        <w:rPr>
          <w:rFonts w:ascii="宋体" w:hAnsi="宋体"/>
          <w:sz w:val="24"/>
          <w:highlight w:val="none"/>
        </w:rPr>
        <w:t>投标文件密封情况</w:t>
      </w:r>
      <w:r>
        <w:rPr>
          <w:rFonts w:hint="eastAsia" w:ascii="宋体" w:hAnsi="宋体"/>
          <w:sz w:val="24"/>
          <w:highlight w:val="none"/>
        </w:rPr>
        <w:t>，各投标人仅对自己单位投标文件的密封情况检查，检查内容为其投标文件是否被拆封过、内容是否泄露。投标文件密封如存在瑕疵，但不能导致投标文件信息泄露的，视为密封合格，同时在密封检查表上签字确认</w:t>
      </w:r>
      <w:r>
        <w:rPr>
          <w:rFonts w:ascii="宋体" w:hAnsi="宋体"/>
          <w:sz w:val="24"/>
          <w:highlight w:val="none"/>
        </w:rPr>
        <w:t>；</w:t>
      </w:r>
    </w:p>
    <w:p w14:paraId="3AAE0D9B">
      <w:pPr>
        <w:spacing w:line="360" w:lineRule="auto"/>
        <w:ind w:firstLine="360" w:firstLineChars="150"/>
        <w:rPr>
          <w:rFonts w:hint="eastAsia" w:ascii="宋体" w:hAnsi="宋体"/>
          <w:sz w:val="24"/>
          <w:highlight w:val="none"/>
        </w:rPr>
      </w:pPr>
      <w:r>
        <w:rPr>
          <w:rFonts w:hint="eastAsia" w:ascii="宋体" w:hAnsi="宋体"/>
          <w:sz w:val="24"/>
          <w:highlight w:val="none"/>
        </w:rPr>
        <w:t>（7</w:t>
      </w:r>
      <w:r>
        <w:rPr>
          <w:rFonts w:ascii="宋体" w:hAnsi="宋体"/>
          <w:sz w:val="24"/>
          <w:highlight w:val="none"/>
        </w:rPr>
        <w:t>）</w:t>
      </w:r>
      <w:r>
        <w:rPr>
          <w:rFonts w:hint="eastAsia" w:ascii="宋体" w:hAnsi="宋体"/>
          <w:sz w:val="24"/>
          <w:highlight w:val="none"/>
        </w:rPr>
        <w:t>经确认无误后，由有关工作人员当众</w:t>
      </w:r>
      <w:r>
        <w:rPr>
          <w:rFonts w:ascii="宋体" w:hAnsi="宋体"/>
          <w:sz w:val="24"/>
          <w:highlight w:val="none"/>
        </w:rPr>
        <w:t>开启各投标人的</w:t>
      </w:r>
      <w:r>
        <w:rPr>
          <w:rFonts w:hint="eastAsia" w:ascii="宋体" w:hAnsi="宋体"/>
          <w:sz w:val="24"/>
          <w:highlight w:val="none"/>
        </w:rPr>
        <w:t>投标文件，宣读正本投标函中的</w:t>
      </w:r>
      <w:r>
        <w:rPr>
          <w:rFonts w:ascii="宋体" w:hAnsi="宋体"/>
          <w:sz w:val="24"/>
          <w:highlight w:val="none"/>
        </w:rPr>
        <w:t>投标人</w:t>
      </w:r>
      <w:r>
        <w:rPr>
          <w:rFonts w:hint="eastAsia" w:ascii="宋体" w:hAnsi="宋体"/>
          <w:sz w:val="24"/>
          <w:highlight w:val="none"/>
        </w:rPr>
        <w:t>名称、投标报价、工期及采购人认为有必要宣读的投标文件的其他主要内容；</w:t>
      </w:r>
    </w:p>
    <w:p w14:paraId="7C96AC90">
      <w:pPr>
        <w:spacing w:line="360" w:lineRule="auto"/>
        <w:ind w:firstLine="360" w:firstLineChars="150"/>
        <w:rPr>
          <w:rFonts w:hint="eastAsia" w:ascii="宋体" w:hAnsi="宋体"/>
          <w:sz w:val="24"/>
          <w:highlight w:val="none"/>
        </w:rPr>
      </w:pPr>
      <w:r>
        <w:rPr>
          <w:rFonts w:hint="eastAsia" w:ascii="宋体" w:hAnsi="宋体"/>
          <w:sz w:val="24"/>
          <w:highlight w:val="none"/>
        </w:rPr>
        <w:t>（8</w:t>
      </w:r>
      <w:r>
        <w:rPr>
          <w:rFonts w:ascii="宋体" w:hAnsi="宋体"/>
          <w:sz w:val="24"/>
          <w:highlight w:val="none"/>
        </w:rPr>
        <w:t>）</w:t>
      </w:r>
      <w:r>
        <w:rPr>
          <w:rFonts w:hint="eastAsia" w:ascii="宋体" w:hAnsi="宋体"/>
          <w:sz w:val="24"/>
          <w:highlight w:val="none"/>
        </w:rPr>
        <w:t>投标人</w:t>
      </w:r>
      <w:r>
        <w:rPr>
          <w:rFonts w:ascii="宋体" w:hAnsi="宋体"/>
          <w:sz w:val="24"/>
          <w:highlight w:val="none"/>
        </w:rPr>
        <w:t>法定代表人或法定代表人委托代理人</w:t>
      </w:r>
      <w:r>
        <w:rPr>
          <w:rFonts w:hint="eastAsia" w:ascii="宋体" w:hAnsi="宋体"/>
          <w:sz w:val="24"/>
          <w:highlight w:val="none"/>
        </w:rPr>
        <w:t>及</w:t>
      </w:r>
      <w:r>
        <w:rPr>
          <w:rFonts w:ascii="宋体" w:hAnsi="宋体"/>
          <w:sz w:val="24"/>
          <w:highlight w:val="none"/>
        </w:rPr>
        <w:t>开标工作人员在</w:t>
      </w:r>
      <w:r>
        <w:rPr>
          <w:rFonts w:hint="eastAsia" w:ascii="宋体" w:hAnsi="宋体"/>
          <w:sz w:val="24"/>
          <w:highlight w:val="none"/>
        </w:rPr>
        <w:t>开标记录表</w:t>
      </w:r>
      <w:r>
        <w:rPr>
          <w:rFonts w:ascii="宋体" w:hAnsi="宋体"/>
          <w:sz w:val="24"/>
          <w:highlight w:val="none"/>
        </w:rPr>
        <w:t>上签名</w:t>
      </w:r>
      <w:r>
        <w:rPr>
          <w:rFonts w:hint="eastAsia" w:ascii="宋体" w:hAnsi="宋体"/>
          <w:sz w:val="24"/>
          <w:highlight w:val="none"/>
        </w:rPr>
        <w:t>确认</w:t>
      </w:r>
      <w:r>
        <w:rPr>
          <w:rFonts w:ascii="宋体" w:hAnsi="宋体"/>
          <w:sz w:val="24"/>
          <w:highlight w:val="none"/>
        </w:rPr>
        <w:t>；</w:t>
      </w:r>
    </w:p>
    <w:p w14:paraId="4FE0D8D6">
      <w:pPr>
        <w:spacing w:line="360" w:lineRule="auto"/>
        <w:ind w:firstLine="360" w:firstLineChars="150"/>
        <w:rPr>
          <w:rFonts w:hint="eastAsia" w:ascii="宋体" w:hAnsi="宋体"/>
          <w:sz w:val="24"/>
          <w:highlight w:val="none"/>
        </w:rPr>
      </w:pPr>
      <w:r>
        <w:rPr>
          <w:rFonts w:hint="eastAsia" w:ascii="宋体" w:hAnsi="宋体"/>
          <w:sz w:val="24"/>
          <w:highlight w:val="none"/>
        </w:rPr>
        <w:t>（9</w:t>
      </w:r>
      <w:r>
        <w:rPr>
          <w:rFonts w:ascii="宋体" w:hAnsi="宋体"/>
          <w:sz w:val="24"/>
          <w:highlight w:val="none"/>
        </w:rPr>
        <w:t>）开标会议结束。</w:t>
      </w:r>
    </w:p>
    <w:p w14:paraId="11B7C762">
      <w:pPr>
        <w:jc w:val="center"/>
        <w:rPr>
          <w:b/>
          <w:bCs/>
          <w:sz w:val="32"/>
          <w:szCs w:val="32"/>
          <w:highlight w:val="none"/>
        </w:rPr>
      </w:pPr>
      <w:r>
        <w:rPr>
          <w:rFonts w:hint="eastAsia"/>
          <w:b/>
          <w:bCs/>
          <w:sz w:val="32"/>
          <w:szCs w:val="32"/>
          <w:highlight w:val="none"/>
        </w:rPr>
        <w:t>六、评标</w:t>
      </w:r>
      <w:bookmarkEnd w:id="22"/>
    </w:p>
    <w:p w14:paraId="6A48ABC0">
      <w:pPr>
        <w:spacing w:line="360" w:lineRule="auto"/>
        <w:ind w:firstLine="482" w:firstLineChars="200"/>
        <w:rPr>
          <w:rStyle w:val="47"/>
          <w:rFonts w:hint="eastAsia" w:ascii="宋体" w:hAnsi="宋体" w:eastAsiaTheme="minorEastAsia" w:cstheme="minorBidi"/>
          <w:bCs w:val="0"/>
          <w:sz w:val="24"/>
          <w:highlight w:val="none"/>
        </w:rPr>
      </w:pPr>
      <w:bookmarkStart w:id="23" w:name="_Toc160792220"/>
      <w:r>
        <w:rPr>
          <w:rStyle w:val="47"/>
          <w:rFonts w:hint="eastAsia" w:ascii="宋体" w:hAnsi="宋体" w:eastAsiaTheme="minorEastAsia" w:cstheme="minorBidi"/>
          <w:bCs w:val="0"/>
          <w:sz w:val="24"/>
          <w:highlight w:val="none"/>
        </w:rPr>
        <w:t>23．评标一般规定</w:t>
      </w:r>
      <w:bookmarkEnd w:id="23"/>
    </w:p>
    <w:p w14:paraId="3F238F0C">
      <w:pPr>
        <w:spacing w:line="360" w:lineRule="auto"/>
        <w:ind w:firstLine="480" w:firstLineChars="200"/>
        <w:rPr>
          <w:rFonts w:hint="eastAsia" w:ascii="宋体" w:hAnsi="宋体"/>
          <w:sz w:val="24"/>
          <w:highlight w:val="none"/>
        </w:rPr>
      </w:pPr>
      <w:r>
        <w:rPr>
          <w:rFonts w:hint="eastAsia" w:ascii="宋体" w:hAnsi="宋体"/>
          <w:sz w:val="24"/>
          <w:highlight w:val="none"/>
        </w:rPr>
        <w:t>23</w:t>
      </w:r>
      <w:r>
        <w:rPr>
          <w:rFonts w:ascii="宋体" w:hAnsi="宋体"/>
          <w:sz w:val="24"/>
          <w:highlight w:val="none"/>
        </w:rPr>
        <w:t>.1 评标委员会由采购人</w:t>
      </w:r>
      <w:r>
        <w:rPr>
          <w:rFonts w:hint="eastAsia" w:ascii="宋体" w:hAnsi="宋体"/>
          <w:sz w:val="24"/>
          <w:highlight w:val="none"/>
        </w:rPr>
        <w:t>或采购代理机构</w:t>
      </w:r>
      <w:r>
        <w:rPr>
          <w:rFonts w:ascii="宋体" w:hAnsi="宋体"/>
          <w:sz w:val="24"/>
          <w:highlight w:val="none"/>
        </w:rPr>
        <w:t>依法组建，负责评标活动。</w:t>
      </w:r>
    </w:p>
    <w:p w14:paraId="301A55F3">
      <w:pPr>
        <w:spacing w:line="360" w:lineRule="auto"/>
        <w:ind w:firstLine="480" w:firstLineChars="200"/>
        <w:rPr>
          <w:rFonts w:hint="eastAsia" w:ascii="宋体" w:hAnsi="宋体"/>
          <w:sz w:val="24"/>
          <w:highlight w:val="none"/>
        </w:rPr>
      </w:pPr>
      <w:r>
        <w:rPr>
          <w:rFonts w:hint="eastAsia" w:ascii="宋体" w:hAnsi="宋体"/>
          <w:sz w:val="24"/>
          <w:highlight w:val="none"/>
        </w:rPr>
        <w:t>23</w:t>
      </w:r>
      <w:r>
        <w:rPr>
          <w:rFonts w:ascii="宋体" w:hAnsi="宋体"/>
          <w:sz w:val="24"/>
          <w:highlight w:val="none"/>
        </w:rPr>
        <w:t>.2 评标委员会须按法律法规规定及</w:t>
      </w:r>
      <w:r>
        <w:rPr>
          <w:rFonts w:hint="eastAsia" w:ascii="宋体" w:hAnsi="宋体"/>
          <w:sz w:val="24"/>
          <w:highlight w:val="none"/>
        </w:rPr>
        <w:t>本工程招标文件确定的</w:t>
      </w:r>
      <w:r>
        <w:rPr>
          <w:rFonts w:ascii="宋体" w:hAnsi="宋体"/>
          <w:sz w:val="24"/>
          <w:highlight w:val="none"/>
        </w:rPr>
        <w:t>评标办法，公平、公正、择优的确定中标</w:t>
      </w:r>
      <w:r>
        <w:rPr>
          <w:rFonts w:hint="eastAsia" w:ascii="宋体" w:hAnsi="宋体"/>
          <w:sz w:val="24"/>
          <w:highlight w:val="none"/>
        </w:rPr>
        <w:t>候选</w:t>
      </w:r>
      <w:r>
        <w:rPr>
          <w:rFonts w:ascii="宋体" w:hAnsi="宋体"/>
          <w:sz w:val="24"/>
          <w:highlight w:val="none"/>
        </w:rPr>
        <w:t>人。</w:t>
      </w:r>
    </w:p>
    <w:p w14:paraId="55EADA87">
      <w:pPr>
        <w:spacing w:line="360" w:lineRule="auto"/>
        <w:ind w:firstLine="480" w:firstLineChars="200"/>
        <w:rPr>
          <w:rFonts w:hint="eastAsia" w:ascii="宋体" w:hAnsi="宋体"/>
          <w:sz w:val="24"/>
          <w:highlight w:val="none"/>
        </w:rPr>
      </w:pPr>
      <w:r>
        <w:rPr>
          <w:rFonts w:hint="eastAsia" w:ascii="宋体" w:hAnsi="宋体"/>
          <w:sz w:val="24"/>
          <w:highlight w:val="none"/>
        </w:rPr>
        <w:t>23</w:t>
      </w:r>
      <w:r>
        <w:rPr>
          <w:rFonts w:ascii="宋体" w:hAnsi="宋体"/>
          <w:sz w:val="24"/>
          <w:highlight w:val="none"/>
        </w:rPr>
        <w:t>.3 在评标过程中，出现各类带有争议或不明确性问题均由评标委员会共同研究确定</w:t>
      </w:r>
      <w:r>
        <w:rPr>
          <w:rFonts w:hint="eastAsia" w:ascii="宋体" w:hAnsi="宋体"/>
          <w:sz w:val="24"/>
          <w:highlight w:val="none"/>
        </w:rPr>
        <w:t>；</w:t>
      </w:r>
      <w:r>
        <w:rPr>
          <w:rFonts w:ascii="宋体" w:hAnsi="宋体"/>
          <w:sz w:val="24"/>
          <w:highlight w:val="none"/>
        </w:rPr>
        <w:t>若各评委意见不一致时，须经评标委员会全体人员独立表决并按少数服从多数的原则，形成最终书面决议</w:t>
      </w:r>
      <w:r>
        <w:rPr>
          <w:rFonts w:hint="eastAsia" w:ascii="宋体" w:hAnsi="宋体"/>
          <w:sz w:val="24"/>
          <w:highlight w:val="none"/>
        </w:rPr>
        <w:t>；</w:t>
      </w:r>
      <w:r>
        <w:rPr>
          <w:rFonts w:ascii="宋体" w:hAnsi="宋体"/>
          <w:sz w:val="24"/>
          <w:highlight w:val="none"/>
        </w:rPr>
        <w:t>书面决议须经评标委员会全体人员签名确认并对所有评委具有约束力</w:t>
      </w:r>
      <w:r>
        <w:rPr>
          <w:rFonts w:hint="eastAsia" w:ascii="宋体" w:hAnsi="宋体"/>
          <w:sz w:val="24"/>
          <w:highlight w:val="none"/>
        </w:rPr>
        <w:t>。</w:t>
      </w:r>
    </w:p>
    <w:p w14:paraId="52C48FE0">
      <w:pPr>
        <w:spacing w:line="360" w:lineRule="auto"/>
        <w:ind w:firstLine="480" w:firstLineChars="200"/>
        <w:rPr>
          <w:rFonts w:hint="eastAsia" w:ascii="宋体" w:hAnsi="宋体"/>
          <w:sz w:val="24"/>
          <w:highlight w:val="none"/>
        </w:rPr>
      </w:pPr>
      <w:r>
        <w:rPr>
          <w:rFonts w:hint="eastAsia" w:ascii="宋体" w:hAnsi="宋体"/>
          <w:sz w:val="24"/>
          <w:highlight w:val="none"/>
        </w:rPr>
        <w:t>23</w:t>
      </w:r>
      <w:r>
        <w:rPr>
          <w:rFonts w:ascii="宋体" w:hAnsi="宋体"/>
          <w:sz w:val="24"/>
          <w:highlight w:val="none"/>
        </w:rPr>
        <w:t>.</w:t>
      </w:r>
      <w:r>
        <w:rPr>
          <w:rFonts w:hint="eastAsia" w:ascii="宋体" w:hAnsi="宋体"/>
          <w:sz w:val="24"/>
          <w:highlight w:val="none"/>
        </w:rPr>
        <w:t>4</w:t>
      </w:r>
      <w:r>
        <w:rPr>
          <w:rFonts w:ascii="宋体" w:hAnsi="宋体"/>
          <w:sz w:val="24"/>
          <w:highlight w:val="none"/>
        </w:rPr>
        <w:t xml:space="preserve"> 开标后，直至授予中标人合同为止，凡属于对投标文件的审查、澄清、评价和比较有关的资料及中标候选人的推荐情况，与评标有关的其他任何情况均应严格保密（法律、法规另有规定的情形除外）。</w:t>
      </w:r>
    </w:p>
    <w:p w14:paraId="2D248199">
      <w:pPr>
        <w:spacing w:line="360" w:lineRule="auto"/>
        <w:ind w:firstLine="480" w:firstLineChars="200"/>
        <w:rPr>
          <w:rFonts w:hint="eastAsia" w:ascii="宋体" w:hAnsi="宋体"/>
          <w:sz w:val="24"/>
          <w:highlight w:val="none"/>
        </w:rPr>
      </w:pPr>
      <w:r>
        <w:rPr>
          <w:rFonts w:hint="eastAsia" w:ascii="宋体" w:hAnsi="宋体"/>
          <w:sz w:val="24"/>
          <w:highlight w:val="none"/>
        </w:rPr>
        <w:t>23</w:t>
      </w:r>
      <w:r>
        <w:rPr>
          <w:rFonts w:ascii="宋体" w:hAnsi="宋体"/>
          <w:sz w:val="24"/>
          <w:highlight w:val="none"/>
        </w:rPr>
        <w:t>.</w:t>
      </w:r>
      <w:r>
        <w:rPr>
          <w:rFonts w:hint="eastAsia" w:ascii="宋体" w:hAnsi="宋体"/>
          <w:sz w:val="24"/>
          <w:highlight w:val="none"/>
        </w:rPr>
        <w:t>5</w:t>
      </w:r>
      <w:r>
        <w:rPr>
          <w:rFonts w:ascii="宋体" w:hAnsi="宋体"/>
          <w:sz w:val="24"/>
          <w:highlight w:val="none"/>
        </w:rPr>
        <w:t xml:space="preserve"> 在投标文件的审查、澄清、评价、比较过程中，中标候选人推荐以及授予合同的过程中，投标人对采购人或评标委员会施加任何影响的行为，都将导致被取消投标资格。</w:t>
      </w:r>
    </w:p>
    <w:p w14:paraId="63144881">
      <w:pPr>
        <w:spacing w:line="360" w:lineRule="auto"/>
        <w:ind w:firstLine="482" w:firstLineChars="200"/>
        <w:rPr>
          <w:rStyle w:val="47"/>
          <w:rFonts w:hint="eastAsia" w:ascii="宋体" w:hAnsi="宋体" w:eastAsiaTheme="minorEastAsia" w:cstheme="minorBidi"/>
          <w:bCs w:val="0"/>
          <w:sz w:val="24"/>
          <w:highlight w:val="none"/>
        </w:rPr>
      </w:pPr>
      <w:bookmarkStart w:id="24" w:name="_Toc160792221"/>
      <w:r>
        <w:rPr>
          <w:rStyle w:val="47"/>
          <w:rFonts w:hint="eastAsia" w:ascii="宋体" w:hAnsi="宋体" w:eastAsiaTheme="minorEastAsia" w:cstheme="minorBidi"/>
          <w:bCs w:val="0"/>
          <w:sz w:val="24"/>
          <w:highlight w:val="none"/>
        </w:rPr>
        <w:t>24．</w:t>
      </w:r>
      <w:bookmarkEnd w:id="24"/>
      <w:r>
        <w:rPr>
          <w:rStyle w:val="47"/>
          <w:rFonts w:hint="eastAsia" w:ascii="宋体" w:hAnsi="宋体" w:eastAsiaTheme="minorEastAsia" w:cstheme="minorBidi"/>
          <w:bCs w:val="0"/>
          <w:sz w:val="24"/>
          <w:highlight w:val="none"/>
        </w:rPr>
        <w:t>资格及符合性审查</w:t>
      </w:r>
    </w:p>
    <w:p w14:paraId="583440C3">
      <w:pPr>
        <w:spacing w:line="360" w:lineRule="auto"/>
        <w:ind w:firstLine="472" w:firstLineChars="196"/>
        <w:rPr>
          <w:rFonts w:hint="eastAsia" w:ascii="宋体" w:hAnsi="宋体"/>
          <w:b/>
          <w:sz w:val="24"/>
          <w:highlight w:val="none"/>
        </w:rPr>
      </w:pPr>
      <w:r>
        <w:rPr>
          <w:rFonts w:ascii="宋体" w:hAnsi="宋体"/>
          <w:b/>
          <w:sz w:val="24"/>
          <w:highlight w:val="none"/>
        </w:rPr>
        <w:t>2</w:t>
      </w:r>
      <w:r>
        <w:rPr>
          <w:rFonts w:hint="eastAsia" w:ascii="宋体" w:hAnsi="宋体"/>
          <w:b/>
          <w:sz w:val="24"/>
          <w:highlight w:val="none"/>
        </w:rPr>
        <w:t>4</w:t>
      </w:r>
      <w:r>
        <w:rPr>
          <w:rFonts w:ascii="宋体" w:hAnsi="宋体"/>
          <w:b/>
          <w:sz w:val="24"/>
          <w:highlight w:val="none"/>
        </w:rPr>
        <w:t>.1 开启标书前，经确认存在下列情况之一的投标人将被取消投标资格并</w:t>
      </w:r>
      <w:r>
        <w:rPr>
          <w:rFonts w:hint="eastAsia" w:ascii="宋体" w:hAnsi="宋体"/>
          <w:b/>
          <w:sz w:val="24"/>
          <w:highlight w:val="none"/>
        </w:rPr>
        <w:t>拒收</w:t>
      </w:r>
      <w:r>
        <w:rPr>
          <w:rFonts w:ascii="宋体" w:hAnsi="宋体"/>
          <w:b/>
          <w:sz w:val="24"/>
          <w:highlight w:val="none"/>
        </w:rPr>
        <w:t>投标文件：</w:t>
      </w:r>
    </w:p>
    <w:p w14:paraId="79423A95">
      <w:pPr>
        <w:spacing w:line="360" w:lineRule="auto"/>
        <w:ind w:firstLine="480" w:firstLineChars="200"/>
        <w:rPr>
          <w:rFonts w:hint="eastAsia" w:ascii="宋体" w:hAnsi="宋体"/>
          <w:sz w:val="24"/>
          <w:highlight w:val="none"/>
        </w:rPr>
      </w:pPr>
      <w:r>
        <w:rPr>
          <w:rFonts w:hint="eastAsia" w:ascii="宋体" w:hAnsi="宋体"/>
          <w:sz w:val="24"/>
          <w:highlight w:val="none"/>
        </w:rPr>
        <w:t>（1）投标文件未能于投标截止时间之前递交至指定地点及指定接收人；</w:t>
      </w:r>
    </w:p>
    <w:p w14:paraId="230F368D">
      <w:pPr>
        <w:spacing w:line="360" w:lineRule="auto"/>
        <w:ind w:firstLine="480" w:firstLineChars="200"/>
        <w:rPr>
          <w:rFonts w:hint="eastAsia" w:ascii="宋体" w:hAnsi="宋体"/>
          <w:sz w:val="24"/>
          <w:highlight w:val="none"/>
        </w:rPr>
      </w:pPr>
      <w:r>
        <w:rPr>
          <w:rFonts w:hint="eastAsia" w:ascii="宋体" w:hAnsi="宋体"/>
          <w:sz w:val="24"/>
          <w:highlight w:val="none"/>
        </w:rPr>
        <w:t>（2）投标人未按招标文件要求提交投标保证金或投标保函；</w:t>
      </w:r>
    </w:p>
    <w:p w14:paraId="1F77FED7">
      <w:pPr>
        <w:spacing w:line="360" w:lineRule="auto"/>
        <w:ind w:firstLine="480" w:firstLineChars="200"/>
        <w:rPr>
          <w:rFonts w:hint="eastAsia" w:ascii="宋体" w:hAnsi="宋体"/>
          <w:sz w:val="24"/>
          <w:highlight w:val="none"/>
        </w:rPr>
      </w:pPr>
      <w:r>
        <w:rPr>
          <w:rFonts w:hint="eastAsia" w:ascii="宋体" w:hAnsi="宋体"/>
          <w:sz w:val="24"/>
          <w:highlight w:val="none"/>
        </w:rPr>
        <w:t>（3）投标文件未按招标文件规定要求进行密封；</w:t>
      </w:r>
    </w:p>
    <w:p w14:paraId="7BDA7C9D">
      <w:pPr>
        <w:spacing w:line="360" w:lineRule="auto"/>
        <w:ind w:firstLine="480" w:firstLineChars="200"/>
        <w:rPr>
          <w:rFonts w:hint="eastAsia" w:ascii="宋体" w:hAnsi="宋体"/>
          <w:sz w:val="24"/>
          <w:highlight w:val="none"/>
        </w:rPr>
      </w:pPr>
      <w:r>
        <w:rPr>
          <w:rFonts w:hint="eastAsia" w:ascii="宋体" w:hAnsi="宋体"/>
          <w:sz w:val="24"/>
          <w:highlight w:val="none"/>
        </w:rPr>
        <w:t>（4）法律、法规规定的其它情形。</w:t>
      </w:r>
    </w:p>
    <w:p w14:paraId="216F2A32">
      <w:pPr>
        <w:spacing w:line="360" w:lineRule="auto"/>
        <w:ind w:firstLine="472" w:firstLineChars="196"/>
        <w:rPr>
          <w:rFonts w:hint="eastAsia" w:ascii="宋体" w:hAnsi="宋体"/>
          <w:b/>
          <w:sz w:val="24"/>
          <w:highlight w:val="none"/>
        </w:rPr>
      </w:pPr>
      <w:r>
        <w:rPr>
          <w:rFonts w:ascii="宋体" w:hAnsi="宋体"/>
          <w:b/>
          <w:sz w:val="24"/>
          <w:highlight w:val="none"/>
        </w:rPr>
        <w:t>2</w:t>
      </w:r>
      <w:r>
        <w:rPr>
          <w:rFonts w:hint="eastAsia" w:ascii="宋体" w:hAnsi="宋体"/>
          <w:b/>
          <w:sz w:val="24"/>
          <w:highlight w:val="none"/>
        </w:rPr>
        <w:t>4</w:t>
      </w:r>
      <w:r>
        <w:rPr>
          <w:rFonts w:ascii="宋体" w:hAnsi="宋体"/>
          <w:b/>
          <w:sz w:val="24"/>
          <w:highlight w:val="none"/>
        </w:rPr>
        <w:t>.2 开启标书后，经</w:t>
      </w:r>
      <w:r>
        <w:rPr>
          <w:rFonts w:hint="eastAsia" w:ascii="宋体" w:hAnsi="宋体"/>
          <w:b/>
          <w:sz w:val="24"/>
          <w:highlight w:val="none"/>
        </w:rPr>
        <w:t>评标委员会</w:t>
      </w:r>
      <w:r>
        <w:rPr>
          <w:rFonts w:ascii="宋体" w:hAnsi="宋体"/>
          <w:b/>
          <w:sz w:val="24"/>
          <w:highlight w:val="none"/>
        </w:rPr>
        <w:t>确认有下列情况之一的为无效投标文件：</w:t>
      </w:r>
    </w:p>
    <w:p w14:paraId="4F9E0D86">
      <w:pPr>
        <w:spacing w:line="360" w:lineRule="auto"/>
        <w:ind w:firstLine="480" w:firstLineChars="200"/>
        <w:rPr>
          <w:rFonts w:hint="eastAsia" w:ascii="宋体" w:hAnsi="宋体"/>
          <w:sz w:val="24"/>
          <w:highlight w:val="none"/>
        </w:rPr>
      </w:pPr>
      <w:r>
        <w:rPr>
          <w:rFonts w:hint="eastAsia" w:ascii="宋体" w:hAnsi="宋体"/>
          <w:sz w:val="24"/>
          <w:highlight w:val="none"/>
        </w:rPr>
        <w:t>（1）</w:t>
      </w:r>
      <w:r>
        <w:rPr>
          <w:rFonts w:ascii="宋体" w:hAnsi="宋体"/>
          <w:sz w:val="24"/>
          <w:highlight w:val="none"/>
        </w:rPr>
        <w:t>投标文件未经投标人法定代表人</w:t>
      </w:r>
      <w:r>
        <w:rPr>
          <w:rFonts w:hint="eastAsia" w:ascii="宋体" w:hAnsi="宋体"/>
          <w:sz w:val="24"/>
          <w:highlight w:val="none"/>
        </w:rPr>
        <w:t>或</w:t>
      </w:r>
      <w:r>
        <w:rPr>
          <w:rFonts w:ascii="宋体" w:hAnsi="宋体"/>
          <w:sz w:val="24"/>
          <w:highlight w:val="none"/>
        </w:rPr>
        <w:t>法定代表人委托代理人签</w:t>
      </w:r>
      <w:r>
        <w:rPr>
          <w:rFonts w:hint="eastAsia" w:ascii="宋体" w:hAnsi="宋体"/>
          <w:sz w:val="24"/>
          <w:highlight w:val="none"/>
        </w:rPr>
        <w:t>字（或盖章）</w:t>
      </w:r>
      <w:r>
        <w:rPr>
          <w:rFonts w:ascii="宋体" w:hAnsi="宋体"/>
          <w:sz w:val="24"/>
          <w:highlight w:val="none"/>
        </w:rPr>
        <w:t>或未加盖投标人法人章</w:t>
      </w:r>
      <w:r>
        <w:rPr>
          <w:rFonts w:hint="eastAsia" w:ascii="宋体" w:hAnsi="宋体"/>
          <w:sz w:val="24"/>
          <w:highlight w:val="none"/>
        </w:rPr>
        <w:t>；</w:t>
      </w:r>
    </w:p>
    <w:p w14:paraId="315C89F1">
      <w:pPr>
        <w:spacing w:line="360" w:lineRule="auto"/>
        <w:ind w:firstLine="480" w:firstLineChars="200"/>
        <w:rPr>
          <w:rFonts w:hint="eastAsia" w:ascii="宋体" w:hAnsi="宋体"/>
          <w:sz w:val="24"/>
          <w:highlight w:val="none"/>
        </w:rPr>
      </w:pPr>
      <w:r>
        <w:rPr>
          <w:rFonts w:hint="eastAsia" w:ascii="宋体" w:hAnsi="宋体"/>
          <w:sz w:val="24"/>
          <w:highlight w:val="none"/>
        </w:rPr>
        <w:t>（2）</w:t>
      </w:r>
      <w:r>
        <w:rPr>
          <w:rFonts w:ascii="宋体" w:hAnsi="宋体"/>
          <w:sz w:val="24"/>
          <w:highlight w:val="none"/>
        </w:rPr>
        <w:t>投标文件明显不符合招标文件规定的报价、工期、质量标准、技术规格、技术标准</w:t>
      </w:r>
      <w:r>
        <w:rPr>
          <w:rFonts w:hint="eastAsia" w:ascii="宋体" w:hAnsi="宋体"/>
          <w:sz w:val="24"/>
          <w:highlight w:val="none"/>
        </w:rPr>
        <w:t>、主要材料</w:t>
      </w:r>
      <w:r>
        <w:rPr>
          <w:rFonts w:ascii="宋体" w:hAnsi="宋体"/>
          <w:sz w:val="24"/>
          <w:highlight w:val="none"/>
        </w:rPr>
        <w:t>或其它实质性要求</w:t>
      </w:r>
      <w:r>
        <w:rPr>
          <w:rFonts w:hint="eastAsia" w:ascii="宋体" w:hAnsi="宋体"/>
          <w:sz w:val="24"/>
          <w:highlight w:val="none"/>
        </w:rPr>
        <w:t>；</w:t>
      </w:r>
    </w:p>
    <w:p w14:paraId="6BD72B99">
      <w:pPr>
        <w:spacing w:line="360" w:lineRule="auto"/>
        <w:ind w:firstLine="480" w:firstLineChars="200"/>
        <w:rPr>
          <w:rFonts w:hint="eastAsia" w:ascii="宋体" w:hAnsi="宋体"/>
          <w:sz w:val="24"/>
          <w:highlight w:val="none"/>
        </w:rPr>
      </w:pPr>
      <w:r>
        <w:rPr>
          <w:rFonts w:hint="eastAsia" w:ascii="宋体" w:hAnsi="宋体"/>
          <w:sz w:val="24"/>
          <w:highlight w:val="none"/>
        </w:rPr>
        <w:t>（3）</w:t>
      </w:r>
      <w:r>
        <w:rPr>
          <w:rFonts w:ascii="宋体" w:hAnsi="宋体"/>
          <w:sz w:val="24"/>
          <w:highlight w:val="none"/>
        </w:rPr>
        <w:t>投标文件正本或副本数目不足，重要内容不全或关键字迹模糊不清；投标文件中投标函件、工程</w:t>
      </w:r>
      <w:r>
        <w:rPr>
          <w:rFonts w:hint="eastAsia" w:ascii="宋体" w:hAnsi="宋体"/>
          <w:sz w:val="24"/>
          <w:highlight w:val="none"/>
        </w:rPr>
        <w:t>量清单计价表</w:t>
      </w:r>
      <w:r>
        <w:rPr>
          <w:rFonts w:ascii="宋体" w:hAnsi="宋体"/>
          <w:sz w:val="24"/>
          <w:highlight w:val="none"/>
        </w:rPr>
        <w:t>、施工组织设计、项目经理简历及资格证明书等主要内容不全</w:t>
      </w:r>
    </w:p>
    <w:p w14:paraId="52178C06">
      <w:pPr>
        <w:spacing w:line="360" w:lineRule="auto"/>
        <w:ind w:firstLine="480" w:firstLineChars="200"/>
        <w:rPr>
          <w:rFonts w:hint="eastAsia" w:ascii="宋体" w:hAnsi="宋体"/>
          <w:bCs/>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w:t>
      </w:r>
      <w:r>
        <w:rPr>
          <w:rFonts w:ascii="宋体" w:hAnsi="宋体"/>
          <w:bCs/>
          <w:sz w:val="24"/>
          <w:highlight w:val="none"/>
        </w:rPr>
        <w:t>未提供有效的资质证明文件（资质证书、营业执照、安全生产许可证、项目经理资格证明、税务登记证等相关资格证明文件）、投标承诺书（包括投标单位、项目经理）等招标文件中已明确要求提供的资料</w:t>
      </w:r>
      <w:r>
        <w:rPr>
          <w:rFonts w:hint="eastAsia" w:ascii="宋体" w:hAnsi="宋体"/>
          <w:bCs/>
          <w:sz w:val="24"/>
          <w:highlight w:val="none"/>
        </w:rPr>
        <w:t>；</w:t>
      </w:r>
    </w:p>
    <w:p w14:paraId="4A99784C">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w:t>
      </w:r>
      <w:r>
        <w:rPr>
          <w:rFonts w:ascii="宋体" w:hAnsi="宋体"/>
          <w:sz w:val="24"/>
          <w:highlight w:val="none"/>
        </w:rPr>
        <w:t>采用工程量清单计价的，投标人擅自修改工程量清单内容的，未按规定格式报价的</w:t>
      </w:r>
      <w:r>
        <w:rPr>
          <w:rFonts w:hint="eastAsia" w:ascii="宋体" w:hAnsi="宋体"/>
          <w:sz w:val="24"/>
          <w:highlight w:val="none"/>
        </w:rPr>
        <w:t>；</w:t>
      </w:r>
    </w:p>
    <w:p w14:paraId="66F3255E">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w:t>
      </w:r>
      <w:r>
        <w:rPr>
          <w:rFonts w:ascii="宋体" w:hAnsi="宋体"/>
          <w:sz w:val="24"/>
          <w:highlight w:val="none"/>
        </w:rPr>
        <w:t>投标总价、分部分项工程量清单计价、综合单价分析表、主要材料价格表、设备价格表逻辑关系不一致，评</w:t>
      </w:r>
      <w:r>
        <w:rPr>
          <w:rFonts w:hint="eastAsia" w:ascii="宋体" w:hAnsi="宋体"/>
          <w:sz w:val="24"/>
          <w:highlight w:val="none"/>
        </w:rPr>
        <w:t>标</w:t>
      </w:r>
      <w:r>
        <w:rPr>
          <w:rFonts w:ascii="宋体" w:hAnsi="宋体"/>
          <w:sz w:val="24"/>
          <w:highlight w:val="none"/>
        </w:rPr>
        <w:t>委</w:t>
      </w:r>
      <w:r>
        <w:rPr>
          <w:rFonts w:hint="eastAsia" w:ascii="宋体" w:hAnsi="宋体"/>
          <w:sz w:val="24"/>
          <w:highlight w:val="none"/>
        </w:rPr>
        <w:t>员</w:t>
      </w:r>
      <w:r>
        <w:rPr>
          <w:rFonts w:ascii="宋体" w:hAnsi="宋体"/>
          <w:sz w:val="24"/>
          <w:highlight w:val="none"/>
        </w:rPr>
        <w:t xml:space="preserve">会认定属重大偏差的； </w:t>
      </w:r>
    </w:p>
    <w:p w14:paraId="3E97A55C">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w:t>
      </w:r>
      <w:r>
        <w:rPr>
          <w:rFonts w:ascii="宋体" w:hAnsi="宋体"/>
          <w:sz w:val="24"/>
          <w:highlight w:val="none"/>
        </w:rPr>
        <w:t>同一份投标文件中，有两个以上不同投标报价，且未注明何者有效的；</w:t>
      </w:r>
      <w:r>
        <w:rPr>
          <w:rFonts w:hint="eastAsia" w:ascii="宋体" w:hAnsi="宋体"/>
          <w:sz w:val="24"/>
          <w:highlight w:val="none"/>
        </w:rPr>
        <w:t xml:space="preserve"> </w:t>
      </w:r>
    </w:p>
    <w:p w14:paraId="2A21E447">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w:t>
      </w:r>
      <w:r>
        <w:rPr>
          <w:rFonts w:ascii="宋体" w:hAnsi="宋体"/>
          <w:sz w:val="24"/>
          <w:highlight w:val="none"/>
        </w:rPr>
        <w:t>投标人拒绝对细微偏差作出补正；投标文件中存在采购人不能接受的其它实质性条件或存在其他重大偏差的；</w:t>
      </w:r>
    </w:p>
    <w:p w14:paraId="46CEE782">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w:t>
      </w:r>
      <w:r>
        <w:rPr>
          <w:rFonts w:ascii="宋体" w:hAnsi="宋体"/>
          <w:sz w:val="24"/>
          <w:highlight w:val="none"/>
        </w:rPr>
        <w:t>投标人以他人名义投标、串通投标、以行贿手段谋取中标或者以其他弄虚作假方式投标的；不同投标人的投标文件内容、数据大量雷同的；投标人恶意哄抬标价或低于成本价竞标的</w:t>
      </w:r>
      <w:r>
        <w:rPr>
          <w:rFonts w:hint="eastAsia" w:ascii="宋体" w:hAnsi="宋体"/>
          <w:sz w:val="24"/>
          <w:highlight w:val="none"/>
        </w:rPr>
        <w:t>；</w:t>
      </w:r>
    </w:p>
    <w:p w14:paraId="38E38416">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）投标人投标报价超出采购预算的；</w:t>
      </w:r>
    </w:p>
    <w:p w14:paraId="36C77B82">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w:t>
      </w:r>
      <w:r>
        <w:rPr>
          <w:rFonts w:ascii="宋体" w:hAnsi="宋体"/>
          <w:sz w:val="24"/>
          <w:highlight w:val="none"/>
        </w:rPr>
        <w:t>法律、法规规定的其它情形</w:t>
      </w:r>
      <w:r>
        <w:rPr>
          <w:rFonts w:hint="eastAsia" w:ascii="宋体" w:hAnsi="宋体"/>
          <w:sz w:val="24"/>
          <w:highlight w:val="none"/>
        </w:rPr>
        <w:t>；</w:t>
      </w:r>
    </w:p>
    <w:p w14:paraId="05F98EF4">
      <w:pPr>
        <w:spacing w:line="360" w:lineRule="auto"/>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4</w:t>
      </w:r>
      <w:r>
        <w:rPr>
          <w:rFonts w:ascii="宋体" w:hAnsi="宋体"/>
          <w:sz w:val="24"/>
          <w:highlight w:val="none"/>
        </w:rPr>
        <w:t>.</w:t>
      </w:r>
      <w:r>
        <w:rPr>
          <w:rFonts w:hint="eastAsia" w:ascii="宋体" w:hAnsi="宋体"/>
          <w:sz w:val="24"/>
          <w:highlight w:val="none"/>
        </w:rPr>
        <w:t xml:space="preserve">3 </w:t>
      </w:r>
      <w:r>
        <w:rPr>
          <w:rFonts w:ascii="宋体" w:hAnsi="宋体"/>
          <w:sz w:val="24"/>
          <w:highlight w:val="none"/>
        </w:rPr>
        <w:t>评标委员会须严格按照以上标准认定无效投标文件，使用除此之外的标准作为认定无效投标文件的依据</w:t>
      </w:r>
      <w:r>
        <w:rPr>
          <w:rFonts w:hint="eastAsia" w:ascii="宋体" w:hAnsi="宋体"/>
          <w:sz w:val="24"/>
          <w:highlight w:val="none"/>
        </w:rPr>
        <w:t>，</w:t>
      </w:r>
      <w:r>
        <w:rPr>
          <w:rFonts w:ascii="宋体" w:hAnsi="宋体"/>
          <w:sz w:val="24"/>
          <w:highlight w:val="none"/>
        </w:rPr>
        <w:t>采购人将予以拒绝，并且不允许投标人通过修正或撤消其不符合要求的差异，使之成为具有符合性的投标文件。</w:t>
      </w:r>
    </w:p>
    <w:p w14:paraId="16047866">
      <w:pPr>
        <w:spacing w:line="360" w:lineRule="auto"/>
        <w:ind w:firstLine="480" w:firstLineChars="200"/>
        <w:rPr>
          <w:rFonts w:hint="eastAsia" w:ascii="宋体" w:hAnsi="宋体"/>
          <w:sz w:val="24"/>
          <w:highlight w:val="none"/>
        </w:rPr>
      </w:pPr>
      <w:r>
        <w:rPr>
          <w:rFonts w:ascii="宋体" w:hAnsi="宋体"/>
          <w:sz w:val="24"/>
          <w:highlight w:val="none"/>
        </w:rPr>
        <w:t>24</w:t>
      </w:r>
      <w:r>
        <w:rPr>
          <w:rFonts w:hint="eastAsia" w:ascii="宋体" w:hAnsi="宋体"/>
          <w:sz w:val="24"/>
          <w:highlight w:val="none"/>
        </w:rPr>
        <w:t>.</w:t>
      </w:r>
      <w:r>
        <w:rPr>
          <w:rFonts w:ascii="宋体" w:hAnsi="宋体"/>
          <w:sz w:val="24"/>
          <w:highlight w:val="none"/>
        </w:rPr>
        <w:t>4 评标委员会应于开标之后首先就投标人的投标资格及投标文件进行符合性确认，如有效投标</w:t>
      </w:r>
      <w:r>
        <w:rPr>
          <w:rFonts w:hint="eastAsia" w:ascii="宋体" w:hAnsi="宋体"/>
          <w:sz w:val="24"/>
          <w:highlight w:val="none"/>
        </w:rPr>
        <w:t>文件</w:t>
      </w:r>
      <w:r>
        <w:rPr>
          <w:rFonts w:ascii="宋体" w:hAnsi="宋体"/>
          <w:sz w:val="24"/>
          <w:highlight w:val="none"/>
        </w:rPr>
        <w:t>不足三家，则按相关法规执行。</w:t>
      </w:r>
    </w:p>
    <w:p w14:paraId="76A89A2C">
      <w:pPr>
        <w:spacing w:line="360" w:lineRule="auto"/>
        <w:ind w:firstLine="482" w:firstLineChars="200"/>
        <w:rPr>
          <w:rStyle w:val="47"/>
          <w:rFonts w:hint="eastAsia" w:ascii="宋体" w:hAnsi="宋体" w:eastAsiaTheme="minorEastAsia" w:cstheme="minorBidi"/>
          <w:bCs w:val="0"/>
          <w:sz w:val="24"/>
          <w:highlight w:val="none"/>
        </w:rPr>
      </w:pPr>
      <w:bookmarkStart w:id="25" w:name="_Toc160792222"/>
      <w:r>
        <w:rPr>
          <w:rStyle w:val="47"/>
          <w:rFonts w:hint="eastAsia" w:ascii="宋体" w:hAnsi="宋体" w:eastAsiaTheme="minorEastAsia" w:cstheme="minorBidi"/>
          <w:bCs w:val="0"/>
          <w:sz w:val="24"/>
          <w:highlight w:val="none"/>
        </w:rPr>
        <w:t>25. 评标程序</w:t>
      </w:r>
      <w:bookmarkEnd w:id="25"/>
    </w:p>
    <w:p w14:paraId="7DCFDFAE">
      <w:pPr>
        <w:spacing w:line="360" w:lineRule="auto"/>
        <w:ind w:firstLine="480" w:firstLineChars="200"/>
        <w:rPr>
          <w:rFonts w:hint="eastAsia" w:ascii="宋体" w:hAnsi="宋体"/>
          <w:sz w:val="24"/>
          <w:highlight w:val="none"/>
        </w:rPr>
      </w:pPr>
      <w:r>
        <w:rPr>
          <w:rFonts w:hint="eastAsia" w:ascii="宋体" w:hAnsi="宋体"/>
          <w:sz w:val="24"/>
          <w:highlight w:val="none"/>
        </w:rPr>
        <w:t>25.</w:t>
      </w:r>
      <w:r>
        <w:rPr>
          <w:rFonts w:ascii="宋体" w:hAnsi="宋体"/>
          <w:sz w:val="24"/>
          <w:highlight w:val="none"/>
        </w:rPr>
        <w:t>1</w:t>
      </w:r>
      <w:r>
        <w:rPr>
          <w:rFonts w:hint="eastAsia" w:ascii="宋体" w:hAnsi="宋体"/>
          <w:sz w:val="24"/>
          <w:highlight w:val="none"/>
        </w:rPr>
        <w:t xml:space="preserve"> 采购代理机构人员宣读评标纪律。</w:t>
      </w:r>
    </w:p>
    <w:p w14:paraId="065FEC52">
      <w:pPr>
        <w:spacing w:line="360" w:lineRule="auto"/>
        <w:ind w:firstLine="480" w:firstLineChars="200"/>
        <w:rPr>
          <w:rFonts w:hint="eastAsia" w:ascii="宋体" w:hAnsi="宋体"/>
          <w:sz w:val="24"/>
          <w:highlight w:val="none"/>
        </w:rPr>
      </w:pPr>
      <w:r>
        <w:rPr>
          <w:rFonts w:hint="eastAsia" w:ascii="宋体" w:hAnsi="宋体"/>
          <w:sz w:val="24"/>
          <w:highlight w:val="none"/>
        </w:rPr>
        <w:t>25.</w:t>
      </w:r>
      <w:r>
        <w:rPr>
          <w:rFonts w:ascii="宋体" w:hAnsi="宋体"/>
          <w:sz w:val="24"/>
          <w:highlight w:val="none"/>
        </w:rPr>
        <w:t>2</w:t>
      </w:r>
      <w:r>
        <w:rPr>
          <w:rFonts w:hint="eastAsia" w:ascii="宋体" w:hAnsi="宋体"/>
          <w:sz w:val="24"/>
          <w:highlight w:val="none"/>
        </w:rPr>
        <w:t xml:space="preserve"> 采购人介绍招标项目情况，公布投标人名称，请采购人和评标专家填写承诺。</w:t>
      </w:r>
    </w:p>
    <w:p w14:paraId="0A8B608D">
      <w:pPr>
        <w:spacing w:line="360" w:lineRule="auto"/>
        <w:ind w:firstLine="480" w:firstLineChars="200"/>
        <w:rPr>
          <w:rFonts w:hint="eastAsia" w:ascii="宋体" w:hAnsi="宋体"/>
          <w:sz w:val="24"/>
          <w:highlight w:val="none"/>
        </w:rPr>
      </w:pPr>
      <w:r>
        <w:rPr>
          <w:rFonts w:hint="eastAsia" w:ascii="宋体" w:hAnsi="宋体"/>
          <w:sz w:val="24"/>
          <w:highlight w:val="none"/>
        </w:rPr>
        <w:t>25.</w:t>
      </w:r>
      <w:r>
        <w:rPr>
          <w:rFonts w:ascii="宋体" w:hAnsi="宋体"/>
          <w:sz w:val="24"/>
          <w:highlight w:val="none"/>
        </w:rPr>
        <w:t>3</w:t>
      </w:r>
      <w:r>
        <w:rPr>
          <w:rFonts w:hint="eastAsia" w:ascii="宋体" w:hAnsi="宋体"/>
          <w:sz w:val="24"/>
          <w:highlight w:val="none"/>
        </w:rPr>
        <w:t xml:space="preserve"> 介绍评委，推选产生评委会主任。</w:t>
      </w:r>
    </w:p>
    <w:p w14:paraId="1A145D61">
      <w:pPr>
        <w:spacing w:line="360" w:lineRule="auto"/>
        <w:ind w:firstLine="480" w:firstLineChars="200"/>
        <w:rPr>
          <w:rFonts w:hint="eastAsia" w:ascii="宋体" w:hAnsi="宋体"/>
          <w:sz w:val="24"/>
          <w:highlight w:val="none"/>
        </w:rPr>
      </w:pPr>
      <w:r>
        <w:rPr>
          <w:rFonts w:hint="eastAsia" w:ascii="宋体" w:hAnsi="宋体"/>
          <w:sz w:val="24"/>
          <w:highlight w:val="none"/>
        </w:rPr>
        <w:t>25.</w:t>
      </w:r>
      <w:r>
        <w:rPr>
          <w:rFonts w:ascii="宋体" w:hAnsi="宋体"/>
          <w:sz w:val="24"/>
          <w:highlight w:val="none"/>
        </w:rPr>
        <w:t>4</w:t>
      </w:r>
      <w:r>
        <w:rPr>
          <w:rFonts w:hint="eastAsia" w:ascii="宋体" w:hAnsi="宋体"/>
          <w:sz w:val="24"/>
          <w:highlight w:val="none"/>
        </w:rPr>
        <w:t xml:space="preserve"> 请评委熟悉招标文件有关内容，重点是评标办法、评分细则、评标程序、废标条件等。</w:t>
      </w:r>
    </w:p>
    <w:p w14:paraId="03A54D34">
      <w:pPr>
        <w:spacing w:line="360" w:lineRule="auto"/>
        <w:ind w:firstLine="480" w:firstLineChars="200"/>
        <w:rPr>
          <w:rFonts w:hint="eastAsia" w:ascii="宋体" w:hAnsi="宋体"/>
          <w:sz w:val="24"/>
          <w:highlight w:val="none"/>
        </w:rPr>
      </w:pPr>
      <w:r>
        <w:rPr>
          <w:rFonts w:hint="eastAsia" w:ascii="宋体" w:hAnsi="宋体"/>
          <w:sz w:val="24"/>
          <w:highlight w:val="none"/>
        </w:rPr>
        <w:t>25.</w:t>
      </w:r>
      <w:r>
        <w:rPr>
          <w:rFonts w:ascii="宋体" w:hAnsi="宋体"/>
          <w:sz w:val="24"/>
          <w:highlight w:val="none"/>
        </w:rPr>
        <w:t>5</w:t>
      </w:r>
      <w:r>
        <w:rPr>
          <w:rFonts w:hint="eastAsia" w:ascii="宋体" w:hAnsi="宋体"/>
          <w:sz w:val="24"/>
          <w:highlight w:val="none"/>
        </w:rPr>
        <w:t xml:space="preserve"> 对投标文件进行符合性评审，认定无效投标文件，确定有效投标人。</w:t>
      </w:r>
    </w:p>
    <w:p w14:paraId="08CDD629">
      <w:pPr>
        <w:spacing w:line="360" w:lineRule="auto"/>
        <w:ind w:firstLine="480" w:firstLineChars="200"/>
        <w:rPr>
          <w:rFonts w:hint="eastAsia" w:ascii="宋体" w:hAnsi="宋体"/>
          <w:sz w:val="24"/>
          <w:highlight w:val="none"/>
        </w:rPr>
      </w:pPr>
      <w:r>
        <w:rPr>
          <w:rFonts w:hint="eastAsia" w:ascii="宋体" w:hAnsi="宋体"/>
          <w:sz w:val="24"/>
          <w:highlight w:val="none"/>
        </w:rPr>
        <w:t>25.</w:t>
      </w:r>
      <w:r>
        <w:rPr>
          <w:rFonts w:ascii="宋体" w:hAnsi="宋体"/>
          <w:sz w:val="24"/>
          <w:highlight w:val="none"/>
        </w:rPr>
        <w:t>6</w:t>
      </w:r>
      <w:r>
        <w:rPr>
          <w:rFonts w:hint="eastAsia" w:ascii="宋体" w:hAnsi="宋体"/>
          <w:sz w:val="24"/>
          <w:highlight w:val="none"/>
        </w:rPr>
        <w:t xml:space="preserve"> 按招标文件确定的评标办法对通过符合性评审的有效投标人的投标文件进行量化打分评审。</w:t>
      </w:r>
    </w:p>
    <w:p w14:paraId="438AF8D4">
      <w:pPr>
        <w:spacing w:line="360" w:lineRule="auto"/>
        <w:ind w:firstLine="480" w:firstLineChars="200"/>
        <w:rPr>
          <w:rFonts w:hint="eastAsia" w:ascii="宋体" w:hAnsi="宋体"/>
          <w:sz w:val="24"/>
          <w:highlight w:val="none"/>
        </w:rPr>
      </w:pPr>
      <w:r>
        <w:rPr>
          <w:rFonts w:hint="eastAsia" w:ascii="宋体" w:hAnsi="宋体"/>
          <w:sz w:val="24"/>
          <w:highlight w:val="none"/>
        </w:rPr>
        <w:t>25.7 请投标人澄清问题，必要时进行项目经理陈述及答辩。</w:t>
      </w:r>
      <w:r>
        <w:rPr>
          <w:rFonts w:ascii="宋体" w:hAnsi="宋体"/>
          <w:sz w:val="24"/>
          <w:highlight w:val="none"/>
        </w:rPr>
        <w:t xml:space="preserve"> </w:t>
      </w:r>
    </w:p>
    <w:p w14:paraId="311B338B">
      <w:pPr>
        <w:spacing w:line="360" w:lineRule="auto"/>
        <w:ind w:firstLine="480" w:firstLineChars="200"/>
        <w:rPr>
          <w:rFonts w:hint="eastAsia" w:ascii="宋体" w:hAnsi="宋体"/>
          <w:sz w:val="24"/>
          <w:highlight w:val="none"/>
        </w:rPr>
      </w:pPr>
      <w:r>
        <w:rPr>
          <w:rFonts w:hint="eastAsia" w:ascii="宋体" w:hAnsi="宋体"/>
          <w:sz w:val="24"/>
          <w:highlight w:val="none"/>
        </w:rPr>
        <w:t>25.</w:t>
      </w:r>
      <w:r>
        <w:rPr>
          <w:rFonts w:ascii="宋体" w:hAnsi="宋体"/>
          <w:sz w:val="24"/>
          <w:highlight w:val="none"/>
        </w:rPr>
        <w:t>8</w:t>
      </w:r>
      <w:r>
        <w:rPr>
          <w:rFonts w:hint="eastAsia" w:ascii="宋体" w:hAnsi="宋体"/>
          <w:sz w:val="24"/>
          <w:highlight w:val="none"/>
        </w:rPr>
        <w:t xml:space="preserve"> 采购代理机构组织进行评分汇总，编写《评审报告》，当众宣读，全体评委签名。</w:t>
      </w:r>
    </w:p>
    <w:p w14:paraId="28698B8F">
      <w:pPr>
        <w:spacing w:line="360" w:lineRule="auto"/>
        <w:ind w:firstLine="480" w:firstLineChars="200"/>
        <w:rPr>
          <w:rFonts w:hint="eastAsia" w:ascii="宋体" w:hAnsi="宋体"/>
          <w:sz w:val="24"/>
          <w:highlight w:val="none"/>
        </w:rPr>
      </w:pPr>
      <w:r>
        <w:rPr>
          <w:rFonts w:hint="eastAsia" w:ascii="宋体" w:hAnsi="宋体"/>
          <w:sz w:val="24"/>
          <w:highlight w:val="none"/>
        </w:rPr>
        <w:t>25.9 评标会议结束。</w:t>
      </w:r>
    </w:p>
    <w:p w14:paraId="6B660892">
      <w:pPr>
        <w:spacing w:line="360" w:lineRule="auto"/>
        <w:ind w:firstLine="482" w:firstLineChars="200"/>
        <w:rPr>
          <w:rStyle w:val="47"/>
          <w:rFonts w:hint="eastAsia" w:ascii="宋体" w:hAnsi="宋体" w:eastAsiaTheme="minorEastAsia" w:cstheme="minorBidi"/>
          <w:bCs w:val="0"/>
          <w:sz w:val="24"/>
          <w:highlight w:val="none"/>
        </w:rPr>
      </w:pPr>
      <w:bookmarkStart w:id="26" w:name="_Toc160792223"/>
      <w:r>
        <w:rPr>
          <w:rStyle w:val="47"/>
          <w:rFonts w:hint="eastAsia" w:ascii="宋体" w:hAnsi="宋体" w:eastAsiaTheme="minorEastAsia" w:cstheme="minorBidi"/>
          <w:bCs w:val="0"/>
          <w:sz w:val="24"/>
          <w:highlight w:val="none"/>
        </w:rPr>
        <w:t>26. 现场询标及澄清</w:t>
      </w:r>
      <w:bookmarkEnd w:id="26"/>
    </w:p>
    <w:p w14:paraId="2DF786A2">
      <w:pPr>
        <w:spacing w:line="360" w:lineRule="auto"/>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6</w:t>
      </w:r>
      <w:r>
        <w:rPr>
          <w:rFonts w:ascii="宋体" w:hAnsi="宋体"/>
          <w:sz w:val="24"/>
          <w:highlight w:val="none"/>
        </w:rPr>
        <w:t>.1 评标过程中，评标委员会可以个别要求投标人在评标会上澄清其投标文件中表述不确切或容易引起误解的内容（按本招标文件要求进行评审时发现的算术错误不在此列）。</w:t>
      </w:r>
    </w:p>
    <w:p w14:paraId="4B93771C">
      <w:pPr>
        <w:spacing w:line="360" w:lineRule="auto"/>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6</w:t>
      </w:r>
      <w:r>
        <w:rPr>
          <w:rFonts w:ascii="宋体" w:hAnsi="宋体"/>
          <w:sz w:val="24"/>
          <w:highlight w:val="none"/>
        </w:rPr>
        <w:t>.2 评标会上</w:t>
      </w:r>
      <w:r>
        <w:rPr>
          <w:rFonts w:hint="eastAsia" w:ascii="宋体" w:hAnsi="宋体"/>
          <w:sz w:val="24"/>
          <w:highlight w:val="none"/>
        </w:rPr>
        <w:t>的</w:t>
      </w:r>
      <w:r>
        <w:rPr>
          <w:rFonts w:ascii="宋体" w:hAnsi="宋体"/>
          <w:sz w:val="24"/>
          <w:highlight w:val="none"/>
        </w:rPr>
        <w:t>澄清</w:t>
      </w:r>
      <w:r>
        <w:rPr>
          <w:rFonts w:hint="eastAsia" w:ascii="宋体" w:hAnsi="宋体"/>
          <w:sz w:val="24"/>
          <w:highlight w:val="none"/>
        </w:rPr>
        <w:t>，</w:t>
      </w:r>
      <w:r>
        <w:rPr>
          <w:rFonts w:ascii="宋体" w:hAnsi="宋体"/>
          <w:sz w:val="24"/>
          <w:highlight w:val="none"/>
        </w:rPr>
        <w:t>不允许更改投标文件的实质性内容。</w:t>
      </w:r>
    </w:p>
    <w:p w14:paraId="3BC90E76">
      <w:pPr>
        <w:spacing w:line="360" w:lineRule="auto"/>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6</w:t>
      </w:r>
      <w:r>
        <w:rPr>
          <w:rFonts w:ascii="宋体" w:hAnsi="宋体"/>
          <w:sz w:val="24"/>
          <w:highlight w:val="none"/>
        </w:rPr>
        <w:t>.3 评标会上澄清的每一次要求与答复，须立即以书面方式进行记录，并经全体评委签名确认。</w:t>
      </w:r>
    </w:p>
    <w:p w14:paraId="6D58F99E">
      <w:pPr>
        <w:spacing w:line="360" w:lineRule="auto"/>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6</w:t>
      </w:r>
      <w:r>
        <w:rPr>
          <w:rFonts w:ascii="宋体" w:hAnsi="宋体"/>
          <w:sz w:val="24"/>
          <w:highlight w:val="none"/>
        </w:rPr>
        <w:t>.4 投标人在评标会上澄清时，不能明确解释或解释前后矛盾时，评标委员会对投标人作出的澄清将不予采纳。</w:t>
      </w:r>
    </w:p>
    <w:p w14:paraId="5C5F6419">
      <w:pPr>
        <w:spacing w:line="360" w:lineRule="auto"/>
        <w:ind w:firstLine="482" w:firstLineChars="200"/>
        <w:rPr>
          <w:rStyle w:val="47"/>
          <w:rFonts w:hint="eastAsia" w:ascii="宋体" w:hAnsi="宋体" w:eastAsiaTheme="minorEastAsia" w:cstheme="minorBidi"/>
          <w:bCs w:val="0"/>
          <w:sz w:val="24"/>
          <w:highlight w:val="none"/>
        </w:rPr>
      </w:pPr>
      <w:bookmarkStart w:id="27" w:name="_Toc160792224"/>
      <w:r>
        <w:rPr>
          <w:rStyle w:val="47"/>
          <w:rFonts w:hint="eastAsia" w:ascii="宋体" w:hAnsi="宋体" w:eastAsiaTheme="minorEastAsia" w:cstheme="minorBidi"/>
          <w:bCs w:val="0"/>
          <w:sz w:val="24"/>
          <w:highlight w:val="none"/>
        </w:rPr>
        <w:t>27．细微偏差修正</w:t>
      </w:r>
      <w:bookmarkEnd w:id="27"/>
    </w:p>
    <w:p w14:paraId="3F106E59">
      <w:pPr>
        <w:spacing w:line="360" w:lineRule="auto"/>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7</w:t>
      </w:r>
      <w:r>
        <w:rPr>
          <w:rFonts w:ascii="宋体" w:hAnsi="宋体"/>
          <w:sz w:val="24"/>
          <w:highlight w:val="none"/>
        </w:rPr>
        <w:t>.1 细微偏差是指经评标委员会确认的符合性投标文件虽然实质上响应了招标文件要求，但个别地方存在遗漏或者提供了不完整的技术信息及数据，并且修正这些遗漏或者不完整</w:t>
      </w:r>
      <w:r>
        <w:rPr>
          <w:rFonts w:hint="eastAsia" w:ascii="宋体" w:hAnsi="宋体"/>
          <w:sz w:val="24"/>
          <w:highlight w:val="none"/>
        </w:rPr>
        <w:t>，</w:t>
      </w:r>
      <w:r>
        <w:rPr>
          <w:rFonts w:ascii="宋体" w:hAnsi="宋体"/>
          <w:sz w:val="24"/>
          <w:highlight w:val="none"/>
        </w:rPr>
        <w:t>不会更改投标文件的实质性内容，不会对其他投标人造成不公平结果</w:t>
      </w:r>
      <w:r>
        <w:rPr>
          <w:rFonts w:hint="eastAsia" w:ascii="宋体" w:hAnsi="宋体"/>
          <w:sz w:val="24"/>
          <w:highlight w:val="none"/>
        </w:rPr>
        <w:t>；</w:t>
      </w:r>
      <w:r>
        <w:rPr>
          <w:rFonts w:ascii="宋体" w:hAnsi="宋体"/>
          <w:sz w:val="24"/>
          <w:highlight w:val="none"/>
        </w:rPr>
        <w:t>细微偏差不影响投标文件的有效性。</w:t>
      </w:r>
    </w:p>
    <w:p w14:paraId="3948D7B6">
      <w:pPr>
        <w:spacing w:line="360" w:lineRule="auto"/>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7</w:t>
      </w:r>
      <w:r>
        <w:rPr>
          <w:rFonts w:ascii="宋体" w:hAnsi="宋体"/>
          <w:sz w:val="24"/>
          <w:highlight w:val="none"/>
        </w:rPr>
        <w:t>.2 经评标委员会确认存在细微偏差的投标文件，评标委员会可以于评标结果宣布之前</w:t>
      </w:r>
      <w:r>
        <w:rPr>
          <w:rFonts w:hint="eastAsia" w:ascii="宋体" w:hAnsi="宋体"/>
          <w:sz w:val="24"/>
          <w:highlight w:val="none"/>
        </w:rPr>
        <w:t>，</w:t>
      </w:r>
      <w:r>
        <w:rPr>
          <w:rFonts w:ascii="宋体" w:hAnsi="宋体"/>
          <w:sz w:val="24"/>
          <w:highlight w:val="none"/>
        </w:rPr>
        <w:t>要求投标人对投标文件中存在的细微偏差进行修正，若投标人拒绝修正，其投标文件将被拒绝并且其投标保证金也将被没收，并不影响评标工作。修正</w:t>
      </w:r>
      <w:r>
        <w:rPr>
          <w:rFonts w:hint="eastAsia" w:ascii="宋体" w:hAnsi="宋体"/>
          <w:sz w:val="24"/>
          <w:highlight w:val="none"/>
        </w:rPr>
        <w:t>内容</w:t>
      </w:r>
      <w:r>
        <w:rPr>
          <w:rFonts w:ascii="宋体" w:hAnsi="宋体"/>
          <w:sz w:val="24"/>
          <w:highlight w:val="none"/>
        </w:rPr>
        <w:t>经投标人代表签名确认后有效。</w:t>
      </w:r>
    </w:p>
    <w:p w14:paraId="0CA286AE">
      <w:pPr>
        <w:spacing w:line="360" w:lineRule="auto"/>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7</w:t>
      </w:r>
      <w:r>
        <w:rPr>
          <w:rFonts w:ascii="宋体" w:hAnsi="宋体"/>
          <w:sz w:val="24"/>
          <w:highlight w:val="none"/>
        </w:rPr>
        <w:t>.</w:t>
      </w:r>
      <w:r>
        <w:rPr>
          <w:rFonts w:hint="eastAsia" w:ascii="宋体" w:hAnsi="宋体"/>
          <w:sz w:val="24"/>
          <w:highlight w:val="none"/>
        </w:rPr>
        <w:t>3</w:t>
      </w:r>
      <w:r>
        <w:rPr>
          <w:rFonts w:ascii="宋体" w:hAnsi="宋体"/>
          <w:sz w:val="24"/>
          <w:highlight w:val="none"/>
        </w:rPr>
        <w:t xml:space="preserve"> 投标报价单位精确到“元”，评标有效分值精确到小数点后两位数值</w:t>
      </w:r>
      <w:r>
        <w:rPr>
          <w:rFonts w:hint="eastAsia" w:ascii="宋体" w:hAnsi="宋体"/>
          <w:sz w:val="24"/>
          <w:highlight w:val="none"/>
        </w:rPr>
        <w:t>，</w:t>
      </w:r>
      <w:r>
        <w:rPr>
          <w:rFonts w:ascii="宋体" w:hAnsi="宋体"/>
          <w:sz w:val="24"/>
          <w:highlight w:val="none"/>
        </w:rPr>
        <w:t>小数点后超过两位的数值按4舍5入进位。</w:t>
      </w:r>
    </w:p>
    <w:p w14:paraId="62EA02A4">
      <w:pPr>
        <w:spacing w:line="360" w:lineRule="auto"/>
        <w:ind w:firstLine="482" w:firstLineChars="200"/>
        <w:rPr>
          <w:rStyle w:val="47"/>
          <w:rFonts w:hint="eastAsia" w:ascii="宋体" w:hAnsi="宋体" w:eastAsiaTheme="minorEastAsia" w:cstheme="minorBidi"/>
          <w:bCs w:val="0"/>
          <w:sz w:val="24"/>
          <w:highlight w:val="none"/>
        </w:rPr>
      </w:pPr>
      <w:bookmarkStart w:id="28" w:name="_Toc160792225"/>
      <w:r>
        <w:rPr>
          <w:rStyle w:val="47"/>
          <w:rFonts w:hint="eastAsia" w:ascii="宋体" w:hAnsi="宋体" w:eastAsiaTheme="minorEastAsia" w:cstheme="minorBidi"/>
          <w:bCs w:val="0"/>
          <w:sz w:val="24"/>
          <w:highlight w:val="none"/>
        </w:rPr>
        <w:t>28．投标文件的评审、比较和否决</w:t>
      </w:r>
      <w:bookmarkEnd w:id="28"/>
    </w:p>
    <w:p w14:paraId="3F85527C">
      <w:pPr>
        <w:spacing w:line="360" w:lineRule="auto"/>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8</w:t>
      </w:r>
      <w:r>
        <w:rPr>
          <w:rFonts w:ascii="宋体" w:hAnsi="宋体"/>
          <w:sz w:val="24"/>
          <w:highlight w:val="none"/>
        </w:rPr>
        <w:t>.1</w:t>
      </w:r>
      <w:r>
        <w:rPr>
          <w:rFonts w:hint="eastAsia" w:ascii="宋体" w:hAnsi="宋体"/>
          <w:sz w:val="24"/>
          <w:highlight w:val="none"/>
        </w:rPr>
        <w:t xml:space="preserve"> </w:t>
      </w:r>
      <w:r>
        <w:rPr>
          <w:rFonts w:ascii="宋体" w:hAnsi="宋体"/>
          <w:sz w:val="24"/>
          <w:highlight w:val="none"/>
        </w:rPr>
        <w:t>评标委员会将按照本须知第</w:t>
      </w:r>
      <w:r>
        <w:rPr>
          <w:rFonts w:hint="eastAsia" w:ascii="宋体" w:hAnsi="宋体"/>
          <w:sz w:val="24"/>
          <w:highlight w:val="none"/>
        </w:rPr>
        <w:t>24</w:t>
      </w:r>
      <w:r>
        <w:rPr>
          <w:rFonts w:ascii="宋体" w:hAnsi="宋体"/>
          <w:sz w:val="24"/>
          <w:highlight w:val="none"/>
        </w:rPr>
        <w:t>条规定，仅对通过符合性审查，在实质上响应招标文件要求的投标文件进行评估和比较。</w:t>
      </w:r>
    </w:p>
    <w:p w14:paraId="26929D14">
      <w:pPr>
        <w:spacing w:line="360" w:lineRule="auto"/>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8</w:t>
      </w:r>
      <w:r>
        <w:rPr>
          <w:rFonts w:ascii="宋体" w:hAnsi="宋体"/>
          <w:sz w:val="24"/>
          <w:highlight w:val="none"/>
        </w:rPr>
        <w:t>.2 在评审过程中</w:t>
      </w:r>
      <w:r>
        <w:rPr>
          <w:rFonts w:hint="eastAsia" w:ascii="宋体" w:hAnsi="宋体"/>
          <w:sz w:val="24"/>
          <w:highlight w:val="none"/>
        </w:rPr>
        <w:t>，</w:t>
      </w:r>
      <w:r>
        <w:rPr>
          <w:rFonts w:ascii="宋体" w:hAnsi="宋体"/>
          <w:sz w:val="24"/>
          <w:highlight w:val="none"/>
        </w:rPr>
        <w:t>评标委员会可以书面形式要求投标人就投标文件中含义不明确的内容进行书面说明并提供相关材料。</w:t>
      </w:r>
    </w:p>
    <w:p w14:paraId="336989CA">
      <w:pPr>
        <w:spacing w:line="360" w:lineRule="auto"/>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8</w:t>
      </w:r>
      <w:r>
        <w:rPr>
          <w:rFonts w:ascii="宋体" w:hAnsi="宋体"/>
          <w:sz w:val="24"/>
          <w:highlight w:val="none"/>
        </w:rPr>
        <w:t>.3 评标委员会依据本</w:t>
      </w:r>
      <w:r>
        <w:rPr>
          <w:rFonts w:hint="eastAsia" w:ascii="宋体" w:hAnsi="宋体"/>
          <w:sz w:val="24"/>
          <w:highlight w:val="none"/>
        </w:rPr>
        <w:t>项目</w:t>
      </w:r>
      <w:r>
        <w:rPr>
          <w:rFonts w:ascii="宋体" w:hAnsi="宋体"/>
          <w:sz w:val="24"/>
          <w:highlight w:val="none"/>
        </w:rPr>
        <w:t>的评标方法及评标细则，对投标文件进行评审和比较，向采购人提出书面评标报告，</w:t>
      </w:r>
      <w:r>
        <w:rPr>
          <w:rFonts w:hint="eastAsia" w:ascii="宋体" w:hAnsi="宋体"/>
          <w:sz w:val="24"/>
          <w:highlight w:val="none"/>
        </w:rPr>
        <w:t>推荐综合得分最高的投标人为</w:t>
      </w:r>
      <w:r>
        <w:rPr>
          <w:rFonts w:ascii="宋体" w:hAnsi="宋体"/>
          <w:sz w:val="24"/>
          <w:highlight w:val="none"/>
        </w:rPr>
        <w:t>中标候选人。采购人根据评标委员会提出的书面评标报告和推荐的中标候选人确定中标人。</w:t>
      </w:r>
    </w:p>
    <w:p w14:paraId="70CDFB6E">
      <w:pPr>
        <w:spacing w:line="360" w:lineRule="auto"/>
        <w:ind w:firstLine="480" w:firstLineChars="200"/>
        <w:rPr>
          <w:rFonts w:hint="eastAsia" w:ascii="宋体" w:hAnsi="宋体"/>
          <w:sz w:val="24"/>
          <w:highlight w:val="none"/>
        </w:rPr>
      </w:pPr>
      <w:r>
        <w:rPr>
          <w:rFonts w:hint="eastAsia" w:ascii="宋体" w:hAnsi="宋体"/>
          <w:sz w:val="24"/>
          <w:highlight w:val="none"/>
        </w:rPr>
        <w:t>28.4</w:t>
      </w:r>
      <w:r>
        <w:rPr>
          <w:rFonts w:ascii="宋体" w:hAnsi="宋体"/>
          <w:sz w:val="24"/>
          <w:highlight w:val="none"/>
        </w:rPr>
        <w:t xml:space="preserve"> 评标委员会经评审，认为所有投标都不符合招标文件要求的，可以否决所有投标。所有投标被否决后，采购人应当依法重新招标。</w:t>
      </w:r>
      <w:bookmarkStart w:id="29" w:name="_Toc160792226"/>
    </w:p>
    <w:p w14:paraId="34659E1C">
      <w:pPr>
        <w:spacing w:line="360" w:lineRule="auto"/>
        <w:ind w:firstLine="480" w:firstLineChars="200"/>
        <w:rPr>
          <w:rFonts w:hint="eastAsia" w:ascii="宋体" w:hAnsi="宋体" w:cs="宋体"/>
          <w:sz w:val="24"/>
          <w:highlight w:val="none"/>
        </w:rPr>
      </w:pPr>
      <w:r>
        <w:rPr>
          <w:rFonts w:hint="eastAsia" w:ascii="宋体" w:hAnsi="宋体"/>
          <w:sz w:val="24"/>
          <w:highlight w:val="none"/>
        </w:rPr>
        <w:t xml:space="preserve">28.5 </w:t>
      </w:r>
      <w:r>
        <w:rPr>
          <w:rFonts w:hint="eastAsia" w:ascii="宋体" w:hAnsi="宋体" w:cs="宋体"/>
          <w:sz w:val="24"/>
          <w:highlight w:val="none"/>
        </w:rPr>
        <w:t>评标委员会认为投标人的报价明显低于其他通过符合性审查投标人的报价，有可能影响产品质量或者不能诚信履约的，会按照规定要求其在评标现场合理的时间30分钟内提供书面说明，必要时提交相关证明材料；投标人不能证明其报价合理性的，评标委员会将其作为无效投标处理。</w:t>
      </w:r>
    </w:p>
    <w:p w14:paraId="6B8A38F9">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评审中出现下列情形之一的，评审委员会应当启动异常低价投标审查程序：</w:t>
      </w:r>
    </w:p>
    <w:p w14:paraId="4F304DFA">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（1）投标报价低于全部通过符合性审查投标人投标报价平均值50%的，即投标报价&lt;全部通过符合性审查投标人投标报价平均值×50%；</w:t>
      </w:r>
    </w:p>
    <w:p w14:paraId="145DC943">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（2）投标报价低于通过符合性审查的次低报价投标人投标报价50%的，即投标报价&lt;通过符合性审查的次低报价投标人投标报价×50%；</w:t>
      </w:r>
    </w:p>
    <w:p w14:paraId="5B0007A7">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（3）投标报价低于采购项目最高限价45%的，即投标报价&lt;采购项目最高限价×45%；</w:t>
      </w:r>
    </w:p>
    <w:p w14:paraId="6A421A10">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（4）评审委员会基于专业判断，认为投标人报价过低，有可能影响产品质量或者不能诚信履约的其他情形。</w:t>
      </w:r>
    </w:p>
    <w:p w14:paraId="642A076F">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相关法律法规对投标人报价有规定的，从其规定。</w:t>
      </w:r>
    </w:p>
    <w:p w14:paraId="5FFEDA74">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评审委员会启动异常低价投标审查后，属于前述第1项至第4项情形的，应当要求相关投标人在评审现场合理的时间30分钟内对投标价格作出解释，提供项目具体成本测算等与报价合理性相关的书面说明及必要的证明材料，包括但不限于原材料成本、人工成本、制造费用等，给予相关投标人的合理时间30分钟。其中，属于第（3）项情形，投标人已随投标文件一并提交相关书面说明及必要的证明材料的，在评审现场可不再重复提交。</w:t>
      </w:r>
    </w:p>
    <w:p w14:paraId="76C9D8AB">
      <w:pPr>
        <w:spacing w:line="360" w:lineRule="auto"/>
        <w:ind w:firstLine="480" w:firstLineChars="200"/>
        <w:rPr>
          <w:rFonts w:hint="eastAsia" w:ascii="宋体" w:hAnsi="宋体"/>
          <w:sz w:val="24"/>
          <w:highlight w:val="none"/>
        </w:rPr>
      </w:pPr>
      <w:r>
        <w:rPr>
          <w:rFonts w:hint="eastAsia" w:ascii="宋体" w:hAnsi="宋体" w:cs="宋体"/>
          <w:sz w:val="24"/>
          <w:highlight w:val="none"/>
        </w:rPr>
        <w:t>评审委员会依据专业经验，参考同类项目中标价格、类似产品市场价格水平、行业人工费用标准、国家有关部门指导行业协会发布的行业平均成本等情况，对报价合理性进行判断。投标投标人不能提供书面说明、证明材料，或者提供的书面说明、证明材料不能证明其报价合理性的，评审委员会应当将其作为</w:t>
      </w:r>
      <w:r>
        <w:rPr>
          <w:rFonts w:hint="eastAsia" w:ascii="宋体" w:hAnsi="宋体" w:cs="宋体"/>
          <w:b/>
          <w:bCs/>
          <w:sz w:val="24"/>
          <w:highlight w:val="none"/>
        </w:rPr>
        <w:t>无效投标</w:t>
      </w:r>
      <w:r>
        <w:rPr>
          <w:rFonts w:hint="eastAsia" w:ascii="宋体" w:hAnsi="宋体" w:cs="宋体"/>
          <w:sz w:val="24"/>
          <w:highlight w:val="none"/>
        </w:rPr>
        <w:t>处理。</w:t>
      </w:r>
    </w:p>
    <w:p w14:paraId="0B7B4914">
      <w:pPr>
        <w:spacing w:line="360" w:lineRule="auto"/>
        <w:ind w:firstLine="2891" w:firstLineChars="900"/>
        <w:rPr>
          <w:rFonts w:hint="eastAsia" w:ascii="宋体" w:hAnsi="宋体"/>
          <w:sz w:val="32"/>
          <w:szCs w:val="32"/>
          <w:highlight w:val="none"/>
        </w:rPr>
      </w:pPr>
      <w:r>
        <w:rPr>
          <w:rStyle w:val="47"/>
          <w:rFonts w:hint="eastAsia" w:ascii="宋体" w:hAnsi="宋体"/>
          <w:sz w:val="32"/>
          <w:szCs w:val="32"/>
          <w:highlight w:val="none"/>
        </w:rPr>
        <w:t>七、授予合同</w:t>
      </w:r>
      <w:bookmarkEnd w:id="29"/>
    </w:p>
    <w:p w14:paraId="1B4C5088">
      <w:pPr>
        <w:spacing w:line="360" w:lineRule="auto"/>
        <w:ind w:firstLine="482" w:firstLineChars="200"/>
        <w:rPr>
          <w:rStyle w:val="47"/>
          <w:rFonts w:hint="eastAsia" w:ascii="宋体" w:hAnsi="宋体" w:eastAsiaTheme="minorEastAsia" w:cstheme="minorBidi"/>
          <w:bCs w:val="0"/>
          <w:sz w:val="24"/>
          <w:highlight w:val="none"/>
        </w:rPr>
      </w:pPr>
      <w:bookmarkStart w:id="30" w:name="_Toc160792227"/>
      <w:r>
        <w:rPr>
          <w:rStyle w:val="47"/>
          <w:rFonts w:hint="eastAsia" w:ascii="宋体" w:hAnsi="宋体" w:eastAsiaTheme="minorEastAsia" w:cstheme="minorBidi"/>
          <w:bCs w:val="0"/>
          <w:sz w:val="24"/>
          <w:highlight w:val="none"/>
        </w:rPr>
        <w:t>29．中标通知书</w:t>
      </w:r>
      <w:bookmarkEnd w:id="30"/>
    </w:p>
    <w:p w14:paraId="37582997">
      <w:pPr>
        <w:spacing w:line="360" w:lineRule="auto"/>
        <w:ind w:firstLine="480" w:firstLineChars="200"/>
        <w:rPr>
          <w:rFonts w:hint="eastAsia" w:ascii="宋体" w:hAnsi="宋体"/>
          <w:sz w:val="24"/>
          <w:highlight w:val="none"/>
        </w:rPr>
      </w:pPr>
      <w:r>
        <w:rPr>
          <w:rFonts w:hint="eastAsia" w:ascii="宋体" w:hAnsi="宋体"/>
          <w:sz w:val="24"/>
          <w:highlight w:val="none"/>
        </w:rPr>
        <w:t>29</w:t>
      </w:r>
      <w:r>
        <w:rPr>
          <w:rFonts w:ascii="宋体" w:hAnsi="宋体"/>
          <w:sz w:val="24"/>
          <w:highlight w:val="none"/>
        </w:rPr>
        <w:t>.1</w:t>
      </w:r>
      <w:r>
        <w:rPr>
          <w:rFonts w:hint="eastAsia" w:ascii="宋体" w:hAnsi="宋体"/>
          <w:sz w:val="24"/>
          <w:highlight w:val="none"/>
        </w:rPr>
        <w:t>采购代理机构应当在规定时间内向相关部门提交招标、开标、评标、定标过程有关文件资料、评标报告、中标人的投标文件等备案资料，按规定发放“中标通知书”。</w:t>
      </w:r>
    </w:p>
    <w:p w14:paraId="37A887B6">
      <w:pPr>
        <w:spacing w:line="360" w:lineRule="auto"/>
        <w:ind w:firstLine="480" w:firstLineChars="200"/>
        <w:rPr>
          <w:rFonts w:hint="eastAsia" w:ascii="宋体" w:hAnsi="宋体"/>
          <w:sz w:val="24"/>
          <w:highlight w:val="none"/>
        </w:rPr>
      </w:pPr>
      <w:r>
        <w:rPr>
          <w:rFonts w:hint="eastAsia" w:ascii="宋体" w:hAnsi="宋体"/>
          <w:sz w:val="24"/>
          <w:highlight w:val="none"/>
        </w:rPr>
        <w:t>29.2 中标通知书将明确采购人对中标人按照施工合同要求，确定工程的价格、工期、质量等内容。</w:t>
      </w:r>
    </w:p>
    <w:p w14:paraId="435B6DA2">
      <w:pPr>
        <w:spacing w:line="360" w:lineRule="auto"/>
        <w:ind w:firstLine="480" w:firstLineChars="200"/>
        <w:rPr>
          <w:rFonts w:hint="eastAsia" w:ascii="宋体" w:hAnsi="宋体"/>
          <w:sz w:val="24"/>
          <w:highlight w:val="none"/>
        </w:rPr>
      </w:pPr>
      <w:r>
        <w:rPr>
          <w:rFonts w:hint="eastAsia" w:ascii="宋体" w:hAnsi="宋体"/>
          <w:sz w:val="24"/>
          <w:highlight w:val="none"/>
        </w:rPr>
        <w:t>29.3 中标通知书将作为施工合同的组成部分。中标通知书发出后，采购人改变中标结果的，或者中标人放弃中标的，应当依法承担法律责任。</w:t>
      </w:r>
    </w:p>
    <w:p w14:paraId="267108F5">
      <w:pPr>
        <w:spacing w:line="360" w:lineRule="auto"/>
        <w:ind w:firstLine="480" w:firstLineChars="200"/>
        <w:rPr>
          <w:rFonts w:hint="eastAsia" w:ascii="宋体" w:hAnsi="宋体"/>
          <w:sz w:val="24"/>
          <w:highlight w:val="none"/>
        </w:rPr>
      </w:pPr>
      <w:r>
        <w:rPr>
          <w:rFonts w:hint="eastAsia" w:ascii="宋体" w:hAnsi="宋体"/>
          <w:sz w:val="24"/>
          <w:highlight w:val="none"/>
        </w:rPr>
        <w:t>29.4 中标公告详见中国政府采购网。</w:t>
      </w:r>
    </w:p>
    <w:p w14:paraId="66311F6D">
      <w:pPr>
        <w:spacing w:line="360" w:lineRule="auto"/>
        <w:ind w:firstLine="482" w:firstLineChars="200"/>
        <w:rPr>
          <w:rFonts w:hint="eastAsia" w:ascii="宋体" w:hAnsi="宋体"/>
          <w:b/>
          <w:bCs/>
          <w:sz w:val="24"/>
          <w:highlight w:val="none"/>
        </w:rPr>
      </w:pPr>
      <w:bookmarkStart w:id="31" w:name="_Toc160792228"/>
      <w:r>
        <w:rPr>
          <w:rFonts w:hint="eastAsia" w:ascii="宋体" w:hAnsi="宋体"/>
          <w:b/>
          <w:bCs/>
          <w:sz w:val="24"/>
          <w:highlight w:val="none"/>
        </w:rPr>
        <w:t>30．授标及废除授标</w:t>
      </w:r>
      <w:bookmarkEnd w:id="31"/>
    </w:p>
    <w:p w14:paraId="201622AD">
      <w:pPr>
        <w:spacing w:line="360" w:lineRule="auto"/>
        <w:ind w:firstLine="480" w:firstLineChars="200"/>
        <w:rPr>
          <w:rFonts w:hint="eastAsia" w:ascii="宋体" w:hAnsi="宋体"/>
          <w:sz w:val="24"/>
          <w:highlight w:val="none"/>
        </w:rPr>
      </w:pPr>
      <w:r>
        <w:rPr>
          <w:rFonts w:hint="eastAsia" w:ascii="宋体" w:hAnsi="宋体"/>
          <w:sz w:val="24"/>
          <w:highlight w:val="none"/>
        </w:rPr>
        <w:t>30</w:t>
      </w:r>
      <w:r>
        <w:rPr>
          <w:rFonts w:ascii="宋体" w:hAnsi="宋体"/>
          <w:sz w:val="24"/>
          <w:highlight w:val="none"/>
        </w:rPr>
        <w:t>.1 采购人将把施工合同授予经法定程序确定的中标人。</w:t>
      </w:r>
    </w:p>
    <w:p w14:paraId="28037C52">
      <w:pPr>
        <w:spacing w:line="360" w:lineRule="auto"/>
        <w:ind w:firstLine="480" w:firstLineChars="200"/>
        <w:rPr>
          <w:rFonts w:hint="eastAsia" w:ascii="宋体" w:hAnsi="宋体"/>
          <w:sz w:val="24"/>
          <w:highlight w:val="none"/>
        </w:rPr>
      </w:pPr>
      <w:r>
        <w:rPr>
          <w:rFonts w:hint="eastAsia" w:ascii="宋体" w:hAnsi="宋体"/>
          <w:sz w:val="24"/>
          <w:highlight w:val="none"/>
        </w:rPr>
        <w:t>30.2 中标通知书发出之后，采购人若查实中标人存在下列行为之一，仍然可以废除授标：</w:t>
      </w:r>
    </w:p>
    <w:p w14:paraId="75228ABE">
      <w:pPr>
        <w:spacing w:line="360" w:lineRule="auto"/>
        <w:ind w:firstLine="480" w:firstLineChars="200"/>
        <w:rPr>
          <w:rFonts w:hint="eastAsia" w:ascii="宋体" w:hAnsi="宋体"/>
          <w:sz w:val="24"/>
          <w:highlight w:val="none"/>
        </w:rPr>
      </w:pPr>
      <w:r>
        <w:rPr>
          <w:rFonts w:hint="eastAsia" w:ascii="宋体" w:hAnsi="宋体"/>
          <w:sz w:val="24"/>
          <w:highlight w:val="none"/>
        </w:rPr>
        <w:t>（1）经查实弄虚作假或与其他投标人串通骗取中标；</w:t>
      </w:r>
    </w:p>
    <w:p w14:paraId="596B5C63">
      <w:pPr>
        <w:spacing w:line="360" w:lineRule="auto"/>
        <w:ind w:firstLine="480" w:firstLineChars="200"/>
        <w:rPr>
          <w:rFonts w:hint="eastAsia" w:ascii="宋体" w:hAnsi="宋体"/>
          <w:sz w:val="24"/>
          <w:highlight w:val="none"/>
        </w:rPr>
      </w:pPr>
      <w:r>
        <w:rPr>
          <w:rFonts w:hint="eastAsia" w:ascii="宋体" w:hAnsi="宋体"/>
          <w:sz w:val="24"/>
          <w:highlight w:val="none"/>
        </w:rPr>
        <w:t>（2）于投标有效期终止之前撤回投标文件；</w:t>
      </w:r>
    </w:p>
    <w:p w14:paraId="634EFA08">
      <w:pPr>
        <w:spacing w:line="360" w:lineRule="auto"/>
        <w:ind w:firstLine="480" w:firstLineChars="200"/>
        <w:rPr>
          <w:rFonts w:hint="eastAsia" w:ascii="宋体" w:hAnsi="宋体"/>
          <w:sz w:val="24"/>
          <w:highlight w:val="none"/>
        </w:rPr>
      </w:pPr>
      <w:r>
        <w:rPr>
          <w:rFonts w:hint="eastAsia" w:ascii="宋体" w:hAnsi="宋体"/>
          <w:sz w:val="24"/>
          <w:highlight w:val="none"/>
        </w:rPr>
        <w:t>（3）因中标人过错而未能按照规定与采购人签订施工合同；</w:t>
      </w:r>
    </w:p>
    <w:p w14:paraId="39078D52">
      <w:pPr>
        <w:spacing w:line="360" w:lineRule="auto"/>
        <w:ind w:firstLine="480" w:firstLineChars="200"/>
        <w:rPr>
          <w:rFonts w:hint="eastAsia" w:ascii="宋体" w:hAnsi="宋体"/>
          <w:sz w:val="24"/>
          <w:highlight w:val="none"/>
        </w:rPr>
      </w:pPr>
      <w:r>
        <w:rPr>
          <w:rFonts w:hint="eastAsia" w:ascii="宋体" w:hAnsi="宋体"/>
          <w:sz w:val="24"/>
          <w:highlight w:val="none"/>
        </w:rPr>
        <w:t>（4）法律法规规定的其它明显损害采购人利益和社会公共利益的情形。</w:t>
      </w:r>
    </w:p>
    <w:p w14:paraId="0D01C005">
      <w:pPr>
        <w:spacing w:line="360" w:lineRule="auto"/>
        <w:ind w:firstLine="480" w:firstLineChars="200"/>
        <w:rPr>
          <w:rFonts w:hint="eastAsia" w:ascii="宋体" w:hAnsi="宋体"/>
          <w:sz w:val="24"/>
          <w:highlight w:val="none"/>
        </w:rPr>
      </w:pPr>
      <w:r>
        <w:rPr>
          <w:rFonts w:hint="eastAsia" w:ascii="宋体" w:hAnsi="宋体"/>
          <w:sz w:val="24"/>
          <w:highlight w:val="none"/>
        </w:rPr>
        <w:t>30.3 中标人因上述原因被废除授标，采购人将依据评标排名次序选择中标候选人或重新组织招标。</w:t>
      </w:r>
    </w:p>
    <w:p w14:paraId="3C93E325">
      <w:pPr>
        <w:spacing w:line="360" w:lineRule="auto"/>
        <w:ind w:firstLine="480" w:firstLineChars="200"/>
        <w:rPr>
          <w:rFonts w:hint="eastAsia" w:ascii="宋体" w:hAnsi="宋体"/>
          <w:sz w:val="24"/>
          <w:highlight w:val="none"/>
        </w:rPr>
      </w:pPr>
      <w:r>
        <w:rPr>
          <w:rFonts w:hint="eastAsia" w:ascii="宋体" w:hAnsi="宋体"/>
          <w:sz w:val="24"/>
          <w:highlight w:val="none"/>
        </w:rPr>
        <w:t>30.4中标人因上述原因被废除授标，至少将要承担下列违约责任：</w:t>
      </w:r>
    </w:p>
    <w:p w14:paraId="35449ACA">
      <w:pPr>
        <w:spacing w:line="360" w:lineRule="auto"/>
        <w:ind w:firstLine="480" w:firstLineChars="200"/>
        <w:rPr>
          <w:rFonts w:hint="eastAsia" w:ascii="宋体" w:hAnsi="宋体"/>
          <w:sz w:val="24"/>
          <w:highlight w:val="none"/>
        </w:rPr>
      </w:pPr>
      <w:r>
        <w:rPr>
          <w:rFonts w:hint="eastAsia" w:ascii="宋体" w:hAnsi="宋体"/>
          <w:sz w:val="24"/>
          <w:highlight w:val="none"/>
        </w:rPr>
        <w:t>（1）将被没收全部投标保证金。</w:t>
      </w:r>
    </w:p>
    <w:p w14:paraId="137DFFF6">
      <w:pPr>
        <w:spacing w:line="360" w:lineRule="auto"/>
        <w:ind w:firstLine="480" w:firstLineChars="200"/>
        <w:rPr>
          <w:rFonts w:hint="eastAsia" w:ascii="宋体" w:hAnsi="宋体"/>
          <w:sz w:val="24"/>
          <w:highlight w:val="none"/>
        </w:rPr>
      </w:pPr>
      <w:r>
        <w:rPr>
          <w:rFonts w:hint="eastAsia" w:ascii="宋体" w:hAnsi="宋体"/>
          <w:sz w:val="24"/>
          <w:highlight w:val="none"/>
        </w:rPr>
        <w:t>（2）按招标文件规定，重新确定中标人的中标价若高出弃标人的中标价，其差价部分视为弃标人违约给采购人造成的损失，弃标人应予赔偿。</w:t>
      </w:r>
    </w:p>
    <w:p w14:paraId="391F01ED">
      <w:pPr>
        <w:spacing w:line="360" w:lineRule="auto"/>
        <w:ind w:firstLine="480" w:firstLineChars="200"/>
        <w:rPr>
          <w:rFonts w:hint="eastAsia" w:ascii="宋体" w:hAnsi="宋体"/>
          <w:sz w:val="24"/>
          <w:highlight w:val="none"/>
        </w:rPr>
      </w:pPr>
      <w:r>
        <w:rPr>
          <w:rFonts w:hint="eastAsia" w:ascii="宋体" w:hAnsi="宋体"/>
          <w:sz w:val="24"/>
          <w:highlight w:val="none"/>
        </w:rPr>
        <w:t>（3）承担因此可能给采购人造成的其它损失。</w:t>
      </w:r>
    </w:p>
    <w:p w14:paraId="5F59D488">
      <w:pPr>
        <w:spacing w:line="360" w:lineRule="auto"/>
        <w:ind w:firstLine="482" w:firstLineChars="200"/>
        <w:rPr>
          <w:rStyle w:val="47"/>
          <w:rFonts w:hint="eastAsia" w:ascii="宋体" w:hAnsi="宋体" w:eastAsiaTheme="minorEastAsia" w:cstheme="minorBidi"/>
          <w:bCs w:val="0"/>
          <w:sz w:val="24"/>
          <w:highlight w:val="none"/>
        </w:rPr>
      </w:pPr>
      <w:bookmarkStart w:id="32" w:name="_Toc160792229"/>
      <w:r>
        <w:rPr>
          <w:rStyle w:val="47"/>
          <w:rFonts w:hint="eastAsia" w:ascii="宋体" w:hAnsi="宋体" w:eastAsiaTheme="minorEastAsia" w:cstheme="minorBidi"/>
          <w:bCs w:val="0"/>
          <w:sz w:val="24"/>
          <w:highlight w:val="none"/>
        </w:rPr>
        <w:t>31. 签订合同</w:t>
      </w:r>
      <w:bookmarkEnd w:id="32"/>
    </w:p>
    <w:p w14:paraId="7A2D0193">
      <w:pPr>
        <w:spacing w:line="360" w:lineRule="auto"/>
        <w:ind w:firstLine="480" w:firstLineChars="200"/>
        <w:rPr>
          <w:rFonts w:hint="eastAsia" w:ascii="宋体" w:hAnsi="宋体"/>
          <w:sz w:val="24"/>
          <w:highlight w:val="none"/>
        </w:rPr>
      </w:pPr>
      <w:r>
        <w:rPr>
          <w:rFonts w:ascii="宋体" w:hAnsi="宋体"/>
          <w:sz w:val="24"/>
          <w:highlight w:val="none"/>
        </w:rPr>
        <w:t>3</w:t>
      </w:r>
      <w:r>
        <w:rPr>
          <w:rFonts w:hint="eastAsia" w:ascii="宋体" w:hAnsi="宋体"/>
          <w:sz w:val="24"/>
          <w:highlight w:val="none"/>
        </w:rPr>
        <w:t>1</w:t>
      </w:r>
      <w:r>
        <w:rPr>
          <w:rFonts w:ascii="宋体" w:hAnsi="宋体"/>
          <w:sz w:val="24"/>
          <w:highlight w:val="none"/>
        </w:rPr>
        <w:t>.1 采购人及中标人双方应在中标通知书发出之日起30日内，按照招标文件和中标人的投标文件由双方法定代表人（或法定代表人授权签署文件的</w:t>
      </w:r>
      <w:r>
        <w:rPr>
          <w:rFonts w:hint="eastAsia" w:ascii="宋体" w:hAnsi="宋体"/>
          <w:sz w:val="24"/>
          <w:highlight w:val="none"/>
          <w:lang w:val="en-US" w:eastAsia="zh-CN"/>
        </w:rPr>
        <w:t>授权</w:t>
      </w:r>
      <w:r>
        <w:rPr>
          <w:rFonts w:ascii="宋体" w:hAnsi="宋体"/>
          <w:sz w:val="24"/>
          <w:highlight w:val="none"/>
        </w:rPr>
        <w:t>代表）共同签订书面工程施工合同。</w:t>
      </w:r>
    </w:p>
    <w:p w14:paraId="5FB3A891">
      <w:pPr>
        <w:spacing w:line="360" w:lineRule="auto"/>
        <w:ind w:firstLine="480" w:firstLineChars="200"/>
        <w:rPr>
          <w:rFonts w:hint="eastAsia" w:ascii="宋体" w:hAnsi="宋体"/>
          <w:sz w:val="24"/>
          <w:highlight w:val="none"/>
        </w:rPr>
      </w:pPr>
      <w:r>
        <w:rPr>
          <w:rFonts w:ascii="宋体" w:hAnsi="宋体"/>
          <w:sz w:val="24"/>
          <w:highlight w:val="none"/>
        </w:rPr>
        <w:t>3</w:t>
      </w:r>
      <w:r>
        <w:rPr>
          <w:rFonts w:hint="eastAsia" w:ascii="宋体" w:hAnsi="宋体"/>
          <w:sz w:val="24"/>
          <w:highlight w:val="none"/>
        </w:rPr>
        <w:t>1</w:t>
      </w:r>
      <w:r>
        <w:rPr>
          <w:rFonts w:ascii="宋体" w:hAnsi="宋体"/>
          <w:sz w:val="24"/>
          <w:highlight w:val="none"/>
        </w:rPr>
        <w:t>.2 中标人如不按本投标须知第3</w:t>
      </w:r>
      <w:r>
        <w:rPr>
          <w:rFonts w:hint="eastAsia" w:ascii="宋体" w:hAnsi="宋体"/>
          <w:sz w:val="24"/>
          <w:highlight w:val="none"/>
        </w:rPr>
        <w:t>1</w:t>
      </w:r>
      <w:r>
        <w:rPr>
          <w:rFonts w:ascii="宋体" w:hAnsi="宋体"/>
          <w:sz w:val="24"/>
          <w:highlight w:val="none"/>
        </w:rPr>
        <w:t>.1条款的规定与采购人</w:t>
      </w:r>
      <w:r>
        <w:rPr>
          <w:rFonts w:hint="eastAsia" w:ascii="宋体" w:hAnsi="宋体"/>
          <w:sz w:val="24"/>
          <w:highlight w:val="none"/>
          <w:lang w:val="en-US" w:eastAsia="zh-CN"/>
        </w:rPr>
        <w:t>签订</w:t>
      </w:r>
      <w:r>
        <w:rPr>
          <w:rFonts w:ascii="宋体" w:hAnsi="宋体"/>
          <w:sz w:val="24"/>
          <w:highlight w:val="none"/>
        </w:rPr>
        <w:t>合同，则采购人将有充分的理由废除授</w:t>
      </w:r>
      <w:r>
        <w:rPr>
          <w:rFonts w:hint="eastAsia" w:ascii="宋体" w:hAnsi="宋体"/>
          <w:sz w:val="24"/>
          <w:highlight w:val="none"/>
        </w:rPr>
        <w:t>标</w:t>
      </w:r>
      <w:r>
        <w:rPr>
          <w:rFonts w:ascii="宋体" w:hAnsi="宋体"/>
          <w:sz w:val="24"/>
          <w:highlight w:val="none"/>
        </w:rPr>
        <w:t>，并没收其投标保证金，给采购人造成的损失超过保证金数额的，还应当对超过部分予以赔偿，同时依法承担相应法律责任。</w:t>
      </w:r>
    </w:p>
    <w:p w14:paraId="0D9810C8">
      <w:pPr>
        <w:spacing w:line="360" w:lineRule="auto"/>
        <w:ind w:firstLine="480" w:firstLineChars="200"/>
        <w:rPr>
          <w:rFonts w:hint="eastAsia" w:ascii="宋体" w:hAnsi="宋体"/>
          <w:sz w:val="24"/>
          <w:highlight w:val="none"/>
        </w:rPr>
      </w:pPr>
      <w:r>
        <w:rPr>
          <w:rFonts w:ascii="宋体" w:hAnsi="宋体"/>
          <w:sz w:val="24"/>
          <w:highlight w:val="none"/>
        </w:rPr>
        <w:t>3</w:t>
      </w:r>
      <w:r>
        <w:rPr>
          <w:rFonts w:hint="eastAsia" w:ascii="宋体" w:hAnsi="宋体"/>
          <w:sz w:val="24"/>
          <w:highlight w:val="none"/>
        </w:rPr>
        <w:t>1</w:t>
      </w:r>
      <w:r>
        <w:rPr>
          <w:rFonts w:ascii="宋体" w:hAnsi="宋体"/>
          <w:sz w:val="24"/>
          <w:highlight w:val="none"/>
        </w:rPr>
        <w:t>.3 采购人如不按本招标第3</w:t>
      </w:r>
      <w:r>
        <w:rPr>
          <w:rFonts w:hint="eastAsia" w:ascii="宋体" w:hAnsi="宋体"/>
          <w:sz w:val="24"/>
          <w:highlight w:val="none"/>
        </w:rPr>
        <w:t>1</w:t>
      </w:r>
      <w:r>
        <w:rPr>
          <w:rFonts w:ascii="宋体" w:hAnsi="宋体"/>
          <w:sz w:val="24"/>
          <w:highlight w:val="none"/>
        </w:rPr>
        <w:t>.1条款要求与中标人订立合同的，应当返还中标人双倍投标保证金，给中标人的损失超过返还的投标保证金数额的，应当对超过部分予以赔偿，同时依法承担相应的法律责任。</w:t>
      </w:r>
    </w:p>
    <w:p w14:paraId="2CB62C7C">
      <w:pPr>
        <w:spacing w:line="360" w:lineRule="auto"/>
        <w:ind w:firstLine="480" w:firstLineChars="200"/>
        <w:rPr>
          <w:rFonts w:hint="eastAsia" w:ascii="宋体" w:hAnsi="宋体"/>
          <w:sz w:val="24"/>
          <w:highlight w:val="none"/>
        </w:rPr>
      </w:pPr>
      <w:r>
        <w:rPr>
          <w:rFonts w:ascii="宋体" w:hAnsi="宋体"/>
          <w:sz w:val="24"/>
          <w:highlight w:val="none"/>
        </w:rPr>
        <w:t>3</w:t>
      </w:r>
      <w:r>
        <w:rPr>
          <w:rFonts w:hint="eastAsia" w:ascii="宋体" w:hAnsi="宋体"/>
          <w:sz w:val="24"/>
          <w:highlight w:val="none"/>
        </w:rPr>
        <w:t>1</w:t>
      </w:r>
      <w:r>
        <w:rPr>
          <w:rFonts w:ascii="宋体" w:hAnsi="宋体"/>
          <w:sz w:val="24"/>
          <w:highlight w:val="none"/>
        </w:rPr>
        <w:t>.4 采购人、中标人不得再行订立背离招标文件和合同条款实质性内容的其他协议。为避免“黑白合同”，在合同协议书双方签署页中要求必须加入下列条款：</w:t>
      </w:r>
    </w:p>
    <w:p w14:paraId="547AB00B">
      <w:pPr>
        <w:spacing w:line="360" w:lineRule="auto"/>
        <w:ind w:firstLine="360" w:firstLineChars="150"/>
        <w:rPr>
          <w:rFonts w:hint="eastAsia" w:ascii="宋体" w:hAnsi="宋体"/>
          <w:sz w:val="24"/>
          <w:highlight w:val="none"/>
        </w:rPr>
      </w:pPr>
      <w:r>
        <w:rPr>
          <w:rFonts w:ascii="宋体" w:hAnsi="宋体"/>
          <w:sz w:val="24"/>
          <w:highlight w:val="none"/>
        </w:rPr>
        <w:t>（1）合同双方确认，本协议书及本协议约定的其它合同文件组成部分中的各项约定都是通过法定招标过程形成的合法成果，不存在与招标文件和中标人投标文件实质性内容不一致的条款，如果存在任何此类不一致的条款，也不是合同双方真实意思的表示，对合同双方不构成任何合同或法律约束力。</w:t>
      </w:r>
    </w:p>
    <w:p w14:paraId="0C33260C">
      <w:pPr>
        <w:spacing w:line="360" w:lineRule="auto"/>
        <w:ind w:firstLine="360" w:firstLineChars="150"/>
        <w:rPr>
          <w:rFonts w:hint="eastAsia" w:ascii="宋体" w:hAnsi="宋体"/>
          <w:sz w:val="24"/>
          <w:highlight w:val="none"/>
        </w:rPr>
      </w:pPr>
      <w:r>
        <w:rPr>
          <w:rFonts w:ascii="宋体" w:hAnsi="宋体"/>
          <w:sz w:val="24"/>
          <w:highlight w:val="none"/>
        </w:rPr>
        <w:t>（2）本协议书及本协议书约定的其它合同文件的组成部分之外，合同双方不存在且也不会签定任何背离本合同实质性内容的其他协议或合同。如果存在或签订背离本合同实质性内容的其他协议或合同，也不是合同双方真实意思的表示，对合同双方不构成任何合同或法律约束力。</w:t>
      </w:r>
    </w:p>
    <w:p w14:paraId="3EC70AB4">
      <w:pPr>
        <w:spacing w:line="360" w:lineRule="auto"/>
        <w:ind w:firstLine="480" w:firstLineChars="200"/>
        <w:rPr>
          <w:rFonts w:hint="eastAsia" w:ascii="宋体" w:hAnsi="宋体"/>
          <w:sz w:val="24"/>
          <w:highlight w:val="none"/>
        </w:rPr>
      </w:pPr>
      <w:r>
        <w:rPr>
          <w:rFonts w:hint="eastAsia" w:ascii="宋体" w:hAnsi="宋体"/>
          <w:sz w:val="24"/>
          <w:highlight w:val="none"/>
        </w:rPr>
        <w:t>31.5</w:t>
      </w:r>
      <w:r>
        <w:rPr>
          <w:rFonts w:ascii="宋体" w:hAnsi="宋体"/>
          <w:sz w:val="24"/>
          <w:highlight w:val="none"/>
        </w:rPr>
        <w:t xml:space="preserve"> 中标人应当按照合同约定履行义务，完成中标项目施工。</w:t>
      </w:r>
    </w:p>
    <w:p w14:paraId="481CADBF">
      <w:pPr>
        <w:spacing w:line="360" w:lineRule="auto"/>
        <w:ind w:firstLine="2891" w:firstLineChars="900"/>
        <w:rPr>
          <w:rStyle w:val="47"/>
          <w:rFonts w:hint="eastAsia" w:ascii="宋体" w:hAnsi="宋体" w:eastAsiaTheme="minorEastAsia" w:cstheme="minorBidi"/>
          <w:sz w:val="32"/>
          <w:szCs w:val="32"/>
          <w:highlight w:val="none"/>
        </w:rPr>
      </w:pPr>
      <w:r>
        <w:rPr>
          <w:rStyle w:val="47"/>
          <w:rFonts w:hint="eastAsia" w:ascii="宋体" w:hAnsi="宋体" w:eastAsiaTheme="minorEastAsia" w:cstheme="minorBidi"/>
          <w:sz w:val="32"/>
          <w:szCs w:val="32"/>
          <w:highlight w:val="none"/>
        </w:rPr>
        <w:t>八、其他</w:t>
      </w:r>
    </w:p>
    <w:p w14:paraId="56E50080">
      <w:pPr>
        <w:pStyle w:val="39"/>
        <w:widowControl w:val="0"/>
        <w:spacing w:before="0" w:beforeAutospacing="0" w:after="0" w:afterAutospacing="0" w:line="360" w:lineRule="auto"/>
        <w:ind w:firstLine="472" w:firstLineChars="196"/>
        <w:rPr>
          <w:rFonts w:hint="eastAsia"/>
          <w:b/>
          <w:color w:val="auto"/>
          <w:sz w:val="24"/>
          <w:szCs w:val="24"/>
          <w:highlight w:val="none"/>
        </w:rPr>
      </w:pPr>
      <w:r>
        <w:rPr>
          <w:rFonts w:hint="eastAsia"/>
          <w:b/>
          <w:color w:val="auto"/>
          <w:sz w:val="24"/>
          <w:szCs w:val="24"/>
          <w:highlight w:val="none"/>
        </w:rPr>
        <w:t>32</w:t>
      </w:r>
      <w:r>
        <w:rPr>
          <w:b/>
          <w:color w:val="auto"/>
          <w:sz w:val="24"/>
          <w:szCs w:val="24"/>
          <w:highlight w:val="none"/>
        </w:rPr>
        <w:t>.促进中小企业发展</w:t>
      </w:r>
    </w:p>
    <w:p w14:paraId="7F826873">
      <w:pPr>
        <w:spacing w:line="360" w:lineRule="auto"/>
        <w:ind w:firstLine="480" w:firstLineChars="200"/>
        <w:rPr>
          <w:rFonts w:hint="eastAsia" w:ascii="宋体" w:hAnsi="宋体"/>
          <w:sz w:val="24"/>
          <w:highlight w:val="none"/>
        </w:rPr>
      </w:pPr>
      <w:r>
        <w:rPr>
          <w:rFonts w:hint="eastAsia" w:ascii="宋体" w:hAnsi="宋体"/>
          <w:sz w:val="24"/>
          <w:highlight w:val="none"/>
        </w:rPr>
        <w:t>根据财政部《政府采购促进中小企业发展管理办法》（财库〔2020〕46号）规定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4C4C2775">
      <w:pPr>
        <w:spacing w:line="360" w:lineRule="auto"/>
        <w:ind w:firstLine="480" w:firstLineChars="200"/>
        <w:rPr>
          <w:rFonts w:hint="eastAsia" w:ascii="宋体" w:hAnsi="宋体"/>
          <w:sz w:val="24"/>
          <w:highlight w:val="none"/>
        </w:rPr>
      </w:pPr>
      <w:r>
        <w:rPr>
          <w:rFonts w:hint="eastAsia" w:ascii="宋体" w:hAnsi="宋体"/>
          <w:sz w:val="24"/>
          <w:highlight w:val="none"/>
        </w:rPr>
        <w:t>1.在政府采购活动中，投标人提供的货物、工程或者服务符合下列情形的，享受《政府采购促进中小企业发展管理办法》规定的中小企业扶持政策。</w:t>
      </w:r>
    </w:p>
    <w:p w14:paraId="03F0C632">
      <w:pPr>
        <w:spacing w:line="360" w:lineRule="auto"/>
        <w:ind w:firstLine="480" w:firstLineChars="200"/>
        <w:rPr>
          <w:rFonts w:hint="eastAsia" w:ascii="宋体" w:hAnsi="宋体"/>
          <w:sz w:val="24"/>
          <w:highlight w:val="none"/>
        </w:rPr>
      </w:pPr>
      <w:r>
        <w:rPr>
          <w:rFonts w:hint="eastAsia" w:ascii="宋体" w:hAnsi="宋体"/>
          <w:sz w:val="24"/>
          <w:highlight w:val="none"/>
        </w:rPr>
        <w:t>（1）在货物采购项目中，货物由中小企业制造，即货物由中小企业生产且使用该中小企业商号或者注册商标；</w:t>
      </w:r>
    </w:p>
    <w:p w14:paraId="36E9B625">
      <w:pPr>
        <w:spacing w:line="360" w:lineRule="auto"/>
        <w:ind w:firstLine="480" w:firstLineChars="200"/>
        <w:rPr>
          <w:rFonts w:hint="eastAsia" w:ascii="宋体" w:hAnsi="宋体"/>
          <w:sz w:val="24"/>
          <w:highlight w:val="none"/>
        </w:rPr>
      </w:pPr>
      <w:r>
        <w:rPr>
          <w:rFonts w:hint="eastAsia" w:ascii="宋体" w:hAnsi="宋体"/>
          <w:sz w:val="24"/>
          <w:highlight w:val="none"/>
        </w:rPr>
        <w:t>（2）在工程采购项目中，工程由中小企业承建，即工程施工单位为中小企业；</w:t>
      </w:r>
    </w:p>
    <w:p w14:paraId="203C593E">
      <w:pPr>
        <w:spacing w:line="360" w:lineRule="auto"/>
        <w:ind w:firstLine="480" w:firstLineChars="200"/>
        <w:rPr>
          <w:rFonts w:hint="eastAsia" w:ascii="宋体" w:hAnsi="宋体"/>
          <w:sz w:val="24"/>
          <w:highlight w:val="none"/>
        </w:rPr>
      </w:pPr>
      <w:r>
        <w:rPr>
          <w:rFonts w:hint="eastAsia" w:ascii="宋体" w:hAnsi="宋体"/>
          <w:sz w:val="24"/>
          <w:highlight w:val="none"/>
        </w:rPr>
        <w:t>（3）在服务采购项目中，服务由中小企业承接，即提供服务的人员为中小企业依照《中华人民共和国民法典》订立劳动合同的从业人员。</w:t>
      </w:r>
    </w:p>
    <w:p w14:paraId="2385C21E">
      <w:pPr>
        <w:spacing w:line="360" w:lineRule="auto"/>
        <w:ind w:firstLine="480" w:firstLineChars="200"/>
        <w:rPr>
          <w:rFonts w:hint="eastAsia" w:ascii="宋体" w:hAnsi="宋体"/>
          <w:sz w:val="24"/>
          <w:highlight w:val="none"/>
        </w:rPr>
      </w:pPr>
      <w:r>
        <w:rPr>
          <w:rFonts w:hint="eastAsia" w:ascii="宋体" w:hAnsi="宋体"/>
          <w:sz w:val="24"/>
          <w:highlight w:val="none"/>
        </w:rPr>
        <w:t>在货物采购项目中，投标人提供的货物既有中小企业制造货物，也有大型企业制造货物的，不享受《政府采购促进中小企业发展管理办法》规定的中小企业扶持政策。</w:t>
      </w:r>
    </w:p>
    <w:p w14:paraId="4C13484D">
      <w:pPr>
        <w:spacing w:line="360" w:lineRule="auto"/>
        <w:ind w:firstLine="480" w:firstLineChars="200"/>
        <w:rPr>
          <w:rFonts w:hint="eastAsia" w:ascii="宋体" w:hAnsi="宋体"/>
          <w:sz w:val="24"/>
          <w:highlight w:val="none"/>
        </w:rPr>
      </w:pPr>
      <w:r>
        <w:rPr>
          <w:rFonts w:hint="eastAsia" w:ascii="宋体" w:hAnsi="宋体"/>
          <w:sz w:val="24"/>
          <w:highlight w:val="none"/>
        </w:rPr>
        <w:t>以联合体形式参加政府采购活动，联合体各方均为中小企业的，联合体视同中小企业。其中，联合体各方均为小微企业的，联合体视同小微企业。</w:t>
      </w:r>
    </w:p>
    <w:p w14:paraId="24EC8B37">
      <w:pPr>
        <w:spacing w:line="360" w:lineRule="auto"/>
        <w:ind w:firstLine="480" w:firstLineChars="200"/>
        <w:rPr>
          <w:rFonts w:hint="eastAsia" w:ascii="宋体" w:hAnsi="宋体"/>
          <w:sz w:val="24"/>
          <w:highlight w:val="none"/>
        </w:rPr>
      </w:pPr>
      <w:r>
        <w:rPr>
          <w:rFonts w:hint="eastAsia" w:ascii="宋体" w:hAnsi="宋体"/>
          <w:sz w:val="24"/>
          <w:highlight w:val="none"/>
        </w:rPr>
        <w:t>2.对符合《政府采购促进中小企业发展管理办法》规定的适用招标投标法的政府采购工程建设项目的小微企业报价评标时在采用原报价进行评分的基础上增加其价格得分的5%作为其价格分。</w:t>
      </w:r>
    </w:p>
    <w:p w14:paraId="545D1CF6">
      <w:pPr>
        <w:spacing w:line="360" w:lineRule="auto"/>
        <w:ind w:firstLine="480" w:firstLineChars="200"/>
        <w:rPr>
          <w:rFonts w:hint="eastAsia" w:ascii="宋体" w:hAnsi="宋体"/>
          <w:sz w:val="24"/>
          <w:highlight w:val="none"/>
        </w:rPr>
      </w:pPr>
      <w:r>
        <w:rPr>
          <w:rFonts w:hint="eastAsia" w:ascii="宋体" w:hAnsi="宋体"/>
          <w:sz w:val="24"/>
          <w:highlight w:val="none"/>
        </w:rPr>
        <w:t>3.接受大中型企业与小微企业组成联合体或者允许大中型企业向一家或者多家小微企业分包的采购项目，对于联合协议或者分包意向协议约定小微企业的合同份额占到合同总金额30%以上的评标时在采用原报价进行评分的基础上增加其价格得分的2%作为其价格分。组成联合体或者接受分包的小微企业与联合体内其他企业、分包企业之间存在直接控股、管理关系的，不享受价格扣除优惠政策。</w:t>
      </w:r>
    </w:p>
    <w:p w14:paraId="6C317918">
      <w:pPr>
        <w:spacing w:line="360" w:lineRule="auto"/>
        <w:ind w:firstLine="480" w:firstLineChars="200"/>
        <w:rPr>
          <w:rFonts w:hint="eastAsia" w:ascii="宋体" w:hAnsi="宋体"/>
          <w:sz w:val="24"/>
          <w:highlight w:val="none"/>
        </w:rPr>
      </w:pPr>
      <w:r>
        <w:rPr>
          <w:rFonts w:hint="eastAsia" w:ascii="宋体" w:hAnsi="宋体"/>
          <w:sz w:val="24"/>
          <w:highlight w:val="none"/>
        </w:rPr>
        <w:t>4.价格扣除比例或者价格分加分比例对小微企业同等对待，不作区分。</w:t>
      </w:r>
    </w:p>
    <w:p w14:paraId="75DFF113">
      <w:pPr>
        <w:spacing w:line="360" w:lineRule="auto"/>
        <w:ind w:firstLine="480" w:firstLineChars="200"/>
        <w:rPr>
          <w:rFonts w:hint="eastAsia" w:ascii="宋体" w:hAnsi="宋体"/>
          <w:sz w:val="24"/>
          <w:highlight w:val="none"/>
        </w:rPr>
      </w:pPr>
      <w:r>
        <w:rPr>
          <w:rFonts w:hint="eastAsia" w:ascii="宋体" w:hAnsi="宋体"/>
          <w:sz w:val="24"/>
          <w:highlight w:val="none"/>
        </w:rPr>
        <w:t>5.中小企业参加政府采购活动，应当出具《政府采购促进中小企业发展管理办法》规定的《中小企业声明函》（格式详见招标文件）,否则不得享受相关中小企业扶持政策。任何单位和个人不得要求投标人提供《中小企业声明函》之外的中小企业身份证明文件。</w:t>
      </w:r>
    </w:p>
    <w:p w14:paraId="783EFE3A">
      <w:pPr>
        <w:spacing w:line="360" w:lineRule="auto"/>
        <w:ind w:firstLine="480" w:firstLineChars="200"/>
        <w:rPr>
          <w:rFonts w:hint="eastAsia" w:ascii="宋体" w:hAnsi="宋体"/>
          <w:sz w:val="24"/>
          <w:highlight w:val="none"/>
        </w:rPr>
      </w:pPr>
      <w:r>
        <w:rPr>
          <w:rFonts w:hint="eastAsia" w:ascii="宋体" w:hAnsi="宋体"/>
          <w:sz w:val="24"/>
          <w:highlight w:val="none"/>
        </w:rPr>
        <w:t>6.</w:t>
      </w:r>
      <w:r>
        <w:rPr>
          <w:rFonts w:hint="eastAsia" w:ascii="宋体" w:hAnsi="宋体" w:cs="宋体"/>
          <w:sz w:val="24"/>
          <w:highlight w:val="none"/>
        </w:rPr>
        <w:t>具体内容详见《政府采购促进中小企业发展管理办法》（财库〔2020〕46号）、《关于进一步加大政府采购支持中小企业力度的通知》（财库〔2022〕19号）。</w:t>
      </w:r>
    </w:p>
    <w:p w14:paraId="6B07D369">
      <w:pPr>
        <w:spacing w:line="360" w:lineRule="auto"/>
        <w:ind w:firstLine="480" w:firstLineChars="200"/>
        <w:rPr>
          <w:rFonts w:hint="eastAsia" w:ascii="宋体" w:hAnsi="宋体"/>
          <w:sz w:val="24"/>
          <w:highlight w:val="none"/>
        </w:rPr>
      </w:pPr>
      <w:r>
        <w:rPr>
          <w:rFonts w:hint="eastAsia" w:ascii="宋体" w:hAnsi="宋体"/>
          <w:sz w:val="24"/>
          <w:highlight w:val="none"/>
        </w:rPr>
        <w:t>7.本项目所属行业按照工信部联企业[2011]300号文件《关于印发中小企业划型标准规定的通知》执行。</w:t>
      </w:r>
    </w:p>
    <w:p w14:paraId="2A72A088">
      <w:pPr>
        <w:spacing w:line="360" w:lineRule="auto"/>
        <w:ind w:firstLine="482" w:firstLineChars="200"/>
        <w:rPr>
          <w:rFonts w:hint="eastAsia" w:ascii="宋体" w:hAnsi="宋体"/>
          <w:sz w:val="24"/>
          <w:highlight w:val="none"/>
        </w:rPr>
      </w:pPr>
      <w:r>
        <w:rPr>
          <w:rFonts w:hint="eastAsia" w:ascii="宋体" w:hAnsi="宋体"/>
          <w:b/>
          <w:sz w:val="24"/>
          <w:highlight w:val="none"/>
        </w:rPr>
        <w:t>33</w:t>
      </w:r>
      <w:r>
        <w:rPr>
          <w:rFonts w:ascii="宋体" w:hAnsi="宋体"/>
          <w:b/>
          <w:sz w:val="24"/>
          <w:highlight w:val="none"/>
        </w:rPr>
        <w:t>.政府采购信用担保</w:t>
      </w:r>
    </w:p>
    <w:p w14:paraId="1113A7E5">
      <w:pPr>
        <w:spacing w:line="360" w:lineRule="auto"/>
        <w:ind w:firstLine="480" w:firstLineChars="200"/>
        <w:rPr>
          <w:rFonts w:hint="eastAsia" w:ascii="宋体" w:hAnsi="宋体"/>
          <w:sz w:val="24"/>
          <w:highlight w:val="none"/>
        </w:rPr>
      </w:pPr>
      <w:r>
        <w:rPr>
          <w:rFonts w:ascii="宋体" w:hAnsi="宋体"/>
          <w:sz w:val="24"/>
          <w:highlight w:val="none"/>
        </w:rPr>
        <w:t>为贯彻落实财政部</w:t>
      </w:r>
      <w:r>
        <w:rPr>
          <w:rFonts w:hint="eastAsia" w:ascii="宋体" w:hAnsi="宋体"/>
          <w:sz w:val="24"/>
          <w:highlight w:val="none"/>
        </w:rPr>
        <w:t>《政府采购促进中小企业发展管理办法》（财库〔2020〕46号）要求</w:t>
      </w:r>
      <w:r>
        <w:rPr>
          <w:rFonts w:ascii="宋体" w:hAnsi="宋体"/>
          <w:sz w:val="24"/>
          <w:highlight w:val="none"/>
        </w:rPr>
        <w:t>，</w:t>
      </w:r>
      <w:r>
        <w:rPr>
          <w:rFonts w:hint="eastAsia" w:ascii="宋体" w:hAnsi="宋体"/>
          <w:sz w:val="24"/>
          <w:highlight w:val="none"/>
        </w:rPr>
        <w:t>鼓励各地区、各部门在采购活动中允许中小企业引入信用担保手段，为中小企业在投标（响应）保证、履约保证等方面提供专业化服务。鼓励中小企业依法合规通过政府采购合同融资</w:t>
      </w:r>
      <w:r>
        <w:rPr>
          <w:rFonts w:ascii="宋体" w:hAnsi="宋体"/>
          <w:sz w:val="24"/>
          <w:highlight w:val="none"/>
        </w:rPr>
        <w:t>。</w:t>
      </w:r>
    </w:p>
    <w:p w14:paraId="52671330">
      <w:pPr>
        <w:spacing w:line="360" w:lineRule="auto"/>
        <w:ind w:firstLine="482" w:firstLineChars="200"/>
        <w:rPr>
          <w:rFonts w:hint="eastAsia" w:ascii="宋体" w:hAnsi="宋体"/>
          <w:sz w:val="24"/>
          <w:highlight w:val="none"/>
        </w:rPr>
      </w:pPr>
      <w:r>
        <w:rPr>
          <w:rFonts w:hint="eastAsia" w:ascii="宋体" w:hAnsi="宋体"/>
          <w:b/>
          <w:sz w:val="24"/>
          <w:highlight w:val="none"/>
        </w:rPr>
        <w:t>34</w:t>
      </w:r>
      <w:r>
        <w:rPr>
          <w:rFonts w:ascii="宋体" w:hAnsi="宋体"/>
          <w:b/>
          <w:sz w:val="24"/>
          <w:highlight w:val="none"/>
        </w:rPr>
        <w:t>.</w:t>
      </w:r>
      <w:r>
        <w:rPr>
          <w:rFonts w:hint="eastAsia" w:ascii="宋体" w:hAnsi="宋体"/>
          <w:b/>
          <w:sz w:val="24"/>
          <w:highlight w:val="none"/>
        </w:rPr>
        <w:t>支持监狱企业发展</w:t>
      </w:r>
    </w:p>
    <w:p w14:paraId="6389DD92">
      <w:pPr>
        <w:spacing w:line="360" w:lineRule="auto"/>
        <w:ind w:firstLine="480" w:firstLineChars="200"/>
        <w:jc w:val="left"/>
        <w:rPr>
          <w:rFonts w:hint="eastAsia" w:ascii="宋体" w:hAnsi="宋体"/>
          <w:sz w:val="24"/>
          <w:highlight w:val="none"/>
        </w:rPr>
      </w:pPr>
      <w:r>
        <w:rPr>
          <w:rFonts w:hint="eastAsia" w:ascii="宋体" w:hAnsi="宋体"/>
          <w:sz w:val="24"/>
          <w:highlight w:val="none"/>
        </w:rPr>
        <w:t>根据财政部、司法部《关于政府采购支持监狱企业发展有关问题的通知》财库[2014]68号规定，符合条件的监狱企业，享受政府采购扶持政策。</w:t>
      </w:r>
    </w:p>
    <w:p w14:paraId="4AD3F8C1">
      <w:pPr>
        <w:spacing w:line="360" w:lineRule="auto"/>
        <w:ind w:firstLine="480" w:firstLineChars="200"/>
        <w:jc w:val="left"/>
        <w:rPr>
          <w:rFonts w:hint="eastAsia" w:ascii="宋体" w:hAnsi="宋体"/>
          <w:sz w:val="24"/>
          <w:highlight w:val="none"/>
        </w:rPr>
      </w:pPr>
      <w:r>
        <w:rPr>
          <w:rFonts w:hint="eastAsia" w:ascii="宋体" w:hAnsi="宋体"/>
          <w:sz w:val="24"/>
          <w:highlight w:val="none"/>
        </w:rPr>
        <w:t>1.享受政府采购支持的监狱企业，应当同时符合以下条件：</w:t>
      </w:r>
    </w:p>
    <w:p w14:paraId="53A05097">
      <w:pPr>
        <w:spacing w:line="360" w:lineRule="auto"/>
        <w:jc w:val="left"/>
        <w:rPr>
          <w:rFonts w:hint="eastAsia" w:ascii="宋体" w:hAnsi="宋体"/>
          <w:sz w:val="24"/>
          <w:highlight w:val="none"/>
        </w:rPr>
      </w:pPr>
      <w:r>
        <w:rPr>
          <w:rFonts w:hint="eastAsia" w:ascii="宋体" w:hAnsi="宋体"/>
          <w:sz w:val="24"/>
          <w:highlight w:val="none"/>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32A7DA2">
      <w:pPr>
        <w:spacing w:line="360" w:lineRule="auto"/>
        <w:ind w:firstLine="480" w:firstLineChars="200"/>
        <w:jc w:val="left"/>
        <w:rPr>
          <w:rFonts w:hint="eastAsia" w:ascii="宋体" w:hAnsi="宋体"/>
          <w:sz w:val="24"/>
          <w:highlight w:val="none"/>
        </w:rPr>
      </w:pPr>
      <w:r>
        <w:rPr>
          <w:rFonts w:hint="eastAsia" w:ascii="宋体" w:hAnsi="宋体"/>
          <w:sz w:val="24"/>
          <w:highlight w:val="none"/>
        </w:rPr>
        <w:t>2.监狱企业参加政府采购活动时，应当提供由省级以上监狱管理局、戒毒管理局（含新疆生产建设兵团）出具的属于监狱企业的证明文件。</w:t>
      </w:r>
    </w:p>
    <w:p w14:paraId="21BBA763">
      <w:pPr>
        <w:spacing w:line="360" w:lineRule="auto"/>
        <w:ind w:firstLine="480" w:firstLineChars="200"/>
        <w:jc w:val="left"/>
        <w:rPr>
          <w:rFonts w:hint="eastAsia" w:ascii="宋体" w:hAnsi="宋体"/>
          <w:sz w:val="24"/>
          <w:highlight w:val="none"/>
        </w:rPr>
      </w:pPr>
      <w:r>
        <w:rPr>
          <w:rFonts w:hint="eastAsia" w:ascii="宋体" w:hAnsi="宋体"/>
          <w:sz w:val="24"/>
          <w:highlight w:val="none"/>
        </w:rPr>
        <w:t>3.在政府采购活动中，监狱企业视同小型、微型企业，享受预留份额、评审中价格扣除等促进中小企业发展的政府采购政策。向监狱企业采购的金额，计入面向中小企业采购的统计数据。监狱企业属于小型企业和微型企业的，不重复享受政策。</w:t>
      </w:r>
    </w:p>
    <w:p w14:paraId="78DB0B7B">
      <w:pPr>
        <w:pStyle w:val="39"/>
        <w:widowControl w:val="0"/>
        <w:adjustRightInd w:val="0"/>
        <w:snapToGrid w:val="0"/>
        <w:spacing w:before="0" w:beforeAutospacing="0" w:after="0" w:afterAutospacing="0" w:line="360" w:lineRule="auto"/>
        <w:ind w:right="336" w:rightChars="160" w:firstLine="470" w:firstLineChars="196"/>
        <w:rPr>
          <w:rFonts w:hint="eastAsia"/>
          <w:color w:val="auto"/>
          <w:sz w:val="24"/>
          <w:szCs w:val="24"/>
          <w:highlight w:val="none"/>
        </w:rPr>
      </w:pPr>
      <w:r>
        <w:rPr>
          <w:rFonts w:hint="eastAsia"/>
          <w:color w:val="auto"/>
          <w:sz w:val="24"/>
          <w:szCs w:val="24"/>
          <w:highlight w:val="none"/>
        </w:rPr>
        <w:t>4.对符合《财政部司法部关于政府采购支持监狱企业发展有关问题的通知》规定的监狱企业报价评标时在采用原报价进行评分的基础上增加其价格得分的5%作为其价格分。</w:t>
      </w:r>
    </w:p>
    <w:p w14:paraId="4A56556D">
      <w:pPr>
        <w:spacing w:line="360" w:lineRule="auto"/>
        <w:ind w:firstLine="482" w:firstLineChars="200"/>
        <w:rPr>
          <w:rFonts w:hint="eastAsia" w:ascii="宋体" w:hAnsi="宋体"/>
          <w:b/>
          <w:sz w:val="24"/>
          <w:highlight w:val="none"/>
        </w:rPr>
      </w:pPr>
      <w:r>
        <w:rPr>
          <w:rFonts w:hint="eastAsia" w:ascii="宋体" w:hAnsi="宋体"/>
          <w:b/>
          <w:sz w:val="24"/>
          <w:highlight w:val="none"/>
        </w:rPr>
        <w:t>35.扶持残疾人福利性单位发展</w:t>
      </w:r>
    </w:p>
    <w:p w14:paraId="718A8C44">
      <w:pPr>
        <w:spacing w:line="360" w:lineRule="auto"/>
        <w:ind w:firstLine="480" w:firstLineChars="200"/>
        <w:rPr>
          <w:rFonts w:hint="eastAsia" w:ascii="宋体" w:hAnsi="宋体"/>
          <w:sz w:val="24"/>
          <w:highlight w:val="none"/>
        </w:rPr>
      </w:pPr>
      <w:r>
        <w:rPr>
          <w:rFonts w:hint="eastAsia" w:ascii="宋体" w:hAnsi="宋体"/>
          <w:sz w:val="24"/>
          <w:highlight w:val="none"/>
        </w:rPr>
        <w:t>根据财政部、民政部、中国残疾人联合会《关于促进残疾人就业政府采购政策的通知》财库〔2017〕141号规定，符合条件的残疾人福利性单位，享受政府采购扶持政策。</w:t>
      </w:r>
    </w:p>
    <w:p w14:paraId="42E5F51A">
      <w:pPr>
        <w:spacing w:line="360" w:lineRule="auto"/>
        <w:ind w:firstLine="480" w:firstLineChars="200"/>
        <w:rPr>
          <w:rFonts w:hint="eastAsia" w:ascii="宋体" w:hAnsi="宋体"/>
          <w:sz w:val="24"/>
          <w:highlight w:val="none"/>
        </w:rPr>
      </w:pPr>
      <w:r>
        <w:rPr>
          <w:rFonts w:hint="eastAsia" w:ascii="宋体" w:hAnsi="宋体"/>
          <w:sz w:val="24"/>
          <w:highlight w:val="none"/>
        </w:rPr>
        <w:t>1.享受政府采购扶持政策的残疾人福利性单位，应当同时符合以下条件：</w:t>
      </w:r>
    </w:p>
    <w:p w14:paraId="2867C55B">
      <w:pPr>
        <w:spacing w:line="360" w:lineRule="auto"/>
        <w:ind w:firstLine="480" w:firstLineChars="200"/>
        <w:rPr>
          <w:rFonts w:hint="eastAsia" w:ascii="宋体" w:hAnsi="宋体"/>
          <w:sz w:val="24"/>
          <w:highlight w:val="none"/>
        </w:rPr>
      </w:pPr>
      <w:r>
        <w:rPr>
          <w:rFonts w:hint="eastAsia" w:ascii="宋体" w:hAnsi="宋体"/>
          <w:sz w:val="24"/>
          <w:highlight w:val="none"/>
        </w:rPr>
        <w:t>（1）安置的残疾人占本单位在职职工人数的比例不低于25%（含25%），并且安置的残疾人人数不少于10人（含10人）；</w:t>
      </w:r>
    </w:p>
    <w:p w14:paraId="10873D40">
      <w:pPr>
        <w:spacing w:line="360" w:lineRule="auto"/>
        <w:ind w:firstLine="480" w:firstLineChars="200"/>
        <w:rPr>
          <w:rFonts w:hint="eastAsia" w:ascii="宋体" w:hAnsi="宋体"/>
          <w:sz w:val="24"/>
          <w:highlight w:val="none"/>
        </w:rPr>
      </w:pPr>
      <w:r>
        <w:rPr>
          <w:rFonts w:hint="eastAsia" w:ascii="宋体" w:hAnsi="宋体"/>
          <w:sz w:val="24"/>
          <w:highlight w:val="none"/>
        </w:rPr>
        <w:t>（2）依法与安置的每位残疾人签订了一年以上（含一年）劳动合同或服务协议；</w:t>
      </w:r>
    </w:p>
    <w:p w14:paraId="1326C722">
      <w:pPr>
        <w:spacing w:line="360" w:lineRule="auto"/>
        <w:ind w:firstLine="480" w:firstLineChars="200"/>
        <w:rPr>
          <w:rFonts w:hint="eastAsia" w:ascii="宋体" w:hAnsi="宋体"/>
          <w:sz w:val="24"/>
          <w:highlight w:val="none"/>
        </w:rPr>
      </w:pPr>
      <w:r>
        <w:rPr>
          <w:rFonts w:hint="eastAsia" w:ascii="宋体" w:hAnsi="宋体"/>
          <w:sz w:val="24"/>
          <w:highlight w:val="none"/>
        </w:rPr>
        <w:t>（3）为安置的每位残疾人按月足额缴纳了基本养老保险、基本医疗保险、失业保险、工伤保险和生育保险等社会保险费；</w:t>
      </w:r>
    </w:p>
    <w:p w14:paraId="225E12FD">
      <w:pPr>
        <w:spacing w:line="360" w:lineRule="auto"/>
        <w:ind w:firstLine="480" w:firstLineChars="200"/>
        <w:rPr>
          <w:rFonts w:hint="eastAsia" w:ascii="宋体" w:hAnsi="宋体"/>
          <w:sz w:val="24"/>
          <w:highlight w:val="none"/>
        </w:rPr>
      </w:pPr>
      <w:r>
        <w:rPr>
          <w:rFonts w:hint="eastAsia" w:ascii="宋体" w:hAnsi="宋体"/>
          <w:sz w:val="24"/>
          <w:highlight w:val="none"/>
        </w:rPr>
        <w:t>（4）通过银行等金融机构向安置的每位残疾人，按月支付了不低于单位所在区县适用的经省级人民政府批准的月最低工资标准的工资；</w:t>
      </w:r>
    </w:p>
    <w:p w14:paraId="2199E561">
      <w:pPr>
        <w:spacing w:line="360" w:lineRule="auto"/>
        <w:ind w:firstLine="480" w:firstLineChars="200"/>
        <w:rPr>
          <w:rFonts w:hint="eastAsia" w:ascii="宋体" w:hAnsi="宋体"/>
          <w:sz w:val="24"/>
          <w:highlight w:val="none"/>
        </w:rPr>
      </w:pPr>
      <w:r>
        <w:rPr>
          <w:rFonts w:hint="eastAsia" w:ascii="宋体" w:hAnsi="宋体"/>
          <w:sz w:val="24"/>
          <w:highlight w:val="none"/>
        </w:rPr>
        <w:t>（5）提供本单位制造的货物、承担的工程或者服务（以下简称产品），或者提供其他残疾人福利性单位制造的货物（不包括使用非残疾人福利性单位注册商标的货物）。</w:t>
      </w:r>
    </w:p>
    <w:p w14:paraId="12D2FF4A">
      <w:pPr>
        <w:spacing w:line="360" w:lineRule="auto"/>
        <w:ind w:firstLine="480" w:firstLineChars="200"/>
        <w:rPr>
          <w:rFonts w:hint="eastAsia" w:ascii="宋体" w:hAnsi="宋体"/>
          <w:sz w:val="24"/>
          <w:highlight w:val="none"/>
        </w:rPr>
      </w:pPr>
      <w:r>
        <w:rPr>
          <w:rFonts w:hint="eastAsia" w:ascii="宋体" w:hAnsi="宋体"/>
          <w:sz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AD82111">
      <w:pPr>
        <w:spacing w:line="360" w:lineRule="auto"/>
        <w:ind w:firstLine="480" w:firstLineChars="200"/>
        <w:rPr>
          <w:rFonts w:hint="eastAsia" w:ascii="宋体" w:hAnsi="宋体"/>
          <w:sz w:val="24"/>
          <w:highlight w:val="none"/>
        </w:rPr>
      </w:pPr>
      <w:r>
        <w:rPr>
          <w:rFonts w:hint="eastAsia" w:ascii="宋体" w:hAnsi="宋体"/>
          <w:sz w:val="24"/>
          <w:highlight w:val="none"/>
        </w:rPr>
        <w:t>2.符合条件的残疾人福利性单位在参加政府采购活动时，应当提供《关于促进残疾人就业政府采购政策的通知》规定的《残疾人福利性单位声明函》（格式详见招标文件），并对声明的真实性负责。</w:t>
      </w:r>
    </w:p>
    <w:p w14:paraId="224749D4">
      <w:pPr>
        <w:spacing w:line="360" w:lineRule="auto"/>
        <w:ind w:firstLine="480" w:firstLineChars="200"/>
        <w:rPr>
          <w:rFonts w:hint="eastAsia" w:ascii="宋体" w:hAnsi="宋体"/>
          <w:sz w:val="24"/>
          <w:highlight w:val="none"/>
        </w:rPr>
      </w:pPr>
      <w:r>
        <w:rPr>
          <w:rFonts w:hint="eastAsia" w:ascii="宋体" w:hAnsi="宋体"/>
          <w:sz w:val="24"/>
          <w:highlight w:val="none"/>
        </w:rPr>
        <w:t>中标、成交投标人为残疾人福利性单位的，随中标、成交结果同时公告其《残疾人福利性单位声明函》，接受社会监督。</w:t>
      </w:r>
    </w:p>
    <w:p w14:paraId="76380E21">
      <w:pPr>
        <w:spacing w:line="360" w:lineRule="auto"/>
        <w:ind w:firstLine="480" w:firstLineChars="200"/>
        <w:rPr>
          <w:rFonts w:hint="eastAsia" w:ascii="宋体" w:hAnsi="宋体"/>
          <w:sz w:val="24"/>
          <w:highlight w:val="none"/>
        </w:rPr>
      </w:pPr>
      <w:r>
        <w:rPr>
          <w:rFonts w:hint="eastAsia" w:ascii="宋体" w:hAnsi="宋体"/>
          <w:sz w:val="24"/>
          <w:highlight w:val="none"/>
        </w:rPr>
        <w:t>投标人提供的《残疾人福利性单位声明函》与事实不符的，依照《政府采购法》第七十七条第一款的规定追究法律责任。</w:t>
      </w:r>
    </w:p>
    <w:p w14:paraId="7B613A58">
      <w:pPr>
        <w:spacing w:line="360" w:lineRule="auto"/>
        <w:ind w:firstLine="480" w:firstLineChars="200"/>
        <w:rPr>
          <w:rFonts w:hint="eastAsia" w:ascii="宋体" w:hAnsi="宋体"/>
          <w:sz w:val="24"/>
          <w:highlight w:val="none"/>
        </w:rPr>
      </w:pPr>
      <w:r>
        <w:rPr>
          <w:rFonts w:hint="eastAsia" w:ascii="宋体" w:hAnsi="宋体"/>
          <w:sz w:val="24"/>
          <w:highlight w:val="none"/>
        </w:rPr>
        <w:t>3.在政府采购活动中，残疾人福利性单位视同小型、微型企业，享受预留份额、评审中价格扣除等促进中小企业发展的政府采购政策。向残疾人福利性单位采购的金额，计入面向中小企业采购的统计数据。</w:t>
      </w:r>
    </w:p>
    <w:p w14:paraId="118D562B">
      <w:pPr>
        <w:spacing w:line="360" w:lineRule="auto"/>
        <w:ind w:firstLine="480" w:firstLineChars="200"/>
        <w:rPr>
          <w:rFonts w:hint="eastAsia" w:ascii="宋体" w:hAnsi="宋体"/>
          <w:sz w:val="24"/>
          <w:highlight w:val="none"/>
        </w:rPr>
      </w:pPr>
      <w:r>
        <w:rPr>
          <w:rFonts w:hint="eastAsia" w:ascii="宋体" w:hAnsi="宋体"/>
          <w:sz w:val="24"/>
          <w:highlight w:val="none"/>
        </w:rPr>
        <w:t>4.对符合《财政部民政部中国残疾人联合会关于促进残疾人就业政府采购政策的通知》规定的残疾人福利性单位报价评标时在采用原报价进行评分的基础上增加其价格得分的5%作为其价格分。</w:t>
      </w:r>
    </w:p>
    <w:p w14:paraId="73C0BCFA">
      <w:pPr>
        <w:pStyle w:val="39"/>
        <w:widowControl w:val="0"/>
        <w:adjustRightInd w:val="0"/>
        <w:snapToGrid w:val="0"/>
        <w:spacing w:before="0" w:beforeAutospacing="0" w:after="0" w:afterAutospacing="0" w:line="360" w:lineRule="auto"/>
        <w:ind w:right="336" w:rightChars="160" w:firstLine="470" w:firstLineChars="196"/>
        <w:rPr>
          <w:rFonts w:hint="eastAsia" w:cs="Times New Roman"/>
          <w:color w:val="auto"/>
          <w:sz w:val="24"/>
          <w:szCs w:val="24"/>
          <w:highlight w:val="none"/>
        </w:rPr>
      </w:pPr>
      <w:r>
        <w:rPr>
          <w:rFonts w:hint="eastAsia" w:cs="Times New Roman"/>
          <w:color w:val="auto"/>
          <w:sz w:val="24"/>
          <w:szCs w:val="24"/>
          <w:highlight w:val="none"/>
        </w:rPr>
        <w:t>注：同时属于小微企业、监狱企业、残疾人福利性单位的，不重复享受政策。</w:t>
      </w:r>
    </w:p>
    <w:p w14:paraId="1BFE6ADD">
      <w:pPr>
        <w:pStyle w:val="39"/>
        <w:widowControl w:val="0"/>
        <w:adjustRightInd w:val="0"/>
        <w:snapToGrid w:val="0"/>
        <w:spacing w:before="0" w:beforeAutospacing="0" w:after="0" w:afterAutospacing="0" w:line="360" w:lineRule="auto"/>
        <w:ind w:right="336" w:rightChars="160" w:firstLine="472" w:firstLineChars="196"/>
        <w:rPr>
          <w:rFonts w:hint="eastAsia"/>
          <w:b/>
          <w:color w:val="auto"/>
          <w:sz w:val="24"/>
          <w:szCs w:val="24"/>
          <w:highlight w:val="none"/>
        </w:rPr>
      </w:pPr>
      <w:r>
        <w:rPr>
          <w:rFonts w:hint="eastAsia"/>
          <w:b/>
          <w:color w:val="auto"/>
          <w:sz w:val="24"/>
          <w:szCs w:val="24"/>
          <w:highlight w:val="none"/>
        </w:rPr>
        <w:t>36.政府</w:t>
      </w:r>
      <w:r>
        <w:rPr>
          <w:b/>
          <w:color w:val="auto"/>
          <w:sz w:val="24"/>
          <w:szCs w:val="24"/>
          <w:highlight w:val="none"/>
        </w:rPr>
        <w:t>采购</w:t>
      </w:r>
      <w:r>
        <w:rPr>
          <w:rFonts w:hint="eastAsia"/>
          <w:b/>
          <w:color w:val="auto"/>
          <w:sz w:val="24"/>
          <w:szCs w:val="24"/>
          <w:highlight w:val="none"/>
        </w:rPr>
        <w:t>节能产品</w:t>
      </w:r>
      <w:r>
        <w:rPr>
          <w:b/>
          <w:color w:val="auto"/>
          <w:sz w:val="24"/>
          <w:szCs w:val="24"/>
          <w:highlight w:val="none"/>
        </w:rPr>
        <w:t>、</w:t>
      </w:r>
      <w:r>
        <w:rPr>
          <w:rFonts w:hint="eastAsia"/>
          <w:b/>
          <w:color w:val="auto"/>
          <w:sz w:val="24"/>
          <w:szCs w:val="24"/>
          <w:highlight w:val="none"/>
        </w:rPr>
        <w:t>环境标志</w:t>
      </w:r>
      <w:r>
        <w:rPr>
          <w:b/>
          <w:color w:val="auto"/>
          <w:sz w:val="24"/>
          <w:szCs w:val="24"/>
          <w:highlight w:val="none"/>
        </w:rPr>
        <w:t>产品</w:t>
      </w:r>
    </w:p>
    <w:p w14:paraId="51A6DDFC">
      <w:pPr>
        <w:pStyle w:val="39"/>
        <w:widowControl w:val="0"/>
        <w:adjustRightInd w:val="0"/>
        <w:snapToGrid w:val="0"/>
        <w:spacing w:before="0" w:beforeAutospacing="0" w:after="0" w:afterAutospacing="0" w:line="360" w:lineRule="auto"/>
        <w:ind w:right="336" w:rightChars="160" w:firstLine="470" w:firstLineChars="196"/>
        <w:rPr>
          <w:rFonts w:hint="eastAsia" w:cs="Times New Roman"/>
          <w:color w:val="auto"/>
          <w:sz w:val="24"/>
          <w:szCs w:val="24"/>
          <w:highlight w:val="none"/>
        </w:rPr>
      </w:pPr>
      <w:r>
        <w:rPr>
          <w:rFonts w:hint="eastAsia" w:cs="Times New Roman"/>
          <w:color w:val="auto"/>
          <w:sz w:val="24"/>
          <w:szCs w:val="24"/>
          <w:highlight w:val="none"/>
        </w:rPr>
        <w:t>根据财政部、发展改革委、生态环境部、市场监管总局《关于调整优化节能产品、环境产品政府采购执行机制的通知》财库[2019]9号规定：</w:t>
      </w:r>
    </w:p>
    <w:p w14:paraId="5970084D">
      <w:pPr>
        <w:pStyle w:val="39"/>
        <w:widowControl w:val="0"/>
        <w:adjustRightInd w:val="0"/>
        <w:snapToGrid w:val="0"/>
        <w:spacing w:before="0" w:beforeAutospacing="0" w:after="0" w:afterAutospacing="0" w:line="360" w:lineRule="auto"/>
        <w:ind w:right="336" w:rightChars="160" w:firstLine="470" w:firstLineChars="196"/>
        <w:rPr>
          <w:rFonts w:hint="eastAsia" w:cs="Times New Roman"/>
          <w:color w:val="auto"/>
          <w:sz w:val="24"/>
          <w:szCs w:val="24"/>
          <w:highlight w:val="none"/>
        </w:rPr>
      </w:pPr>
      <w:r>
        <w:rPr>
          <w:rFonts w:hint="eastAsia" w:cs="Times New Roman"/>
          <w:color w:val="auto"/>
          <w:sz w:val="24"/>
          <w:szCs w:val="24"/>
          <w:highlight w:val="none"/>
        </w:rPr>
        <w:t>1.节能产品、环境标志产品是指列入财政部、发展改革委、生态环境部等部门公布的品目清单中的产品。列入品目清单内的产品包括强制采购产品和优先采购产品。</w:t>
      </w:r>
    </w:p>
    <w:p w14:paraId="1BD33F94">
      <w:pPr>
        <w:pStyle w:val="39"/>
        <w:widowControl w:val="0"/>
        <w:adjustRightInd w:val="0"/>
        <w:snapToGrid w:val="0"/>
        <w:spacing w:before="0" w:beforeAutospacing="0" w:after="0" w:afterAutospacing="0" w:line="360" w:lineRule="auto"/>
        <w:ind w:right="336" w:rightChars="160" w:firstLine="470" w:firstLineChars="196"/>
        <w:rPr>
          <w:rFonts w:hint="eastAsia" w:cs="Times New Roman"/>
          <w:color w:val="auto"/>
          <w:sz w:val="24"/>
          <w:szCs w:val="24"/>
          <w:highlight w:val="none"/>
        </w:rPr>
      </w:pPr>
      <w:r>
        <w:rPr>
          <w:rFonts w:hint="eastAsia" w:cs="Times New Roman"/>
          <w:color w:val="auto"/>
          <w:sz w:val="24"/>
          <w:szCs w:val="24"/>
          <w:highlight w:val="none"/>
        </w:rPr>
        <w:t>2.财政部、发展改革委、生态环境部等部门根据实际情况，对品目清单进行实时调整。在调整公布最新一期品目清单之前已经开展但尚未进入评审环节的采购活动，按照招标文件的约定执行，在发布之后开展的采购活动，应按照最新的品目清单执行。</w:t>
      </w:r>
    </w:p>
    <w:p w14:paraId="09A4F2CE">
      <w:pPr>
        <w:pStyle w:val="39"/>
        <w:widowControl w:val="0"/>
        <w:adjustRightInd w:val="0"/>
        <w:snapToGrid w:val="0"/>
        <w:spacing w:before="0" w:beforeAutospacing="0" w:after="0" w:afterAutospacing="0" w:line="360" w:lineRule="auto"/>
        <w:ind w:right="336" w:rightChars="160" w:firstLine="470" w:firstLineChars="196"/>
        <w:rPr>
          <w:rFonts w:hint="eastAsia" w:cs="Times New Roman"/>
          <w:color w:val="auto"/>
          <w:sz w:val="24"/>
          <w:szCs w:val="24"/>
          <w:highlight w:val="none"/>
        </w:rPr>
      </w:pPr>
      <w:r>
        <w:rPr>
          <w:rFonts w:hint="eastAsia" w:cs="Times New Roman"/>
          <w:color w:val="auto"/>
          <w:sz w:val="24"/>
          <w:szCs w:val="24"/>
          <w:highlight w:val="none"/>
        </w:rPr>
        <w:t>3.节能环保产品认证证明，可以是认证证书复印件，也可以是法定信息发布平台（中国政府采购网）公布的认证信息截图。认证证书，是由国家有关部门确定的认证机构出具的、处于有效期之内的节能产品、环境标志产品认证证书。认证证明应与所投产品、产品类别保持一致，否则视为认证证明无效。</w:t>
      </w:r>
    </w:p>
    <w:p w14:paraId="68DDF211">
      <w:pPr>
        <w:pStyle w:val="39"/>
        <w:widowControl w:val="0"/>
        <w:adjustRightInd w:val="0"/>
        <w:snapToGrid w:val="0"/>
        <w:spacing w:before="0" w:beforeAutospacing="0" w:after="0" w:afterAutospacing="0" w:line="360" w:lineRule="auto"/>
        <w:ind w:right="336" w:rightChars="160" w:firstLine="470" w:firstLineChars="196"/>
        <w:rPr>
          <w:rFonts w:hint="eastAsia" w:cs="Times New Roman"/>
          <w:color w:val="auto"/>
          <w:sz w:val="24"/>
          <w:szCs w:val="24"/>
          <w:highlight w:val="none"/>
        </w:rPr>
      </w:pPr>
      <w:r>
        <w:rPr>
          <w:rFonts w:hint="eastAsia" w:cs="Times New Roman"/>
          <w:color w:val="auto"/>
          <w:sz w:val="24"/>
          <w:szCs w:val="24"/>
          <w:highlight w:val="none"/>
        </w:rPr>
        <w:t>4.投标人应同时提供有效的《政府采购节能产品、环境标志产品声明函》与节能环保产品认证证明，才能享受节能环保优惠政策。任何单位或者个人在政府采购活动中均不得要求投标单位提供其他证明资料。</w:t>
      </w:r>
    </w:p>
    <w:p w14:paraId="1F2FC03A">
      <w:pPr>
        <w:pStyle w:val="39"/>
        <w:widowControl w:val="0"/>
        <w:adjustRightInd w:val="0"/>
        <w:snapToGrid w:val="0"/>
        <w:spacing w:before="0" w:beforeAutospacing="0" w:after="0" w:afterAutospacing="0" w:line="360" w:lineRule="auto"/>
        <w:ind w:right="336" w:rightChars="160" w:firstLine="470" w:firstLineChars="196"/>
        <w:rPr>
          <w:rFonts w:hint="eastAsia" w:cs="Times New Roman"/>
          <w:color w:val="auto"/>
          <w:sz w:val="24"/>
          <w:szCs w:val="24"/>
          <w:highlight w:val="none"/>
        </w:rPr>
      </w:pPr>
      <w:r>
        <w:rPr>
          <w:rFonts w:hint="eastAsia" w:cs="Times New Roman"/>
          <w:color w:val="auto"/>
          <w:sz w:val="24"/>
          <w:szCs w:val="24"/>
          <w:highlight w:val="none"/>
        </w:rPr>
        <w:t>5.拟采购产品属于品目清单中强制采购的产品，若未按规定提供强制采购产品，投标无效。</w:t>
      </w:r>
    </w:p>
    <w:p w14:paraId="4DBC0D9D">
      <w:pPr>
        <w:pStyle w:val="39"/>
        <w:widowControl w:val="0"/>
        <w:adjustRightInd w:val="0"/>
        <w:snapToGrid w:val="0"/>
        <w:spacing w:before="0" w:beforeAutospacing="0" w:after="0" w:afterAutospacing="0" w:line="360" w:lineRule="auto"/>
        <w:ind w:right="336" w:rightChars="160" w:firstLine="470" w:firstLineChars="196"/>
        <w:rPr>
          <w:rFonts w:hint="eastAsia" w:cs="Times New Roman"/>
          <w:color w:val="auto"/>
          <w:sz w:val="24"/>
          <w:szCs w:val="24"/>
          <w:highlight w:val="none"/>
        </w:rPr>
      </w:pPr>
      <w:r>
        <w:rPr>
          <w:rFonts w:hint="eastAsia" w:cs="Times New Roman"/>
          <w:color w:val="auto"/>
          <w:sz w:val="24"/>
          <w:szCs w:val="24"/>
          <w:highlight w:val="none"/>
        </w:rPr>
        <w:t>6.拟采购产品属于品目清单中优先采购的产品，应按以下方式进行评审：</w:t>
      </w:r>
    </w:p>
    <w:p w14:paraId="7D98BE6A">
      <w:pPr>
        <w:pStyle w:val="39"/>
        <w:widowControl w:val="0"/>
        <w:adjustRightInd w:val="0"/>
        <w:snapToGrid w:val="0"/>
        <w:spacing w:before="0" w:beforeAutospacing="0" w:after="0" w:afterAutospacing="0" w:line="360" w:lineRule="auto"/>
        <w:ind w:right="336" w:rightChars="160" w:firstLine="470" w:firstLineChars="196"/>
        <w:rPr>
          <w:rFonts w:hint="eastAsia" w:cs="Times New Roman"/>
          <w:color w:val="auto"/>
          <w:sz w:val="24"/>
          <w:szCs w:val="24"/>
          <w:highlight w:val="none"/>
        </w:rPr>
      </w:pPr>
      <w:r>
        <w:rPr>
          <w:rFonts w:hint="eastAsia" w:cs="Times New Roman"/>
          <w:color w:val="auto"/>
          <w:sz w:val="24"/>
          <w:szCs w:val="24"/>
          <w:highlight w:val="none"/>
        </w:rPr>
        <w:t>（1）对采用综合评分法评标的项目，对投标产品价格给予5%的加分，对技术项目给予5%的加分。</w:t>
      </w:r>
    </w:p>
    <w:p w14:paraId="60001ABF">
      <w:pPr>
        <w:pStyle w:val="39"/>
        <w:widowControl w:val="0"/>
        <w:adjustRightInd w:val="0"/>
        <w:snapToGrid w:val="0"/>
        <w:spacing w:before="0" w:beforeAutospacing="0" w:after="0" w:afterAutospacing="0" w:line="360" w:lineRule="auto"/>
        <w:ind w:right="336" w:rightChars="160" w:firstLine="470" w:firstLineChars="196"/>
        <w:rPr>
          <w:rFonts w:hint="eastAsia" w:cs="Times New Roman"/>
          <w:color w:val="auto"/>
          <w:sz w:val="24"/>
          <w:szCs w:val="24"/>
          <w:highlight w:val="none"/>
        </w:rPr>
      </w:pPr>
      <w:r>
        <w:rPr>
          <w:rFonts w:hint="eastAsia" w:cs="Times New Roman"/>
          <w:color w:val="auto"/>
          <w:sz w:val="24"/>
          <w:szCs w:val="24"/>
          <w:highlight w:val="none"/>
        </w:rPr>
        <w:t>（2）对采用最低评标价法评标的项目，对其投标价格给予5%的价格扣除。</w:t>
      </w:r>
    </w:p>
    <w:p w14:paraId="3587F8CA">
      <w:pPr>
        <w:pStyle w:val="39"/>
        <w:widowControl w:val="0"/>
        <w:adjustRightInd w:val="0"/>
        <w:snapToGrid w:val="0"/>
        <w:spacing w:before="0" w:beforeAutospacing="0" w:after="0" w:afterAutospacing="0" w:line="360" w:lineRule="auto"/>
        <w:ind w:right="336" w:rightChars="160" w:firstLine="470" w:firstLineChars="196"/>
        <w:rPr>
          <w:rFonts w:hint="eastAsia" w:cs="Times New Roman"/>
          <w:color w:val="auto"/>
          <w:sz w:val="24"/>
          <w:szCs w:val="24"/>
          <w:highlight w:val="none"/>
        </w:rPr>
      </w:pPr>
      <w:r>
        <w:rPr>
          <w:rFonts w:hint="eastAsia" w:cs="Times New Roman"/>
          <w:color w:val="auto"/>
          <w:sz w:val="24"/>
          <w:szCs w:val="24"/>
          <w:highlight w:val="none"/>
        </w:rPr>
        <w:t>7.对于既属于节能产品，又属于环境标志产品的，可以分别享受优先采购政策。</w:t>
      </w:r>
    </w:p>
    <w:p w14:paraId="66D26382">
      <w:pPr>
        <w:adjustRightInd w:val="0"/>
        <w:snapToGrid w:val="0"/>
        <w:spacing w:line="360" w:lineRule="auto"/>
        <w:ind w:firstLine="482" w:firstLineChars="200"/>
        <w:rPr>
          <w:rFonts w:hint="eastAsia" w:ascii="宋体" w:hAnsi="宋体"/>
          <w:b/>
          <w:bCs/>
          <w:sz w:val="24"/>
          <w:highlight w:val="none"/>
        </w:rPr>
      </w:pPr>
      <w:r>
        <w:rPr>
          <w:rFonts w:hint="eastAsia" w:ascii="宋体" w:hAnsi="宋体"/>
          <w:b/>
          <w:bCs/>
          <w:sz w:val="24"/>
          <w:highlight w:val="none"/>
        </w:rPr>
        <w:t>37.质疑与接收</w:t>
      </w:r>
    </w:p>
    <w:p w14:paraId="63EC1193">
      <w:pPr>
        <w:adjustRightInd w:val="0"/>
        <w:snapToGrid w:val="0"/>
        <w:spacing w:line="360" w:lineRule="auto"/>
        <w:ind w:firstLine="480" w:firstLineChars="200"/>
        <w:rPr>
          <w:rFonts w:hint="eastAsia" w:ascii="宋体" w:hAnsi="宋体"/>
          <w:b/>
          <w:bCs/>
          <w:sz w:val="24"/>
          <w:highlight w:val="none"/>
        </w:rPr>
      </w:pPr>
      <w:r>
        <w:rPr>
          <w:rFonts w:ascii="宋体" w:hAnsi="宋体"/>
          <w:bCs/>
          <w:sz w:val="24"/>
          <w:highlight w:val="none"/>
        </w:rPr>
        <w:t>3</w:t>
      </w:r>
      <w:r>
        <w:rPr>
          <w:rFonts w:hint="eastAsia" w:ascii="宋体" w:hAnsi="宋体"/>
          <w:bCs/>
          <w:sz w:val="24"/>
          <w:highlight w:val="none"/>
        </w:rPr>
        <w:t>7</w:t>
      </w:r>
      <w:r>
        <w:rPr>
          <w:rFonts w:ascii="宋体" w:hAnsi="宋体"/>
          <w:bCs/>
          <w:sz w:val="24"/>
          <w:highlight w:val="none"/>
        </w:rPr>
        <w:t>.1</w:t>
      </w:r>
      <w:r>
        <w:rPr>
          <w:rFonts w:hint="eastAsia" w:ascii="宋体" w:hAnsi="宋体"/>
          <w:bCs/>
          <w:sz w:val="24"/>
          <w:highlight w:val="none"/>
        </w:rPr>
        <w:t>投标人认为招标文件、招标过程和中标结果使自己的权益受到损害的，</w:t>
      </w:r>
      <w:r>
        <w:rPr>
          <w:rFonts w:hint="eastAsia" w:ascii="宋体" w:hAnsi="宋体"/>
          <w:sz w:val="24"/>
          <w:highlight w:val="none"/>
        </w:rPr>
        <w:t>在知道或者应知其权益受到损害之日起七个工作日内</w:t>
      </w:r>
      <w:r>
        <w:rPr>
          <w:rFonts w:ascii="宋体" w:hAnsi="宋体" w:cs="Arial"/>
          <w:kern w:val="0"/>
          <w:sz w:val="24"/>
          <w:highlight w:val="none"/>
        </w:rPr>
        <w:t>，以书面形式向采购代理机构提出质疑。</w:t>
      </w:r>
    </w:p>
    <w:p w14:paraId="166963F8">
      <w:pPr>
        <w:adjustRightInd w:val="0"/>
        <w:snapToGrid w:val="0"/>
        <w:spacing w:line="360" w:lineRule="auto"/>
        <w:ind w:firstLine="480" w:firstLineChars="200"/>
        <w:rPr>
          <w:rFonts w:hint="eastAsia" w:ascii="宋体" w:hAnsi="宋体"/>
          <w:b/>
          <w:bCs/>
          <w:sz w:val="24"/>
          <w:highlight w:val="none"/>
        </w:rPr>
      </w:pPr>
      <w:r>
        <w:rPr>
          <w:rFonts w:ascii="宋体" w:hAnsi="宋体"/>
          <w:bCs/>
          <w:sz w:val="24"/>
          <w:highlight w:val="none"/>
        </w:rPr>
        <w:t>3</w:t>
      </w:r>
      <w:r>
        <w:rPr>
          <w:rFonts w:hint="eastAsia" w:ascii="宋体" w:hAnsi="宋体"/>
          <w:bCs/>
          <w:sz w:val="24"/>
          <w:highlight w:val="none"/>
        </w:rPr>
        <w:t>7</w:t>
      </w:r>
      <w:r>
        <w:rPr>
          <w:rFonts w:ascii="宋体" w:hAnsi="宋体"/>
          <w:bCs/>
          <w:sz w:val="24"/>
          <w:highlight w:val="none"/>
        </w:rPr>
        <w:t>.2</w:t>
      </w:r>
      <w:r>
        <w:rPr>
          <w:rFonts w:hint="eastAsia" w:ascii="宋体" w:hAnsi="宋体"/>
          <w:bCs/>
          <w:sz w:val="24"/>
          <w:highlight w:val="none"/>
        </w:rPr>
        <w:t>质疑投标人应在法定质疑期内以</w:t>
      </w:r>
      <w:r>
        <w:rPr>
          <w:rFonts w:ascii="宋体" w:hAnsi="宋体" w:cs="Arial"/>
          <w:kern w:val="0"/>
          <w:sz w:val="24"/>
          <w:highlight w:val="none"/>
        </w:rPr>
        <w:t>书面形式</w:t>
      </w:r>
      <w:r>
        <w:rPr>
          <w:rFonts w:hint="eastAsia" w:ascii="宋体" w:hAnsi="宋体"/>
          <w:bCs/>
          <w:sz w:val="24"/>
          <w:highlight w:val="none"/>
        </w:rPr>
        <w:t>提出质疑，针对同一采购程序环节的质疑应一次性提出</w:t>
      </w:r>
      <w:r>
        <w:rPr>
          <w:rFonts w:hint="eastAsia" w:ascii="宋体" w:hAnsi="宋体"/>
          <w:sz w:val="24"/>
          <w:highlight w:val="none"/>
        </w:rPr>
        <w:t>，否则针对再次提出质疑将不予接收（采购程序环节分为：招标</w:t>
      </w:r>
      <w:r>
        <w:rPr>
          <w:rFonts w:ascii="宋体" w:hAnsi="宋体" w:cs="Arial"/>
          <w:kern w:val="0"/>
          <w:sz w:val="24"/>
          <w:highlight w:val="none"/>
        </w:rPr>
        <w:t>文件、采购过程、中标结果</w:t>
      </w:r>
      <w:r>
        <w:rPr>
          <w:rFonts w:hint="eastAsia" w:ascii="宋体" w:hAnsi="宋体"/>
          <w:sz w:val="24"/>
          <w:highlight w:val="none"/>
        </w:rPr>
        <w:t>）</w:t>
      </w:r>
      <w:r>
        <w:rPr>
          <w:rFonts w:hint="eastAsia" w:ascii="宋体" w:hAnsi="宋体"/>
          <w:bCs/>
          <w:sz w:val="24"/>
          <w:highlight w:val="none"/>
        </w:rPr>
        <w:t>。</w:t>
      </w:r>
    </w:p>
    <w:p w14:paraId="6DBFC8C8">
      <w:pPr>
        <w:adjustRightInd w:val="0"/>
        <w:snapToGrid w:val="0"/>
        <w:spacing w:line="360" w:lineRule="auto"/>
        <w:ind w:firstLine="480" w:firstLineChars="200"/>
        <w:rPr>
          <w:rFonts w:hint="eastAsia" w:ascii="宋体" w:hAnsi="宋体"/>
          <w:b/>
          <w:bCs/>
          <w:sz w:val="24"/>
          <w:highlight w:val="none"/>
        </w:rPr>
      </w:pPr>
      <w:r>
        <w:rPr>
          <w:rFonts w:hint="eastAsia" w:ascii="宋体" w:hAnsi="宋体"/>
          <w:sz w:val="24"/>
          <w:highlight w:val="none"/>
        </w:rPr>
        <w:t>接收质疑函的方式：投标单位以邮寄或直接送达两种形式提出质疑。</w:t>
      </w:r>
    </w:p>
    <w:p w14:paraId="37EF2071">
      <w:pPr>
        <w:adjustRightInd w:val="0"/>
        <w:snapToGrid w:val="0"/>
        <w:spacing w:line="360" w:lineRule="auto"/>
        <w:ind w:firstLine="480" w:firstLineChars="200"/>
        <w:rPr>
          <w:rFonts w:hint="eastAsia" w:ascii="宋体" w:hAnsi="宋体"/>
          <w:b/>
          <w:bCs/>
          <w:sz w:val="24"/>
          <w:highlight w:val="none"/>
        </w:rPr>
      </w:pPr>
      <w:r>
        <w:rPr>
          <w:rFonts w:hint="eastAsia" w:ascii="宋体" w:hAnsi="宋体"/>
          <w:bCs/>
          <w:sz w:val="24"/>
          <w:highlight w:val="none"/>
        </w:rPr>
        <w:t>联系单位：</w:t>
      </w:r>
      <w:r>
        <w:rPr>
          <w:rStyle w:val="168"/>
          <w:rFonts w:ascii="宋体" w:hAnsi="宋体"/>
          <w:sz w:val="24"/>
          <w:highlight w:val="none"/>
        </w:rPr>
        <w:t>辽宁中信诚达项目管理有限公司</w:t>
      </w:r>
    </w:p>
    <w:p w14:paraId="6368A47C">
      <w:pPr>
        <w:adjustRightInd w:val="0"/>
        <w:snapToGrid w:val="0"/>
        <w:spacing w:line="360" w:lineRule="auto"/>
        <w:ind w:firstLine="480" w:firstLineChars="200"/>
        <w:rPr>
          <w:rFonts w:hint="eastAsia" w:ascii="宋体" w:hAnsi="宋体"/>
          <w:b/>
          <w:bCs/>
          <w:sz w:val="24"/>
          <w:highlight w:val="none"/>
        </w:rPr>
      </w:pPr>
      <w:r>
        <w:rPr>
          <w:rFonts w:hint="eastAsia" w:ascii="宋体" w:hAnsi="宋体"/>
          <w:bCs/>
          <w:sz w:val="24"/>
          <w:highlight w:val="none"/>
        </w:rPr>
        <w:t>联系电话：</w:t>
      </w:r>
      <w:r>
        <w:rPr>
          <w:rStyle w:val="168"/>
          <w:rFonts w:ascii="宋体" w:hAnsi="宋体"/>
          <w:sz w:val="24"/>
          <w:highlight w:val="none"/>
        </w:rPr>
        <w:t>0411</w:t>
      </w:r>
      <w:r>
        <w:rPr>
          <w:rStyle w:val="168"/>
          <w:rFonts w:hint="eastAsia" w:ascii="宋体" w:hAnsi="宋体"/>
          <w:sz w:val="24"/>
          <w:highlight w:val="none"/>
        </w:rPr>
        <w:t>-</w:t>
      </w:r>
      <w:r>
        <w:rPr>
          <w:rStyle w:val="168"/>
          <w:rFonts w:ascii="宋体" w:hAnsi="宋体"/>
          <w:sz w:val="24"/>
          <w:highlight w:val="none"/>
        </w:rPr>
        <w:t>83729660</w:t>
      </w:r>
      <w:r>
        <w:rPr>
          <w:rFonts w:hint="eastAsia" w:ascii="宋体" w:hAnsi="宋体"/>
          <w:bCs/>
          <w:sz w:val="24"/>
          <w:highlight w:val="none"/>
        </w:rPr>
        <w:t>-804</w:t>
      </w:r>
    </w:p>
    <w:p w14:paraId="74231265">
      <w:pPr>
        <w:adjustRightInd w:val="0"/>
        <w:snapToGrid w:val="0"/>
        <w:spacing w:line="360" w:lineRule="auto"/>
        <w:ind w:firstLine="480" w:firstLineChars="200"/>
        <w:rPr>
          <w:rStyle w:val="168"/>
          <w:rFonts w:hint="eastAsia" w:ascii="宋体" w:hAnsi="宋体"/>
          <w:b/>
          <w:bCs/>
          <w:sz w:val="24"/>
          <w:highlight w:val="none"/>
        </w:rPr>
      </w:pPr>
      <w:r>
        <w:rPr>
          <w:rFonts w:hint="eastAsia" w:ascii="宋体" w:hAnsi="宋体"/>
          <w:bCs/>
          <w:sz w:val="24"/>
          <w:highlight w:val="none"/>
        </w:rPr>
        <w:t>通讯地址：</w:t>
      </w:r>
      <w:r>
        <w:rPr>
          <w:rFonts w:hint="eastAsia" w:ascii="宋体" w:hAnsi="宋体"/>
          <w:sz w:val="24"/>
          <w:highlight w:val="none"/>
        </w:rPr>
        <w:t>大连市沙河口区同泰街11号（优豪斯B区（南门）院内，物业东侧）</w:t>
      </w:r>
    </w:p>
    <w:p w14:paraId="1548B53F">
      <w:pPr>
        <w:adjustRightInd w:val="0"/>
        <w:snapToGrid w:val="0"/>
        <w:spacing w:line="360" w:lineRule="auto"/>
        <w:ind w:firstLine="480" w:firstLineChars="200"/>
        <w:rPr>
          <w:rStyle w:val="168"/>
          <w:rFonts w:hint="eastAsia" w:ascii="宋体" w:hAnsi="宋体"/>
          <w:b/>
          <w:bCs/>
          <w:sz w:val="24"/>
          <w:highlight w:val="none"/>
        </w:rPr>
      </w:pPr>
      <w:r>
        <w:rPr>
          <w:rFonts w:hint="eastAsia" w:ascii="宋体" w:hAnsi="宋体"/>
          <w:bCs/>
          <w:sz w:val="24"/>
          <w:highlight w:val="none"/>
        </w:rPr>
        <w:t>邮政编码：116000</w:t>
      </w:r>
    </w:p>
    <w:p w14:paraId="2D5AC469">
      <w:pPr>
        <w:adjustRightInd w:val="0"/>
        <w:snapToGrid w:val="0"/>
        <w:spacing w:line="360" w:lineRule="auto"/>
        <w:ind w:firstLine="480" w:firstLineChars="200"/>
        <w:rPr>
          <w:rFonts w:hint="eastAsia" w:ascii="宋体" w:hAnsi="宋体"/>
          <w:b/>
          <w:bCs/>
          <w:sz w:val="24"/>
          <w:highlight w:val="none"/>
        </w:rPr>
      </w:pPr>
      <w:r>
        <w:rPr>
          <w:rFonts w:ascii="宋体" w:hAnsi="宋体"/>
          <w:sz w:val="24"/>
          <w:highlight w:val="none"/>
        </w:rPr>
        <w:t>3</w:t>
      </w:r>
      <w:r>
        <w:rPr>
          <w:rFonts w:hint="eastAsia" w:ascii="宋体" w:hAnsi="宋体"/>
          <w:sz w:val="24"/>
          <w:highlight w:val="none"/>
        </w:rPr>
        <w:t>7</w:t>
      </w:r>
      <w:r>
        <w:rPr>
          <w:rFonts w:ascii="宋体" w:hAnsi="宋体"/>
          <w:sz w:val="24"/>
          <w:highlight w:val="none"/>
        </w:rPr>
        <w:t>.3</w:t>
      </w:r>
      <w:r>
        <w:rPr>
          <w:rFonts w:hint="eastAsia" w:ascii="宋体" w:hAnsi="宋体"/>
          <w:sz w:val="24"/>
          <w:highlight w:val="none"/>
        </w:rPr>
        <w:t>其他</w:t>
      </w:r>
    </w:p>
    <w:p w14:paraId="26AD53A2">
      <w:pPr>
        <w:adjustRightInd w:val="0"/>
        <w:snapToGrid w:val="0"/>
        <w:spacing w:line="360" w:lineRule="auto"/>
        <w:ind w:firstLine="480" w:firstLineChars="200"/>
        <w:rPr>
          <w:rFonts w:hint="eastAsia" w:ascii="宋体" w:hAnsi="宋体"/>
          <w:b/>
          <w:bCs/>
          <w:sz w:val="24"/>
          <w:highlight w:val="none"/>
        </w:rPr>
      </w:pPr>
      <w:r>
        <w:rPr>
          <w:rFonts w:hint="eastAsia" w:ascii="宋体" w:hAnsi="宋体"/>
          <w:sz w:val="24"/>
          <w:highlight w:val="none"/>
        </w:rPr>
        <w:t>具体质疑和投诉的事宜投标单位须按照《政府采购质疑和投诉办法》（中华人民共和国财政部令第94号）执行。</w:t>
      </w:r>
    </w:p>
    <w:p w14:paraId="51AF6192">
      <w:pPr>
        <w:snapToGrid w:val="0"/>
        <w:spacing w:line="360" w:lineRule="auto"/>
        <w:jc w:val="center"/>
        <w:rPr>
          <w:rFonts w:hint="eastAsia" w:ascii="宋体" w:hAnsi="宋体"/>
          <w:sz w:val="24"/>
          <w:highlight w:val="none"/>
        </w:rPr>
      </w:pPr>
      <w:r>
        <w:rPr>
          <w:rFonts w:hint="eastAsia" w:ascii="宋体" w:hAnsi="宋体"/>
          <w:sz w:val="24"/>
          <w:highlight w:val="none"/>
        </w:rPr>
        <w:t>质疑函格式可参考大连市政府采购网--政府采购投标人质疑函范本。</w:t>
      </w:r>
    </w:p>
    <w:p w14:paraId="4455E8F9">
      <w:pPr>
        <w:snapToGrid w:val="0"/>
        <w:spacing w:line="360" w:lineRule="auto"/>
        <w:jc w:val="left"/>
        <w:rPr>
          <w:rFonts w:hint="eastAsia" w:ascii="宋体" w:hAnsi="宋体"/>
          <w:b/>
          <w:bCs/>
          <w:sz w:val="24"/>
          <w:highlight w:val="none"/>
        </w:rPr>
      </w:pPr>
      <w:r>
        <w:rPr>
          <w:rFonts w:hint="eastAsia" w:ascii="宋体" w:hAnsi="宋体"/>
          <w:b/>
          <w:bCs/>
          <w:sz w:val="24"/>
          <w:highlight w:val="none"/>
        </w:rPr>
        <w:t>38.代理服务费</w:t>
      </w:r>
    </w:p>
    <w:p w14:paraId="04FB22E1">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1.中标人在领取中标通知书时，须向采购代理机构支付代理服务费。代理服务费支付方式：</w:t>
      </w:r>
      <w:r>
        <w:rPr>
          <w:rFonts w:hint="eastAsia" w:ascii="宋体" w:hAnsi="宋体" w:cs="宋体"/>
          <w:bCs/>
          <w:sz w:val="24"/>
          <w:highlight w:val="none"/>
        </w:rPr>
        <w:t>①现金；②电汇：</w:t>
      </w:r>
      <w:r>
        <w:rPr>
          <w:rFonts w:hint="eastAsia" w:ascii="宋体" w:hAnsi="宋体" w:cs="宋体"/>
          <w:sz w:val="24"/>
          <w:highlight w:val="none"/>
        </w:rPr>
        <w:t>请汇至“户名：辽宁中信诚达项目管理有限公司；开户行：中国工商银行股份有限公司大连西岗支行；账号：3400202909000064174”。</w:t>
      </w:r>
    </w:p>
    <w:p w14:paraId="70B285FC">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 xml:space="preserve">2.采购代理服务费标准: </w:t>
      </w:r>
    </w:p>
    <w:tbl>
      <w:tblPr>
        <w:tblStyle w:val="4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06"/>
        <w:gridCol w:w="1907"/>
        <w:gridCol w:w="1907"/>
      </w:tblGrid>
      <w:tr w14:paraId="4514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2694" w:type="dxa"/>
            <w:tcBorders>
              <w:top w:val="single" w:color="auto" w:sz="4" w:space="0"/>
              <w:left w:val="single" w:color="auto" w:sz="4" w:space="0"/>
              <w:bottom w:val="single" w:color="auto" w:sz="4" w:space="0"/>
              <w:right w:val="single" w:color="auto" w:sz="4" w:space="0"/>
            </w:tcBorders>
            <w:vAlign w:val="center"/>
          </w:tcPr>
          <w:p w14:paraId="63AD9FD9">
            <w:pPr>
              <w:adjustRightInd w:val="0"/>
              <w:snapToGrid w:val="0"/>
              <w:spacing w:line="360" w:lineRule="auto"/>
              <w:rPr>
                <w:rFonts w:hint="eastAsia" w:ascii="仿宋" w:hAnsi="仿宋" w:eastAsia="仿宋" w:cs="宋体"/>
                <w:sz w:val="24"/>
                <w:highlight w:val="none"/>
              </w:rPr>
            </w:pPr>
            <w:r>
              <w:rPr>
                <w:rFonts w:ascii="仿宋" w:hAnsi="仿宋" w:eastAsia="仿宋" w:cs="宋体"/>
                <w:sz w:val="24"/>
                <w:highlight w:val="none"/>
              </w:rPr>
              <mc:AlternateContent>
                <mc:Choice Requires="wpg">
                  <w:drawing>
                    <wp:anchor distT="0" distB="0" distL="114300" distR="114300" simplePos="0" relativeHeight="251675648" behindDoc="0" locked="0" layoutInCell="1" allowOverlap="1">
                      <wp:simplePos x="0" y="0"/>
                      <wp:positionH relativeFrom="column">
                        <wp:posOffset>-65405</wp:posOffset>
                      </wp:positionH>
                      <wp:positionV relativeFrom="paragraph">
                        <wp:posOffset>0</wp:posOffset>
                      </wp:positionV>
                      <wp:extent cx="1609090" cy="742315"/>
                      <wp:effectExtent l="1905" t="4445" r="8255" b="15240"/>
                      <wp:wrapNone/>
                      <wp:docPr id="1" name="组合 1"/>
                      <wp:cNvGraphicFramePr/>
                      <a:graphic xmlns:a="http://schemas.openxmlformats.org/drawingml/2006/main">
                        <a:graphicData uri="http://schemas.microsoft.com/office/word/2010/wordprocessingGroup">
                          <wpg:wgp>
                            <wpg:cNvGrpSpPr/>
                            <wpg:grpSpPr>
                              <a:xfrm>
                                <a:off x="0" y="0"/>
                                <a:ext cx="1609090" cy="742315"/>
                                <a:chOff x="2762" y="2367"/>
                                <a:chExt cx="2534" cy="1169"/>
                              </a:xfrm>
                              <a:effectLst/>
                            </wpg:grpSpPr>
                            <wps:wsp>
                              <wps:cNvPr id="7" name="直接连接符 7"/>
                              <wps:cNvCnPr/>
                              <wps:spPr>
                                <a:xfrm>
                                  <a:off x="2762" y="2367"/>
                                  <a:ext cx="2534" cy="585"/>
                                </a:xfrm>
                                <a:prstGeom prst="line">
                                  <a:avLst/>
                                </a:prstGeom>
                                <a:ln w="6350" cap="flat" cmpd="sng">
                                  <a:solidFill>
                                    <a:srgbClr val="000000"/>
                                  </a:solidFill>
                                  <a:prstDash val="solid"/>
                                  <a:headEnd type="none" w="med" len="med"/>
                                  <a:tailEnd type="none" w="med" len="med"/>
                                </a:ln>
                                <a:effectLst/>
                              </wps:spPr>
                              <wps:bodyPr/>
                            </wps:wsp>
                            <wps:wsp>
                              <wps:cNvPr id="2" name="直接连接符 8"/>
                              <wps:cNvCnPr/>
                              <wps:spPr>
                                <a:xfrm>
                                  <a:off x="2762" y="2367"/>
                                  <a:ext cx="2534" cy="1169"/>
                                </a:xfrm>
                                <a:prstGeom prst="line">
                                  <a:avLst/>
                                </a:prstGeom>
                                <a:ln w="6350" cap="flat" cmpd="sng">
                                  <a:solidFill>
                                    <a:srgbClr val="000000"/>
                                  </a:solidFill>
                                  <a:prstDash val="solid"/>
                                  <a:headEnd type="none" w="med" len="med"/>
                                  <a:tailEnd type="none" w="med" len="med"/>
                                </a:ln>
                                <a:effectLst/>
                              </wps:spPr>
                              <wps:bodyPr/>
                            </wps:wsp>
                            <wps:wsp>
                              <wps:cNvPr id="3" name="文本框 9"/>
                              <wps:cNvSpPr txBox="1"/>
                              <wps:spPr>
                                <a:xfrm>
                                  <a:off x="3843" y="2367"/>
                                  <a:ext cx="253" cy="263"/>
                                </a:xfrm>
                                <a:prstGeom prst="rect">
                                  <a:avLst/>
                                </a:prstGeom>
                                <a:noFill/>
                                <a:ln>
                                  <a:noFill/>
                                </a:ln>
                                <a:effectLst/>
                              </wps:spPr>
                              <wps:txbx>
                                <w:txbxContent>
                                  <w:p w14:paraId="604BDCB9">
                                    <w:pPr>
                                      <w:snapToGrid w:val="0"/>
                                    </w:pPr>
                                    <w:r>
                                      <w:rPr>
                                        <w:rFonts w:hint="eastAsia"/>
                                      </w:rPr>
                                      <w:t>招</w:t>
                                    </w:r>
                                  </w:p>
                                </w:txbxContent>
                              </wps:txbx>
                              <wps:bodyPr lIns="0" tIns="0" rIns="0" bIns="0" upright="1"/>
                            </wps:wsp>
                            <wps:wsp>
                              <wps:cNvPr id="4" name="文本框 10"/>
                              <wps:cNvSpPr txBox="1"/>
                              <wps:spPr>
                                <a:xfrm>
                                  <a:off x="4186" y="2400"/>
                                  <a:ext cx="253" cy="263"/>
                                </a:xfrm>
                                <a:prstGeom prst="rect">
                                  <a:avLst/>
                                </a:prstGeom>
                                <a:noFill/>
                                <a:ln>
                                  <a:noFill/>
                                </a:ln>
                                <a:effectLst/>
                              </wps:spPr>
                              <wps:txbx>
                                <w:txbxContent>
                                  <w:p w14:paraId="263A3140">
                                    <w:pPr>
                                      <w:snapToGrid w:val="0"/>
                                    </w:pPr>
                                    <w:r>
                                      <w:rPr>
                                        <w:rFonts w:hint="eastAsia"/>
                                      </w:rPr>
                                      <w:t>标</w:t>
                                    </w:r>
                                  </w:p>
                                </w:txbxContent>
                              </wps:txbx>
                              <wps:bodyPr lIns="0" tIns="0" rIns="0" bIns="0" upright="1"/>
                            </wps:wsp>
                            <wps:wsp>
                              <wps:cNvPr id="5" name="文本框 11"/>
                              <wps:cNvSpPr txBox="1"/>
                              <wps:spPr>
                                <a:xfrm>
                                  <a:off x="4529" y="2440"/>
                                  <a:ext cx="253" cy="262"/>
                                </a:xfrm>
                                <a:prstGeom prst="rect">
                                  <a:avLst/>
                                </a:prstGeom>
                                <a:noFill/>
                                <a:ln>
                                  <a:noFill/>
                                </a:ln>
                                <a:effectLst/>
                              </wps:spPr>
                              <wps:txbx>
                                <w:txbxContent>
                                  <w:p w14:paraId="14825D6E">
                                    <w:pPr>
                                      <w:snapToGrid w:val="0"/>
                                    </w:pPr>
                                    <w:r>
                                      <w:rPr>
                                        <w:rFonts w:hint="eastAsia"/>
                                      </w:rPr>
                                      <w:t>类</w:t>
                                    </w:r>
                                  </w:p>
                                </w:txbxContent>
                              </wps:txbx>
                              <wps:bodyPr lIns="0" tIns="0" rIns="0" bIns="0" upright="1"/>
                            </wps:wsp>
                            <wps:wsp>
                              <wps:cNvPr id="6" name="文本框 12"/>
                              <wps:cNvSpPr txBox="1"/>
                              <wps:spPr>
                                <a:xfrm>
                                  <a:off x="4872" y="2479"/>
                                  <a:ext cx="253" cy="263"/>
                                </a:xfrm>
                                <a:prstGeom prst="rect">
                                  <a:avLst/>
                                </a:prstGeom>
                                <a:noFill/>
                                <a:ln>
                                  <a:noFill/>
                                </a:ln>
                                <a:effectLst/>
                              </wps:spPr>
                              <wps:txbx>
                                <w:txbxContent>
                                  <w:p w14:paraId="543D4B6E">
                                    <w:pPr>
                                      <w:snapToGrid w:val="0"/>
                                    </w:pPr>
                                    <w:r>
                                      <w:rPr>
                                        <w:rFonts w:hint="eastAsia"/>
                                      </w:rPr>
                                      <w:t>别</w:t>
                                    </w:r>
                                  </w:p>
                                </w:txbxContent>
                              </wps:txbx>
                              <wps:bodyPr lIns="0" tIns="0" rIns="0" bIns="0" upright="1"/>
                            </wps:wsp>
                            <wps:wsp>
                              <wps:cNvPr id="24" name="文本框 13"/>
                              <wps:cNvSpPr txBox="1"/>
                              <wps:spPr>
                                <a:xfrm>
                                  <a:off x="4085" y="2722"/>
                                  <a:ext cx="214" cy="262"/>
                                </a:xfrm>
                                <a:prstGeom prst="rect">
                                  <a:avLst/>
                                </a:prstGeom>
                                <a:noFill/>
                                <a:ln>
                                  <a:noFill/>
                                </a:ln>
                                <a:effectLst/>
                              </wps:spPr>
                              <wps:txbx>
                                <w:txbxContent>
                                  <w:p w14:paraId="19404D4E">
                                    <w:pPr>
                                      <w:snapToGrid w:val="0"/>
                                    </w:pPr>
                                    <w:r>
                                      <w:rPr>
                                        <w:rFonts w:hint="eastAsia"/>
                                      </w:rPr>
                                      <w:t>费</w:t>
                                    </w:r>
                                  </w:p>
                                </w:txbxContent>
                              </wps:txbx>
                              <wps:bodyPr lIns="0" tIns="0" rIns="0" bIns="0" upright="1"/>
                            </wps:wsp>
                            <wps:wsp>
                              <wps:cNvPr id="25" name="文本框 14"/>
                              <wps:cNvSpPr txBox="1"/>
                              <wps:spPr>
                                <a:xfrm>
                                  <a:off x="4749" y="2958"/>
                                  <a:ext cx="253" cy="263"/>
                                </a:xfrm>
                                <a:prstGeom prst="rect">
                                  <a:avLst/>
                                </a:prstGeom>
                                <a:noFill/>
                                <a:ln>
                                  <a:noFill/>
                                </a:ln>
                                <a:effectLst/>
                              </wps:spPr>
                              <wps:txbx>
                                <w:txbxContent>
                                  <w:p w14:paraId="39D0173E">
                                    <w:pPr>
                                      <w:snapToGrid w:val="0"/>
                                    </w:pPr>
                                    <w:r>
                                      <w:rPr>
                                        <w:rFonts w:hint="eastAsia"/>
                                      </w:rPr>
                                      <w:t>率</w:t>
                                    </w:r>
                                  </w:p>
                                </w:txbxContent>
                              </wps:txbx>
                              <wps:bodyPr lIns="0" tIns="0" rIns="0" bIns="0" upright="1"/>
                            </wps:wsp>
                            <wps:wsp>
                              <wps:cNvPr id="26" name="文本框 15"/>
                              <wps:cNvSpPr txBox="1"/>
                              <wps:spPr>
                                <a:xfrm>
                                  <a:off x="2890" y="2873"/>
                                  <a:ext cx="253" cy="263"/>
                                </a:xfrm>
                                <a:prstGeom prst="rect">
                                  <a:avLst/>
                                </a:prstGeom>
                                <a:noFill/>
                                <a:ln>
                                  <a:noFill/>
                                </a:ln>
                                <a:effectLst/>
                              </wps:spPr>
                              <wps:txbx>
                                <w:txbxContent>
                                  <w:p w14:paraId="5622587E">
                                    <w:pPr>
                                      <w:snapToGrid w:val="0"/>
                                    </w:pPr>
                                    <w:r>
                                      <w:rPr>
                                        <w:rFonts w:hint="eastAsia"/>
                                      </w:rPr>
                                      <w:t>中</w:t>
                                    </w:r>
                                  </w:p>
                                </w:txbxContent>
                              </wps:txbx>
                              <wps:bodyPr lIns="0" tIns="0" rIns="0" bIns="0" upright="1"/>
                            </wps:wsp>
                            <wps:wsp>
                              <wps:cNvPr id="27" name="文本框 16"/>
                              <wps:cNvSpPr txBox="1"/>
                              <wps:spPr>
                                <a:xfrm>
                                  <a:off x="3137" y="2930"/>
                                  <a:ext cx="253" cy="263"/>
                                </a:xfrm>
                                <a:prstGeom prst="rect">
                                  <a:avLst/>
                                </a:prstGeom>
                                <a:noFill/>
                                <a:ln>
                                  <a:noFill/>
                                </a:ln>
                                <a:effectLst/>
                              </wps:spPr>
                              <wps:txbx>
                                <w:txbxContent>
                                  <w:p w14:paraId="115F67D5">
                                    <w:pPr>
                                      <w:snapToGrid w:val="0"/>
                                    </w:pPr>
                                    <w:r>
                                      <w:rPr>
                                        <w:rFonts w:hint="eastAsia"/>
                                      </w:rPr>
                                      <w:t>标</w:t>
                                    </w:r>
                                  </w:p>
                                </w:txbxContent>
                              </wps:txbx>
                              <wps:bodyPr lIns="0" tIns="0" rIns="0" bIns="0" upright="1"/>
                            </wps:wsp>
                            <wps:wsp>
                              <wps:cNvPr id="28" name="文本框 17"/>
                              <wps:cNvSpPr txBox="1"/>
                              <wps:spPr>
                                <a:xfrm>
                                  <a:off x="3384" y="2987"/>
                                  <a:ext cx="252" cy="263"/>
                                </a:xfrm>
                                <a:prstGeom prst="rect">
                                  <a:avLst/>
                                </a:prstGeom>
                                <a:noFill/>
                                <a:ln>
                                  <a:noFill/>
                                </a:ln>
                                <a:effectLst/>
                              </wps:spPr>
                              <wps:txbx>
                                <w:txbxContent>
                                  <w:p w14:paraId="14B167B9">
                                    <w:pPr>
                                      <w:snapToGrid w:val="0"/>
                                    </w:pPr>
                                    <w:r>
                                      <w:rPr>
                                        <w:rFonts w:hint="eastAsia"/>
                                      </w:rPr>
                                      <w:t>金</w:t>
                                    </w:r>
                                  </w:p>
                                </w:txbxContent>
                              </wps:txbx>
                              <wps:bodyPr lIns="0" tIns="0" rIns="0" bIns="0" upright="1"/>
                            </wps:wsp>
                            <wps:wsp>
                              <wps:cNvPr id="29" name="文本框 18"/>
                              <wps:cNvSpPr txBox="1"/>
                              <wps:spPr>
                                <a:xfrm>
                                  <a:off x="3631" y="3044"/>
                                  <a:ext cx="252" cy="263"/>
                                </a:xfrm>
                                <a:prstGeom prst="rect">
                                  <a:avLst/>
                                </a:prstGeom>
                                <a:noFill/>
                                <a:ln>
                                  <a:noFill/>
                                </a:ln>
                                <a:effectLst/>
                              </wps:spPr>
                              <wps:txbx>
                                <w:txbxContent>
                                  <w:p w14:paraId="6988625C">
                                    <w:pPr>
                                      <w:snapToGrid w:val="0"/>
                                    </w:pPr>
                                    <w:r>
                                      <w:rPr>
                                        <w:rFonts w:hint="eastAsia"/>
                                      </w:rPr>
                                      <w:t>额</w:t>
                                    </w:r>
                                  </w:p>
                                </w:txbxContent>
                              </wps:txbx>
                              <wps:bodyPr lIns="0" tIns="0" rIns="0" bIns="0" upright="1"/>
                            </wps:wsp>
                            <wps:wsp>
                              <wps:cNvPr id="30" name="文本框 19"/>
                              <wps:cNvSpPr txBox="1"/>
                              <wps:spPr>
                                <a:xfrm>
                                  <a:off x="3877" y="3101"/>
                                  <a:ext cx="253" cy="262"/>
                                </a:xfrm>
                                <a:prstGeom prst="rect">
                                  <a:avLst/>
                                </a:prstGeom>
                                <a:noFill/>
                                <a:ln>
                                  <a:noFill/>
                                </a:ln>
                                <a:effectLst/>
                              </wps:spPr>
                              <wps:txbx>
                                <w:txbxContent>
                                  <w:p w14:paraId="5B9E30D8">
                                    <w:pPr>
                                      <w:snapToGrid w:val="0"/>
                                    </w:pPr>
                                    <w:r>
                                      <w:rPr>
                                        <w:rFonts w:hint="eastAsia"/>
                                      </w:rPr>
                                      <w:t>（</w:t>
                                    </w:r>
                                  </w:p>
                                </w:txbxContent>
                              </wps:txbx>
                              <wps:bodyPr lIns="0" tIns="0" rIns="0" bIns="0" upright="1"/>
                            </wps:wsp>
                            <wps:wsp>
                              <wps:cNvPr id="31" name="文本框 20"/>
                              <wps:cNvSpPr txBox="1"/>
                              <wps:spPr>
                                <a:xfrm>
                                  <a:off x="4124" y="3158"/>
                                  <a:ext cx="253" cy="262"/>
                                </a:xfrm>
                                <a:prstGeom prst="rect">
                                  <a:avLst/>
                                </a:prstGeom>
                                <a:noFill/>
                                <a:ln>
                                  <a:noFill/>
                                </a:ln>
                                <a:effectLst/>
                              </wps:spPr>
                              <wps:txbx>
                                <w:txbxContent>
                                  <w:p w14:paraId="5E1F79E0">
                                    <w:pPr>
                                      <w:snapToGrid w:val="0"/>
                                    </w:pPr>
                                    <w:r>
                                      <w:rPr>
                                        <w:rFonts w:hint="eastAsia"/>
                                      </w:rPr>
                                      <w:t>万</w:t>
                                    </w:r>
                                  </w:p>
                                </w:txbxContent>
                              </wps:txbx>
                              <wps:bodyPr lIns="0" tIns="0" rIns="0" bIns="0" upright="1"/>
                            </wps:wsp>
                            <wps:wsp>
                              <wps:cNvPr id="32" name="文本框 21"/>
                              <wps:cNvSpPr txBox="1"/>
                              <wps:spPr>
                                <a:xfrm>
                                  <a:off x="4395" y="3215"/>
                                  <a:ext cx="204" cy="262"/>
                                </a:xfrm>
                                <a:prstGeom prst="rect">
                                  <a:avLst/>
                                </a:prstGeom>
                                <a:noFill/>
                                <a:ln>
                                  <a:noFill/>
                                </a:ln>
                                <a:effectLst/>
                              </wps:spPr>
                              <wps:txbx>
                                <w:txbxContent>
                                  <w:p w14:paraId="2C065364">
                                    <w:pPr>
                                      <w:snapToGrid w:val="0"/>
                                    </w:pPr>
                                    <w:r>
                                      <w:rPr>
                                        <w:rFonts w:hint="eastAsia"/>
                                      </w:rPr>
                                      <w:t>元</w:t>
                                    </w:r>
                                  </w:p>
                                </w:txbxContent>
                              </wps:txbx>
                              <wps:bodyPr lIns="0" tIns="0" rIns="0" bIns="0" upright="1"/>
                            </wps:wsp>
                            <wps:wsp>
                              <wps:cNvPr id="33" name="文本框 22"/>
                              <wps:cNvSpPr txBox="1"/>
                              <wps:spPr>
                                <a:xfrm>
                                  <a:off x="4713" y="3272"/>
                                  <a:ext cx="62" cy="262"/>
                                </a:xfrm>
                                <a:prstGeom prst="rect">
                                  <a:avLst/>
                                </a:prstGeom>
                                <a:noFill/>
                                <a:ln>
                                  <a:noFill/>
                                </a:ln>
                                <a:effectLst/>
                              </wps:spPr>
                              <wps:txbx>
                                <w:txbxContent>
                                  <w:p w14:paraId="3A89E71C">
                                    <w:pPr>
                                      <w:snapToGrid w:val="0"/>
                                    </w:pPr>
                                    <w:r>
                                      <w:rPr>
                                        <w:rFonts w:hint="eastAsia"/>
                                      </w:rPr>
                                      <w:t>）</w:t>
                                    </w:r>
                                  </w:p>
                                </w:txbxContent>
                              </wps:txbx>
                              <wps:bodyPr lIns="0" tIns="0" rIns="0" bIns="0" upright="1"/>
                            </wps:wsp>
                          </wpg:wgp>
                        </a:graphicData>
                      </a:graphic>
                    </wp:anchor>
                  </w:drawing>
                </mc:Choice>
                <mc:Fallback>
                  <w:pict>
                    <v:group id="_x0000_s1026" o:spid="_x0000_s1026" o:spt="203" style="position:absolute;left:0pt;margin-left:-5.15pt;margin-top:0pt;height:58.45pt;width:126.7pt;z-index:251675648;mso-width-relative:page;mso-height-relative:page;" coordorigin="2762,2367" coordsize="2534,1169" o:gfxdata="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">
                      <o:lock v:ext="edit" aspectratio="f"/>
                      <v:line id="_x0000_s1026" o:spid="_x0000_s1026" o:spt="20" style="position:absolute;left:2762;top:2367;height:585;width:2534;" filled="f" stroked="t" coordsize="21600,21600" o:gfxdata="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6I1krsAAADa&#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line id="直接连接符 8" o:spid="_x0000_s1026" o:spt="20" style="position:absolute;left:2762;top:2367;height:1169;width:2534;" filled="f" stroked="t" coordsize="21600,21600" o:gfxdata="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1ZYK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文本框 9" o:spid="_x0000_s1026" o:spt="202" type="#_x0000_t202" style="position:absolute;left:3843;top:2367;height:263;width:253;"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04BDCB9">
                              <w:pPr>
                                <w:snapToGrid w:val="0"/>
                              </w:pPr>
                              <w:r>
                                <w:rPr>
                                  <w:rFonts w:hint="eastAsia"/>
                                </w:rPr>
                                <w:t>招</w:t>
                              </w:r>
                            </w:p>
                          </w:txbxContent>
                        </v:textbox>
                      </v:shape>
                      <v:shape id="文本框 10" o:spid="_x0000_s1026" o:spt="202" type="#_x0000_t202" style="position:absolute;left:4186;top:2400;height:263;width:253;"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63A3140">
                              <w:pPr>
                                <w:snapToGrid w:val="0"/>
                              </w:pPr>
                              <w:r>
                                <w:rPr>
                                  <w:rFonts w:hint="eastAsia"/>
                                </w:rPr>
                                <w:t>标</w:t>
                              </w:r>
                            </w:p>
                          </w:txbxContent>
                        </v:textbox>
                      </v:shape>
                      <v:shape id="文本框 11" o:spid="_x0000_s1026" o:spt="202" type="#_x0000_t202" style="position:absolute;left:4529;top:2440;height:262;width:253;"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4825D6E">
                              <w:pPr>
                                <w:snapToGrid w:val="0"/>
                              </w:pPr>
                              <w:r>
                                <w:rPr>
                                  <w:rFonts w:hint="eastAsia"/>
                                </w:rPr>
                                <w:t>类</w:t>
                              </w:r>
                            </w:p>
                          </w:txbxContent>
                        </v:textbox>
                      </v:shape>
                      <v:shape id="文本框 12" o:spid="_x0000_s1026" o:spt="202" type="#_x0000_t202" style="position:absolute;left:4872;top:2479;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43D4B6E">
                              <w:pPr>
                                <w:snapToGrid w:val="0"/>
                              </w:pPr>
                              <w:r>
                                <w:rPr>
                                  <w:rFonts w:hint="eastAsia"/>
                                </w:rPr>
                                <w:t>别</w:t>
                              </w:r>
                            </w:p>
                          </w:txbxContent>
                        </v:textbox>
                      </v:shape>
                      <v:shape id="文本框 13" o:spid="_x0000_s1026" o:spt="202" type="#_x0000_t202" style="position:absolute;left:4085;top:2722;height:262;width:214;"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9404D4E">
                              <w:pPr>
                                <w:snapToGrid w:val="0"/>
                              </w:pPr>
                              <w:r>
                                <w:rPr>
                                  <w:rFonts w:hint="eastAsia"/>
                                </w:rPr>
                                <w:t>费</w:t>
                              </w:r>
                            </w:p>
                          </w:txbxContent>
                        </v:textbox>
                      </v:shape>
                      <v:shape id="文本框 14" o:spid="_x0000_s1026" o:spt="202" type="#_x0000_t202" style="position:absolute;left:4749;top:2958;height:263;width:253;" filled="f" stroked="f" coordsize="21600,21600" o:gfxdata="UEsDBAoAAAAAAIdO4kAAAAAAAAAAAAAAAAAEAAAAZHJzL1BLAwQUAAAACACHTuJA1BGYnb4AAADb&#10;AAAADwAAAGRycy9kb3ducmV2LnhtbEWPzWrDMBCE74W+g9hCb42UQEP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BGYn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9D0173E">
                              <w:pPr>
                                <w:snapToGrid w:val="0"/>
                              </w:pPr>
                              <w:r>
                                <w:rPr>
                                  <w:rFonts w:hint="eastAsia"/>
                                </w:rPr>
                                <w:t>率</w:t>
                              </w:r>
                            </w:p>
                          </w:txbxContent>
                        </v:textbox>
                      </v:shape>
                      <v:shape id="文本框 15" o:spid="_x0000_s1026" o:spt="202" type="#_x0000_t202" style="position:absolute;left:2890;top:2873;height:263;width:253;" filled="f" stroked="f" coordsize="21600,21600" o:gfxdata="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wwbq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622587E">
                              <w:pPr>
                                <w:snapToGrid w:val="0"/>
                              </w:pPr>
                              <w:r>
                                <w:rPr>
                                  <w:rFonts w:hint="eastAsia"/>
                                </w:rPr>
                                <w:t>中</w:t>
                              </w:r>
                            </w:p>
                          </w:txbxContent>
                        </v:textbox>
                      </v:shape>
                      <v:shape id="文本框 16" o:spid="_x0000_s1026" o:spt="202" type="#_x0000_t202" style="position:absolute;left:3137;top:2930;height:263;width:253;" filled="f" stroked="f" coordsize="21600,21600" o:gfxdata="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6Nx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15F67D5">
                              <w:pPr>
                                <w:snapToGrid w:val="0"/>
                              </w:pPr>
                              <w:r>
                                <w:rPr>
                                  <w:rFonts w:hint="eastAsia"/>
                                </w:rPr>
                                <w:t>标</w:t>
                              </w:r>
                            </w:p>
                          </w:txbxContent>
                        </v:textbox>
                      </v:shape>
                      <v:shape id="文本框 17" o:spid="_x0000_s1026" o:spt="202" type="#_x0000_t202" style="position:absolute;left:3384;top:2987;height:263;width:252;" filled="f" stroked="f" coordsize="21600,21600" o:gfxdata="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QNw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14B167B9">
                              <w:pPr>
                                <w:snapToGrid w:val="0"/>
                              </w:pPr>
                              <w:r>
                                <w:rPr>
                                  <w:rFonts w:hint="eastAsia"/>
                                </w:rPr>
                                <w:t>金</w:t>
                              </w:r>
                            </w:p>
                          </w:txbxContent>
                        </v:textbox>
                      </v:shape>
                      <v:shape id="文本框 18" o:spid="_x0000_s1026" o:spt="202" type="#_x0000_t202" style="position:absolute;left:3631;top:3044;height:263;width:252;" filled="f" stroked="f" coordsize="21600,21600" o:gfxdata="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XJK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988625C">
                              <w:pPr>
                                <w:snapToGrid w:val="0"/>
                              </w:pPr>
                              <w:r>
                                <w:rPr>
                                  <w:rFonts w:hint="eastAsia"/>
                                </w:rPr>
                                <w:t>额</w:t>
                              </w:r>
                            </w:p>
                          </w:txbxContent>
                        </v:textbox>
                      </v:shape>
                      <v:shape id="文本框 19" o:spid="_x0000_s1026" o:spt="202" type="#_x0000_t202" style="position:absolute;left:3877;top:3101;height:262;width:253;" filled="f" stroked="f" coordsize="21600,21600" o:gfxdata="UEsDBAoAAAAAAIdO4kAAAAAAAAAAAAAAAAAEAAAAZHJzL1BLAwQUAAAACACHTuJAQb+t2LoAAADb&#10;AAAADwAAAGRycy9kb3ducmV2LnhtbEVPy2oCMRTdF/yHcAvd1UQL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v63Y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5B9E30D8">
                              <w:pPr>
                                <w:snapToGrid w:val="0"/>
                              </w:pPr>
                              <w:r>
                                <w:rPr>
                                  <w:rFonts w:hint="eastAsia"/>
                                </w:rPr>
                                <w:t>（</w:t>
                              </w:r>
                            </w:p>
                          </w:txbxContent>
                        </v:textbox>
                      </v:shape>
                      <v:shape id="文本框 20" o:spid="_x0000_s1026" o:spt="202" type="#_x0000_t202" style="position:absolute;left:4124;top:3158;height:262;width:253;" filled="f" stroked="f" coordsize="21600,21600" o:gfxdata="UEsDBAoAAAAAAIdO4kAAAAAAAAAAAAAAAAAEAAAAZHJzL1BLAwQUAAAACACHTuJALvMIQ70AAADb&#10;AAAADwAAAGRycy9kb3ducmV2LnhtbEWPQWsCMRSE7wX/Q3hCbzXZF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8wh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E1F79E0">
                              <w:pPr>
                                <w:snapToGrid w:val="0"/>
                              </w:pPr>
                              <w:r>
                                <w:rPr>
                                  <w:rFonts w:hint="eastAsia"/>
                                </w:rPr>
                                <w:t>万</w:t>
                              </w:r>
                            </w:p>
                          </w:txbxContent>
                        </v:textbox>
                      </v:shape>
                      <v:shape id="文本框 21" o:spid="_x0000_s1026" o:spt="202" type="#_x0000_t202" style="position:absolute;left:4395;top:3215;height:262;width:204;" filled="f" stroked="f" coordsize="21600,21600" o:gfxdata="UEsDBAoAAAAAAIdO4kAAAAAAAAAAAAAAAAAEAAAAZHJzL1BLAwQUAAAACACHTuJA3iGWNL4AAADb&#10;AAAADwAAAGRycy9kb3ducmV2LnhtbEWPzWrDMBCE74W+g9hCb42UF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GWN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C065364">
                              <w:pPr>
                                <w:snapToGrid w:val="0"/>
                              </w:pPr>
                              <w:r>
                                <w:rPr>
                                  <w:rFonts w:hint="eastAsia"/>
                                </w:rPr>
                                <w:t>元</w:t>
                              </w:r>
                            </w:p>
                          </w:txbxContent>
                        </v:textbox>
                      </v:shape>
                      <v:shape id="文本框 22" o:spid="_x0000_s1026" o:spt="202" type="#_x0000_t202" style="position:absolute;left:4713;top:3272;height:262;width:62;" filled="f" stroked="f" coordsize="21600,21600" o:gfxdata="UEsDBAoAAAAAAIdO4kAAAAAAAAAAAAAAAAAEAAAAZHJzL1BLAwQUAAAACACHTuJAsW0zr74AAADb&#10;AAAADwAAAGRycy9kb3ducmV2LnhtbEWPzWrDMBCE74W+g9hCb42UB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W0zr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A89E71C">
                              <w:pPr>
                                <w:snapToGrid w:val="0"/>
                              </w:pPr>
                              <w:r>
                                <w:rPr>
                                  <w:rFonts w:hint="eastAsia"/>
                                </w:rPr>
                                <w:t>）</w:t>
                              </w:r>
                            </w:p>
                          </w:txbxContent>
                        </v:textbox>
                      </v:shape>
                    </v:group>
                  </w:pict>
                </mc:Fallback>
              </mc:AlternateContent>
            </w:r>
          </w:p>
        </w:tc>
        <w:tc>
          <w:tcPr>
            <w:tcW w:w="1906" w:type="dxa"/>
            <w:tcBorders>
              <w:top w:val="single" w:color="auto" w:sz="4" w:space="0"/>
              <w:left w:val="single" w:color="auto" w:sz="4" w:space="0"/>
              <w:bottom w:val="single" w:color="auto" w:sz="4" w:space="0"/>
              <w:right w:val="single" w:color="auto" w:sz="4" w:space="0"/>
            </w:tcBorders>
            <w:vAlign w:val="center"/>
          </w:tcPr>
          <w:p w14:paraId="0D8DCACA">
            <w:pPr>
              <w:tabs>
                <w:tab w:val="left" w:pos="425"/>
              </w:tabs>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货物招标</w:t>
            </w:r>
          </w:p>
        </w:tc>
        <w:tc>
          <w:tcPr>
            <w:tcW w:w="1907" w:type="dxa"/>
            <w:tcBorders>
              <w:top w:val="single" w:color="auto" w:sz="4" w:space="0"/>
              <w:left w:val="single" w:color="auto" w:sz="4" w:space="0"/>
              <w:bottom w:val="single" w:color="auto" w:sz="4" w:space="0"/>
              <w:right w:val="single" w:color="auto" w:sz="4" w:space="0"/>
            </w:tcBorders>
            <w:vAlign w:val="center"/>
          </w:tcPr>
          <w:p w14:paraId="60C03312">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服务招标</w:t>
            </w:r>
          </w:p>
        </w:tc>
        <w:tc>
          <w:tcPr>
            <w:tcW w:w="1907" w:type="dxa"/>
            <w:tcBorders>
              <w:top w:val="single" w:color="auto" w:sz="4" w:space="0"/>
              <w:left w:val="single" w:color="auto" w:sz="4" w:space="0"/>
              <w:bottom w:val="single" w:color="auto" w:sz="4" w:space="0"/>
              <w:right w:val="single" w:color="auto" w:sz="4" w:space="0"/>
            </w:tcBorders>
            <w:vAlign w:val="center"/>
          </w:tcPr>
          <w:p w14:paraId="04BBAC3B">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工程招标</w:t>
            </w:r>
          </w:p>
        </w:tc>
      </w:tr>
      <w:tr w14:paraId="145D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2694" w:type="dxa"/>
            <w:tcBorders>
              <w:top w:val="single" w:color="auto" w:sz="4" w:space="0"/>
              <w:left w:val="single" w:color="auto" w:sz="4" w:space="0"/>
              <w:bottom w:val="single" w:color="auto" w:sz="4" w:space="0"/>
              <w:right w:val="single" w:color="auto" w:sz="4" w:space="0"/>
            </w:tcBorders>
            <w:vAlign w:val="center"/>
          </w:tcPr>
          <w:p w14:paraId="0A230FE8">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100以下</w:t>
            </w:r>
          </w:p>
        </w:tc>
        <w:tc>
          <w:tcPr>
            <w:tcW w:w="1906" w:type="dxa"/>
            <w:tcBorders>
              <w:top w:val="single" w:color="auto" w:sz="4" w:space="0"/>
              <w:left w:val="single" w:color="auto" w:sz="4" w:space="0"/>
              <w:bottom w:val="single" w:color="auto" w:sz="4" w:space="0"/>
              <w:right w:val="single" w:color="auto" w:sz="4" w:space="0"/>
            </w:tcBorders>
            <w:vAlign w:val="center"/>
          </w:tcPr>
          <w:p w14:paraId="0852C14F">
            <w:pPr>
              <w:tabs>
                <w:tab w:val="left" w:pos="420"/>
                <w:tab w:val="center" w:pos="4153"/>
                <w:tab w:val="right" w:pos="8306"/>
              </w:tabs>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1.5%</w:t>
            </w:r>
          </w:p>
        </w:tc>
        <w:tc>
          <w:tcPr>
            <w:tcW w:w="1907" w:type="dxa"/>
            <w:tcBorders>
              <w:top w:val="single" w:color="auto" w:sz="4" w:space="0"/>
              <w:left w:val="single" w:color="auto" w:sz="4" w:space="0"/>
              <w:bottom w:val="single" w:color="auto" w:sz="4" w:space="0"/>
              <w:right w:val="single" w:color="auto" w:sz="4" w:space="0"/>
            </w:tcBorders>
            <w:vAlign w:val="center"/>
          </w:tcPr>
          <w:p w14:paraId="4821D990">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1.5%</w:t>
            </w:r>
          </w:p>
        </w:tc>
        <w:tc>
          <w:tcPr>
            <w:tcW w:w="1907" w:type="dxa"/>
            <w:tcBorders>
              <w:top w:val="single" w:color="auto" w:sz="4" w:space="0"/>
              <w:left w:val="single" w:color="auto" w:sz="4" w:space="0"/>
              <w:bottom w:val="single" w:color="auto" w:sz="4" w:space="0"/>
              <w:right w:val="single" w:color="auto" w:sz="4" w:space="0"/>
            </w:tcBorders>
            <w:vAlign w:val="center"/>
          </w:tcPr>
          <w:p w14:paraId="03883B0E">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1.0%</w:t>
            </w:r>
          </w:p>
        </w:tc>
      </w:tr>
      <w:tr w14:paraId="43A5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trPr>
        <w:tc>
          <w:tcPr>
            <w:tcW w:w="2694" w:type="dxa"/>
            <w:tcBorders>
              <w:top w:val="single" w:color="auto" w:sz="4" w:space="0"/>
              <w:left w:val="single" w:color="auto" w:sz="4" w:space="0"/>
              <w:bottom w:val="single" w:color="auto" w:sz="4" w:space="0"/>
              <w:right w:val="single" w:color="auto" w:sz="4" w:space="0"/>
            </w:tcBorders>
            <w:vAlign w:val="center"/>
          </w:tcPr>
          <w:p w14:paraId="666269FE">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100--500</w:t>
            </w:r>
          </w:p>
        </w:tc>
        <w:tc>
          <w:tcPr>
            <w:tcW w:w="1906" w:type="dxa"/>
            <w:tcBorders>
              <w:top w:val="single" w:color="auto" w:sz="4" w:space="0"/>
              <w:left w:val="single" w:color="auto" w:sz="4" w:space="0"/>
              <w:bottom w:val="single" w:color="auto" w:sz="4" w:space="0"/>
              <w:right w:val="single" w:color="auto" w:sz="4" w:space="0"/>
            </w:tcBorders>
            <w:vAlign w:val="center"/>
          </w:tcPr>
          <w:p w14:paraId="57BE662D">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1.1%</w:t>
            </w:r>
          </w:p>
        </w:tc>
        <w:tc>
          <w:tcPr>
            <w:tcW w:w="1907" w:type="dxa"/>
            <w:tcBorders>
              <w:top w:val="single" w:color="auto" w:sz="4" w:space="0"/>
              <w:left w:val="single" w:color="auto" w:sz="4" w:space="0"/>
              <w:bottom w:val="single" w:color="auto" w:sz="4" w:space="0"/>
              <w:right w:val="single" w:color="auto" w:sz="4" w:space="0"/>
            </w:tcBorders>
            <w:vAlign w:val="center"/>
          </w:tcPr>
          <w:p w14:paraId="51DA0647">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0.8%</w:t>
            </w:r>
          </w:p>
        </w:tc>
        <w:tc>
          <w:tcPr>
            <w:tcW w:w="1907" w:type="dxa"/>
            <w:tcBorders>
              <w:top w:val="single" w:color="auto" w:sz="4" w:space="0"/>
              <w:left w:val="single" w:color="auto" w:sz="4" w:space="0"/>
              <w:bottom w:val="single" w:color="auto" w:sz="4" w:space="0"/>
              <w:right w:val="single" w:color="auto" w:sz="4" w:space="0"/>
            </w:tcBorders>
            <w:vAlign w:val="center"/>
          </w:tcPr>
          <w:p w14:paraId="2A3C3721">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0.7%</w:t>
            </w:r>
          </w:p>
        </w:tc>
      </w:tr>
      <w:tr w14:paraId="58AB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2694" w:type="dxa"/>
            <w:tcBorders>
              <w:top w:val="single" w:color="auto" w:sz="4" w:space="0"/>
              <w:left w:val="single" w:color="auto" w:sz="4" w:space="0"/>
              <w:bottom w:val="single" w:color="auto" w:sz="4" w:space="0"/>
              <w:right w:val="single" w:color="auto" w:sz="4" w:space="0"/>
            </w:tcBorders>
            <w:vAlign w:val="center"/>
          </w:tcPr>
          <w:p w14:paraId="022883F7">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500--1000</w:t>
            </w:r>
          </w:p>
        </w:tc>
        <w:tc>
          <w:tcPr>
            <w:tcW w:w="1906" w:type="dxa"/>
            <w:tcBorders>
              <w:top w:val="single" w:color="auto" w:sz="4" w:space="0"/>
              <w:left w:val="single" w:color="auto" w:sz="4" w:space="0"/>
              <w:bottom w:val="single" w:color="auto" w:sz="4" w:space="0"/>
              <w:right w:val="single" w:color="auto" w:sz="4" w:space="0"/>
            </w:tcBorders>
            <w:vAlign w:val="center"/>
          </w:tcPr>
          <w:p w14:paraId="433E6868">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0.8%</w:t>
            </w:r>
          </w:p>
        </w:tc>
        <w:tc>
          <w:tcPr>
            <w:tcW w:w="1907" w:type="dxa"/>
            <w:tcBorders>
              <w:top w:val="single" w:color="auto" w:sz="4" w:space="0"/>
              <w:left w:val="single" w:color="auto" w:sz="4" w:space="0"/>
              <w:bottom w:val="single" w:color="auto" w:sz="4" w:space="0"/>
              <w:right w:val="single" w:color="auto" w:sz="4" w:space="0"/>
            </w:tcBorders>
            <w:vAlign w:val="center"/>
          </w:tcPr>
          <w:p w14:paraId="77563CBC">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0.45%</w:t>
            </w:r>
          </w:p>
        </w:tc>
        <w:tc>
          <w:tcPr>
            <w:tcW w:w="1907" w:type="dxa"/>
            <w:tcBorders>
              <w:top w:val="single" w:color="auto" w:sz="4" w:space="0"/>
              <w:left w:val="single" w:color="auto" w:sz="4" w:space="0"/>
              <w:bottom w:val="single" w:color="auto" w:sz="4" w:space="0"/>
              <w:right w:val="single" w:color="auto" w:sz="4" w:space="0"/>
            </w:tcBorders>
            <w:vAlign w:val="center"/>
          </w:tcPr>
          <w:p w14:paraId="00C19742">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0.55%</w:t>
            </w:r>
          </w:p>
        </w:tc>
      </w:tr>
      <w:tr w14:paraId="09C2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694" w:type="dxa"/>
            <w:tcBorders>
              <w:top w:val="single" w:color="auto" w:sz="4" w:space="0"/>
              <w:left w:val="single" w:color="auto" w:sz="4" w:space="0"/>
              <w:bottom w:val="single" w:color="auto" w:sz="4" w:space="0"/>
              <w:right w:val="single" w:color="auto" w:sz="4" w:space="0"/>
            </w:tcBorders>
            <w:vAlign w:val="center"/>
          </w:tcPr>
          <w:p w14:paraId="2AC62C10">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1000--5000</w:t>
            </w:r>
          </w:p>
        </w:tc>
        <w:tc>
          <w:tcPr>
            <w:tcW w:w="1906" w:type="dxa"/>
            <w:tcBorders>
              <w:top w:val="single" w:color="auto" w:sz="4" w:space="0"/>
              <w:left w:val="single" w:color="auto" w:sz="4" w:space="0"/>
              <w:bottom w:val="single" w:color="auto" w:sz="4" w:space="0"/>
              <w:right w:val="single" w:color="auto" w:sz="4" w:space="0"/>
            </w:tcBorders>
            <w:vAlign w:val="center"/>
          </w:tcPr>
          <w:p w14:paraId="2F73E9AA">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0.5%</w:t>
            </w:r>
          </w:p>
        </w:tc>
        <w:tc>
          <w:tcPr>
            <w:tcW w:w="1907" w:type="dxa"/>
            <w:tcBorders>
              <w:top w:val="single" w:color="auto" w:sz="4" w:space="0"/>
              <w:left w:val="single" w:color="auto" w:sz="4" w:space="0"/>
              <w:bottom w:val="single" w:color="auto" w:sz="4" w:space="0"/>
              <w:right w:val="single" w:color="auto" w:sz="4" w:space="0"/>
            </w:tcBorders>
            <w:vAlign w:val="center"/>
          </w:tcPr>
          <w:p w14:paraId="1346546D">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0.25%</w:t>
            </w:r>
          </w:p>
        </w:tc>
        <w:tc>
          <w:tcPr>
            <w:tcW w:w="1907" w:type="dxa"/>
            <w:tcBorders>
              <w:top w:val="single" w:color="auto" w:sz="4" w:space="0"/>
              <w:left w:val="single" w:color="auto" w:sz="4" w:space="0"/>
              <w:bottom w:val="single" w:color="auto" w:sz="4" w:space="0"/>
              <w:right w:val="single" w:color="auto" w:sz="4" w:space="0"/>
            </w:tcBorders>
            <w:vAlign w:val="center"/>
          </w:tcPr>
          <w:p w14:paraId="7BF08123">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0.35%</w:t>
            </w:r>
          </w:p>
        </w:tc>
      </w:tr>
      <w:tr w14:paraId="2BD2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694" w:type="dxa"/>
            <w:tcBorders>
              <w:top w:val="single" w:color="auto" w:sz="4" w:space="0"/>
              <w:left w:val="single" w:color="auto" w:sz="4" w:space="0"/>
              <w:bottom w:val="single" w:color="auto" w:sz="4" w:space="0"/>
              <w:right w:val="single" w:color="auto" w:sz="4" w:space="0"/>
            </w:tcBorders>
            <w:vAlign w:val="center"/>
          </w:tcPr>
          <w:p w14:paraId="4FB685B8">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5000--10000</w:t>
            </w:r>
          </w:p>
        </w:tc>
        <w:tc>
          <w:tcPr>
            <w:tcW w:w="1906" w:type="dxa"/>
            <w:tcBorders>
              <w:top w:val="single" w:color="auto" w:sz="4" w:space="0"/>
              <w:left w:val="single" w:color="auto" w:sz="4" w:space="0"/>
              <w:bottom w:val="single" w:color="auto" w:sz="4" w:space="0"/>
              <w:right w:val="single" w:color="auto" w:sz="4" w:space="0"/>
            </w:tcBorders>
            <w:vAlign w:val="center"/>
          </w:tcPr>
          <w:p w14:paraId="712BC1D1">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0.25%</w:t>
            </w:r>
          </w:p>
        </w:tc>
        <w:tc>
          <w:tcPr>
            <w:tcW w:w="1907" w:type="dxa"/>
            <w:tcBorders>
              <w:top w:val="single" w:color="auto" w:sz="4" w:space="0"/>
              <w:left w:val="single" w:color="auto" w:sz="4" w:space="0"/>
              <w:bottom w:val="single" w:color="auto" w:sz="4" w:space="0"/>
              <w:right w:val="single" w:color="auto" w:sz="4" w:space="0"/>
            </w:tcBorders>
            <w:vAlign w:val="center"/>
          </w:tcPr>
          <w:p w14:paraId="5864D561">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0.1%</w:t>
            </w:r>
          </w:p>
        </w:tc>
        <w:tc>
          <w:tcPr>
            <w:tcW w:w="1907" w:type="dxa"/>
            <w:tcBorders>
              <w:top w:val="single" w:color="auto" w:sz="4" w:space="0"/>
              <w:left w:val="single" w:color="auto" w:sz="4" w:space="0"/>
              <w:bottom w:val="single" w:color="auto" w:sz="4" w:space="0"/>
              <w:right w:val="single" w:color="auto" w:sz="4" w:space="0"/>
            </w:tcBorders>
            <w:vAlign w:val="center"/>
          </w:tcPr>
          <w:p w14:paraId="7329EDE4">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0.2%</w:t>
            </w:r>
          </w:p>
        </w:tc>
      </w:tr>
      <w:tr w14:paraId="00A9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694" w:type="dxa"/>
            <w:tcBorders>
              <w:top w:val="single" w:color="auto" w:sz="4" w:space="0"/>
              <w:left w:val="single" w:color="auto" w:sz="4" w:space="0"/>
              <w:bottom w:val="single" w:color="auto" w:sz="4" w:space="0"/>
              <w:right w:val="single" w:color="auto" w:sz="4" w:space="0"/>
            </w:tcBorders>
            <w:vAlign w:val="center"/>
          </w:tcPr>
          <w:p w14:paraId="0559D9A1">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10000--100000</w:t>
            </w:r>
          </w:p>
        </w:tc>
        <w:tc>
          <w:tcPr>
            <w:tcW w:w="1906" w:type="dxa"/>
            <w:tcBorders>
              <w:top w:val="single" w:color="auto" w:sz="4" w:space="0"/>
              <w:left w:val="single" w:color="auto" w:sz="4" w:space="0"/>
              <w:bottom w:val="single" w:color="auto" w:sz="4" w:space="0"/>
              <w:right w:val="single" w:color="auto" w:sz="4" w:space="0"/>
            </w:tcBorders>
            <w:vAlign w:val="center"/>
          </w:tcPr>
          <w:p w14:paraId="25B6D3E7">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0.05%</w:t>
            </w:r>
          </w:p>
        </w:tc>
        <w:tc>
          <w:tcPr>
            <w:tcW w:w="1907" w:type="dxa"/>
            <w:tcBorders>
              <w:top w:val="single" w:color="auto" w:sz="4" w:space="0"/>
              <w:left w:val="single" w:color="auto" w:sz="4" w:space="0"/>
              <w:bottom w:val="single" w:color="auto" w:sz="4" w:space="0"/>
              <w:right w:val="single" w:color="auto" w:sz="4" w:space="0"/>
            </w:tcBorders>
            <w:vAlign w:val="center"/>
          </w:tcPr>
          <w:p w14:paraId="7060E2D4">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0.05%</w:t>
            </w:r>
          </w:p>
        </w:tc>
        <w:tc>
          <w:tcPr>
            <w:tcW w:w="1907" w:type="dxa"/>
            <w:tcBorders>
              <w:top w:val="single" w:color="auto" w:sz="4" w:space="0"/>
              <w:left w:val="single" w:color="auto" w:sz="4" w:space="0"/>
              <w:bottom w:val="single" w:color="auto" w:sz="4" w:space="0"/>
              <w:right w:val="single" w:color="auto" w:sz="4" w:space="0"/>
            </w:tcBorders>
            <w:vAlign w:val="center"/>
          </w:tcPr>
          <w:p w14:paraId="686535D3">
            <w:pPr>
              <w:adjustRightInd w:val="0"/>
              <w:snapToGrid w:val="0"/>
              <w:spacing w:line="360" w:lineRule="auto"/>
              <w:jc w:val="center"/>
              <w:rPr>
                <w:rFonts w:hint="eastAsia" w:ascii="仿宋" w:hAnsi="仿宋" w:eastAsia="仿宋" w:cs="宋体"/>
                <w:sz w:val="24"/>
                <w:highlight w:val="none"/>
              </w:rPr>
            </w:pPr>
            <w:r>
              <w:rPr>
                <w:rFonts w:hint="eastAsia" w:ascii="仿宋" w:hAnsi="仿宋" w:eastAsia="仿宋" w:cs="宋体"/>
                <w:sz w:val="24"/>
                <w:highlight w:val="none"/>
              </w:rPr>
              <w:t>0.05%</w:t>
            </w:r>
          </w:p>
        </w:tc>
      </w:tr>
    </w:tbl>
    <w:p w14:paraId="26E0A84D">
      <w:pPr>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注：采购代理服务费按差额定率累进法计算。例如：某货物采购代理业务中标金额为2000万元，计算采购代理服务收费额如下：</w:t>
      </w:r>
    </w:p>
    <w:p w14:paraId="551C1FEB">
      <w:pPr>
        <w:adjustRightInd w:val="0"/>
        <w:snapToGrid w:val="0"/>
        <w:spacing w:line="360" w:lineRule="auto"/>
        <w:ind w:firstLine="1080" w:firstLineChars="450"/>
        <w:outlineLvl w:val="0"/>
        <w:rPr>
          <w:rFonts w:hint="eastAsia" w:ascii="宋体" w:hAnsi="宋体" w:cs="宋体"/>
          <w:sz w:val="24"/>
          <w:highlight w:val="none"/>
        </w:rPr>
      </w:pPr>
      <w:bookmarkStart w:id="33" w:name="_Toc17621"/>
      <w:bookmarkStart w:id="34" w:name="_Toc11482"/>
      <w:r>
        <w:rPr>
          <w:rFonts w:hint="eastAsia" w:ascii="宋体" w:hAnsi="宋体" w:cs="宋体"/>
          <w:sz w:val="24"/>
          <w:highlight w:val="none"/>
        </w:rPr>
        <w:t>100万元×1.5％＝1.5万元</w:t>
      </w:r>
      <w:bookmarkEnd w:id="33"/>
      <w:bookmarkEnd w:id="34"/>
    </w:p>
    <w:p w14:paraId="7DD91B64">
      <w:pPr>
        <w:adjustRightInd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（500-100）万元×1.1％＝4.4万元</w:t>
      </w:r>
    </w:p>
    <w:p w14:paraId="58A8B0D6">
      <w:pPr>
        <w:adjustRightInd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（1000-500）万元×0.8％＝4万元</w:t>
      </w:r>
    </w:p>
    <w:p w14:paraId="1421360F">
      <w:pPr>
        <w:adjustRightInd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（2000-1000）万元×0.5％＝5万元</w:t>
      </w:r>
    </w:p>
    <w:p w14:paraId="122D16F8">
      <w:pPr>
        <w:adjustRightInd w:val="0"/>
        <w:snapToGrid w:val="0"/>
        <w:spacing w:line="360" w:lineRule="auto"/>
        <w:ind w:firstLine="960" w:firstLineChars="400"/>
        <w:rPr>
          <w:rFonts w:hint="eastAsia" w:ascii="宋体" w:hAnsi="宋体" w:cs="宋体"/>
          <w:sz w:val="24"/>
          <w:highlight w:val="none"/>
        </w:rPr>
      </w:pPr>
      <w:r>
        <w:rPr>
          <w:rFonts w:hint="eastAsia" w:ascii="宋体" w:hAnsi="宋体" w:cs="宋体"/>
          <w:sz w:val="24"/>
          <w:highlight w:val="none"/>
        </w:rPr>
        <w:t>合计收费=1.5＋4.4＋4＋5＝14.9（万元）</w:t>
      </w:r>
    </w:p>
    <w:p w14:paraId="4300AF05">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3.本次代理服务费按工程招标标准的80%向中标人收取。</w:t>
      </w:r>
    </w:p>
    <w:p w14:paraId="337EDD14">
      <w:pPr>
        <w:widowControl/>
        <w:jc w:val="left"/>
        <w:rPr>
          <w:rFonts w:ascii="Calibri" w:hAnsi="Calibri"/>
          <w:highlight w:val="none"/>
        </w:rPr>
      </w:pPr>
      <w:r>
        <w:rPr>
          <w:highlight w:val="none"/>
        </w:rPr>
        <w:br w:type="page"/>
      </w:r>
    </w:p>
    <w:p w14:paraId="7A915679">
      <w:pPr>
        <w:pStyle w:val="13"/>
        <w:rPr>
          <w:highlight w:val="none"/>
        </w:rPr>
      </w:pPr>
    </w:p>
    <w:p w14:paraId="3ED0F976">
      <w:pPr>
        <w:rPr>
          <w:highlight w:val="none"/>
        </w:rPr>
      </w:pPr>
    </w:p>
    <w:p w14:paraId="3D9BB6E2">
      <w:pPr>
        <w:pStyle w:val="13"/>
        <w:rPr>
          <w:highlight w:val="none"/>
        </w:rPr>
      </w:pPr>
    </w:p>
    <w:p w14:paraId="6D405D63">
      <w:pPr>
        <w:rPr>
          <w:highlight w:val="none"/>
        </w:rPr>
      </w:pPr>
    </w:p>
    <w:p w14:paraId="7E860027">
      <w:pPr>
        <w:pStyle w:val="13"/>
        <w:rPr>
          <w:highlight w:val="none"/>
        </w:rPr>
      </w:pPr>
    </w:p>
    <w:p w14:paraId="2E93E27F">
      <w:pPr>
        <w:rPr>
          <w:highlight w:val="none"/>
        </w:rPr>
      </w:pPr>
    </w:p>
    <w:p w14:paraId="4E6D735B">
      <w:pPr>
        <w:pStyle w:val="13"/>
        <w:rPr>
          <w:highlight w:val="none"/>
        </w:rPr>
      </w:pPr>
    </w:p>
    <w:p w14:paraId="580F7579">
      <w:pPr>
        <w:rPr>
          <w:highlight w:val="none"/>
        </w:rPr>
      </w:pPr>
    </w:p>
    <w:p w14:paraId="0A86036D">
      <w:pPr>
        <w:pStyle w:val="13"/>
        <w:rPr>
          <w:highlight w:val="none"/>
        </w:rPr>
      </w:pPr>
    </w:p>
    <w:p w14:paraId="2621ABC2">
      <w:pPr>
        <w:rPr>
          <w:highlight w:val="none"/>
        </w:rPr>
      </w:pPr>
    </w:p>
    <w:p w14:paraId="04DAC6B0">
      <w:pPr>
        <w:rPr>
          <w:highlight w:val="none"/>
        </w:rPr>
      </w:pPr>
    </w:p>
    <w:p w14:paraId="1D3B63C0">
      <w:pPr>
        <w:snapToGrid w:val="0"/>
        <w:spacing w:before="312" w:beforeLines="100" w:after="156" w:afterLines="50" w:line="360" w:lineRule="auto"/>
        <w:jc w:val="center"/>
        <w:rPr>
          <w:rFonts w:hint="eastAsia" w:asciiTheme="minorEastAsia" w:hAnsiTheme="minorEastAsia" w:eastAsiaTheme="minorEastAsia"/>
          <w:b/>
          <w:sz w:val="44"/>
          <w:szCs w:val="44"/>
          <w:highlight w:val="none"/>
        </w:rPr>
      </w:pPr>
      <w:r>
        <w:rPr>
          <w:rFonts w:hint="eastAsia" w:asciiTheme="minorEastAsia" w:hAnsiTheme="minorEastAsia" w:eastAsiaTheme="minorEastAsia"/>
          <w:b/>
          <w:sz w:val="44"/>
          <w:szCs w:val="44"/>
          <w:highlight w:val="none"/>
        </w:rPr>
        <w:t>第二章 合同条款及合同格式</w:t>
      </w:r>
    </w:p>
    <w:p w14:paraId="20E71936">
      <w:pPr>
        <w:spacing w:line="560" w:lineRule="exact"/>
        <w:ind w:firstLine="1280" w:firstLineChars="400"/>
        <w:rPr>
          <w:rFonts w:hint="eastAsia" w:ascii="宋体" w:hAnsi="宋体"/>
          <w:sz w:val="32"/>
          <w:highlight w:val="none"/>
        </w:rPr>
      </w:pPr>
      <w:r>
        <w:rPr>
          <w:rFonts w:hint="eastAsia" w:ascii="宋体" w:hAnsi="宋体"/>
          <w:sz w:val="32"/>
          <w:highlight w:val="none"/>
        </w:rPr>
        <w:t>使用住建部、国家工商行政管理总局</w:t>
      </w:r>
    </w:p>
    <w:p w14:paraId="79F6EA2B">
      <w:pPr>
        <w:spacing w:line="560" w:lineRule="exact"/>
        <w:rPr>
          <w:rFonts w:hint="eastAsia" w:ascii="宋体" w:hAnsi="宋体"/>
          <w:sz w:val="32"/>
          <w:highlight w:val="none"/>
        </w:rPr>
      </w:pPr>
    </w:p>
    <w:p w14:paraId="1DDE83FC">
      <w:pPr>
        <w:spacing w:line="560" w:lineRule="exact"/>
        <w:jc w:val="center"/>
        <w:rPr>
          <w:rFonts w:hint="eastAsia" w:ascii="宋体" w:hAnsi="宋体"/>
          <w:b/>
          <w:sz w:val="36"/>
          <w:highlight w:val="none"/>
        </w:rPr>
      </w:pPr>
      <w:r>
        <w:rPr>
          <w:rFonts w:hint="eastAsia" w:ascii="宋体" w:hAnsi="宋体"/>
          <w:b/>
          <w:sz w:val="36"/>
          <w:highlight w:val="none"/>
        </w:rPr>
        <w:t>《建设工程施工合同（示范文本）》（</w:t>
      </w:r>
      <w:r>
        <w:rPr>
          <w:rFonts w:ascii="宋体" w:hAnsi="宋体"/>
          <w:b/>
          <w:bCs/>
          <w:sz w:val="36"/>
          <w:highlight w:val="none"/>
        </w:rPr>
        <w:t>GF—2017—0201</w:t>
      </w:r>
      <w:r>
        <w:rPr>
          <w:rFonts w:hint="eastAsia" w:ascii="宋体" w:hAnsi="宋体"/>
          <w:b/>
          <w:sz w:val="36"/>
          <w:highlight w:val="none"/>
        </w:rPr>
        <w:t>）</w:t>
      </w:r>
    </w:p>
    <w:p w14:paraId="647D44CB">
      <w:pPr>
        <w:spacing w:line="560" w:lineRule="exact"/>
        <w:jc w:val="center"/>
        <w:rPr>
          <w:rFonts w:hint="eastAsia" w:ascii="宋体" w:hAnsi="宋体"/>
          <w:b/>
          <w:sz w:val="36"/>
          <w:highlight w:val="none"/>
        </w:rPr>
      </w:pPr>
    </w:p>
    <w:p w14:paraId="57B01DB5">
      <w:pPr>
        <w:spacing w:line="560" w:lineRule="exact"/>
        <w:jc w:val="center"/>
        <w:rPr>
          <w:rFonts w:hint="eastAsia" w:ascii="宋体" w:hAnsi="宋体"/>
          <w:sz w:val="32"/>
          <w:highlight w:val="none"/>
        </w:rPr>
      </w:pPr>
      <w:r>
        <w:rPr>
          <w:rFonts w:hint="eastAsia" w:ascii="宋体" w:hAnsi="宋体"/>
          <w:sz w:val="32"/>
          <w:highlight w:val="none"/>
        </w:rPr>
        <w:t>（合同通用条款内容略，协议书内容见合同文件部分）</w:t>
      </w:r>
    </w:p>
    <w:p w14:paraId="4A6A1B18">
      <w:pPr>
        <w:pStyle w:val="43"/>
        <w:ind w:firstLine="0"/>
        <w:rPr>
          <w:highlight w:val="none"/>
        </w:rPr>
      </w:pPr>
    </w:p>
    <w:p w14:paraId="709087EE">
      <w:pPr>
        <w:jc w:val="left"/>
        <w:rPr>
          <w:rFonts w:hint="eastAsia" w:ascii="宋体" w:hAnsi="宋体"/>
          <w:bCs/>
          <w:sz w:val="32"/>
          <w:szCs w:val="32"/>
          <w:highlight w:val="none"/>
        </w:rPr>
      </w:pPr>
      <w:r>
        <w:rPr>
          <w:rFonts w:asciiTheme="minorEastAsia" w:hAnsiTheme="minorEastAsia" w:eastAsiaTheme="minorEastAsia"/>
          <w:b/>
          <w:bCs/>
          <w:sz w:val="44"/>
          <w:highlight w:val="none"/>
        </w:rPr>
        <w:br w:type="page"/>
      </w:r>
      <w:r>
        <w:rPr>
          <w:rFonts w:ascii="宋体" w:hAnsi="宋体"/>
          <w:bCs/>
          <w:sz w:val="32"/>
          <w:szCs w:val="32"/>
          <w:highlight w:val="none"/>
        </w:rPr>
        <w:t>（GF—201</w:t>
      </w:r>
      <w:r>
        <w:rPr>
          <w:rFonts w:hint="eastAsia" w:ascii="宋体" w:hAnsi="宋体"/>
          <w:bCs/>
          <w:sz w:val="32"/>
          <w:szCs w:val="32"/>
          <w:highlight w:val="none"/>
        </w:rPr>
        <w:t>7</w:t>
      </w:r>
      <w:r>
        <w:rPr>
          <w:rFonts w:ascii="宋体" w:hAnsi="宋体"/>
          <w:bCs/>
          <w:sz w:val="32"/>
          <w:szCs w:val="32"/>
          <w:highlight w:val="none"/>
        </w:rPr>
        <w:t>—</w:t>
      </w:r>
      <w:r>
        <w:rPr>
          <w:rFonts w:hint="eastAsia" w:ascii="宋体" w:hAnsi="宋体"/>
          <w:bCs/>
          <w:sz w:val="32"/>
          <w:szCs w:val="32"/>
          <w:highlight w:val="none"/>
        </w:rPr>
        <w:t>0201）</w:t>
      </w:r>
    </w:p>
    <w:p w14:paraId="7B11B8EA">
      <w:pPr>
        <w:jc w:val="center"/>
        <w:rPr>
          <w:rFonts w:hint="eastAsia" w:ascii="宋体" w:hAnsi="宋体"/>
          <w:b/>
          <w:sz w:val="52"/>
          <w:szCs w:val="52"/>
          <w:highlight w:val="none"/>
        </w:rPr>
      </w:pPr>
    </w:p>
    <w:p w14:paraId="1F44D853">
      <w:pPr>
        <w:jc w:val="center"/>
        <w:rPr>
          <w:rFonts w:hint="eastAsia" w:ascii="宋体" w:hAnsi="宋体"/>
          <w:b/>
          <w:sz w:val="52"/>
          <w:szCs w:val="52"/>
          <w:highlight w:val="none"/>
        </w:rPr>
      </w:pPr>
    </w:p>
    <w:p w14:paraId="3730C7D1">
      <w:pPr>
        <w:jc w:val="center"/>
        <w:rPr>
          <w:rFonts w:hint="eastAsia" w:ascii="宋体" w:hAnsi="宋体"/>
          <w:b/>
          <w:sz w:val="52"/>
          <w:szCs w:val="52"/>
          <w:highlight w:val="none"/>
        </w:rPr>
      </w:pPr>
    </w:p>
    <w:p w14:paraId="54DF9C61">
      <w:pPr>
        <w:jc w:val="center"/>
        <w:rPr>
          <w:rFonts w:hint="eastAsia" w:ascii="宋体" w:hAnsi="宋体"/>
          <w:b/>
          <w:sz w:val="52"/>
          <w:szCs w:val="52"/>
          <w:highlight w:val="none"/>
        </w:rPr>
      </w:pPr>
    </w:p>
    <w:p w14:paraId="171322F7">
      <w:pPr>
        <w:jc w:val="center"/>
        <w:rPr>
          <w:rFonts w:hint="eastAsia" w:ascii="宋体" w:hAnsi="宋体"/>
          <w:b/>
          <w:sz w:val="72"/>
          <w:szCs w:val="52"/>
          <w:highlight w:val="none"/>
        </w:rPr>
      </w:pPr>
      <w:r>
        <w:rPr>
          <w:rFonts w:ascii="宋体" w:hAnsi="宋体"/>
          <w:b/>
          <w:sz w:val="72"/>
          <w:szCs w:val="52"/>
          <w:highlight w:val="none"/>
        </w:rPr>
        <w:t>建设工程施工合同</w:t>
      </w:r>
    </w:p>
    <w:p w14:paraId="1A96BE2F">
      <w:pPr>
        <w:jc w:val="center"/>
        <w:rPr>
          <w:rFonts w:hint="eastAsia" w:ascii="宋体" w:hAnsi="宋体"/>
          <w:b/>
          <w:sz w:val="52"/>
          <w:szCs w:val="52"/>
          <w:highlight w:val="none"/>
        </w:rPr>
      </w:pPr>
      <w:r>
        <w:rPr>
          <w:rFonts w:hint="eastAsia" w:ascii="宋体" w:hAnsi="宋体"/>
          <w:b/>
          <w:sz w:val="52"/>
          <w:szCs w:val="52"/>
          <w:highlight w:val="none"/>
        </w:rPr>
        <w:t>（示范文本）</w:t>
      </w:r>
    </w:p>
    <w:p w14:paraId="2ADBAAC3">
      <w:pPr>
        <w:jc w:val="center"/>
        <w:rPr>
          <w:rFonts w:hint="eastAsia" w:ascii="宋体" w:hAnsi="宋体"/>
          <w:b/>
          <w:sz w:val="52"/>
          <w:szCs w:val="52"/>
          <w:highlight w:val="none"/>
        </w:rPr>
      </w:pPr>
    </w:p>
    <w:p w14:paraId="0C250E38">
      <w:pPr>
        <w:jc w:val="center"/>
        <w:rPr>
          <w:rFonts w:hint="eastAsia" w:ascii="宋体" w:hAnsi="宋体"/>
          <w:b/>
          <w:sz w:val="72"/>
          <w:szCs w:val="72"/>
          <w:highlight w:val="none"/>
        </w:rPr>
      </w:pPr>
    </w:p>
    <w:p w14:paraId="7F948C0B">
      <w:pPr>
        <w:jc w:val="center"/>
        <w:rPr>
          <w:rFonts w:hint="eastAsia" w:ascii="宋体" w:hAnsi="宋体"/>
          <w:b/>
          <w:sz w:val="72"/>
          <w:szCs w:val="72"/>
          <w:highlight w:val="none"/>
        </w:rPr>
      </w:pPr>
    </w:p>
    <w:p w14:paraId="39C7E539">
      <w:pPr>
        <w:rPr>
          <w:rFonts w:hint="eastAsia" w:ascii="宋体" w:hAnsi="宋体"/>
          <w:b/>
          <w:sz w:val="28"/>
          <w:szCs w:val="28"/>
          <w:highlight w:val="none"/>
        </w:rPr>
      </w:pPr>
    </w:p>
    <w:p w14:paraId="3642EFFD">
      <w:pPr>
        <w:rPr>
          <w:rFonts w:hint="eastAsia" w:ascii="宋体" w:hAnsi="宋体"/>
          <w:b/>
          <w:sz w:val="28"/>
          <w:szCs w:val="28"/>
          <w:highlight w:val="none"/>
        </w:rPr>
      </w:pPr>
    </w:p>
    <w:p w14:paraId="6CB5CF77">
      <w:pPr>
        <w:ind w:right="2719" w:rightChars="1295" w:firstLine="2205" w:firstLineChars="1050"/>
        <w:rPr>
          <w:rFonts w:hint="eastAsia" w:ascii="宋体" w:hAnsi="宋体"/>
          <w:b/>
          <w:sz w:val="32"/>
          <w:szCs w:val="28"/>
          <w:highlight w:val="none"/>
        </w:rPr>
      </w:pPr>
      <w:r>
        <w:rPr>
          <w:rFonts w:ascii="宋体" w:hAnsi="宋体"/>
          <w:highlight w:val="none"/>
        </w:rPr>
        <mc:AlternateContent>
          <mc:Choice Requires="wps">
            <w:drawing>
              <wp:anchor distT="0" distB="0" distL="114300" distR="114300" simplePos="0" relativeHeight="251659264" behindDoc="0" locked="0" layoutInCell="1" allowOverlap="1">
                <wp:simplePos x="0" y="0"/>
                <wp:positionH relativeFrom="column">
                  <wp:posOffset>3970020</wp:posOffset>
                </wp:positionH>
                <wp:positionV relativeFrom="paragraph">
                  <wp:posOffset>120015</wp:posOffset>
                </wp:positionV>
                <wp:extent cx="1193800" cy="457200"/>
                <wp:effectExtent l="4445" t="4445" r="20955" b="14605"/>
                <wp:wrapNone/>
                <wp:docPr id="8" name="文本框 8"/>
                <wp:cNvGraphicFramePr/>
                <a:graphic xmlns:a="http://schemas.openxmlformats.org/drawingml/2006/main">
                  <a:graphicData uri="http://schemas.microsoft.com/office/word/2010/wordprocessingShape">
                    <wps:wsp>
                      <wps:cNvSpPr txBox="1"/>
                      <wps:spPr>
                        <a:xfrm>
                          <a:off x="0" y="0"/>
                          <a:ext cx="1193800" cy="457200"/>
                        </a:xfrm>
                        <a:prstGeom prst="rect">
                          <a:avLst/>
                        </a:prstGeom>
                        <a:noFill/>
                        <a:ln w="9525" cap="flat" cmpd="sng">
                          <a:solidFill>
                            <a:srgbClr val="FFFFFF"/>
                          </a:solidFill>
                          <a:prstDash val="solid"/>
                          <a:miter/>
                          <a:headEnd type="none" w="med" len="med"/>
                          <a:tailEnd type="none" w="med" len="med"/>
                        </a:ln>
                      </wps:spPr>
                      <wps:txbx>
                        <w:txbxContent>
                          <w:p w14:paraId="5E3F7BC3">
                            <w:pPr>
                              <w:ind w:firstLine="630" w:firstLineChars="196"/>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36pt;width:94pt;z-index:251659264;mso-width-relative:page;mso-height-relative:page;" filled="f" stroked="t" coordsize="21600,21600" o:gfxdata="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tqyNNgAAAAJAQAADwAAAAAAAAABACAAAAAiAAAAZHJz&#10;L2Rvd25yZXYueG1sUEsBAhQAFAAAAAgAh07iQJkuK2MEAgAADQQAAA4AAAAAAAAAAQAgAAAAJwEA&#10;AGRycy9lMm9Eb2MueG1sUEsFBgAAAAAGAAYAWQEAAJ0FAAAAAA==&#10;">
                <v:fill on="f" focussize="0,0"/>
                <v:stroke color="#FFFFFF" joinstyle="miter"/>
                <v:imagedata o:title=""/>
                <o:lock v:ext="edit" aspectratio="f"/>
                <v:textbox>
                  <w:txbxContent>
                    <w:p w14:paraId="5E3F7BC3">
                      <w:pPr>
                        <w:ind w:firstLine="630" w:firstLineChars="196"/>
                        <w:rPr>
                          <w:b/>
                          <w:bCs/>
                          <w:sz w:val="32"/>
                        </w:rPr>
                      </w:pPr>
                      <w:r>
                        <w:rPr>
                          <w:rFonts w:hint="eastAsia"/>
                          <w:b/>
                          <w:bCs/>
                          <w:sz w:val="32"/>
                        </w:rPr>
                        <w:t>制定</w:t>
                      </w:r>
                    </w:p>
                  </w:txbxContent>
                </v:textbox>
              </v:shape>
            </w:pict>
          </mc:Fallback>
        </mc:AlternateContent>
      </w:r>
      <w:r>
        <w:rPr>
          <w:rFonts w:ascii="宋体" w:hAnsi="宋体"/>
          <w:b/>
          <w:sz w:val="32"/>
          <w:szCs w:val="28"/>
          <w:highlight w:val="none"/>
        </w:rPr>
        <w:t>住房和城乡建设部</w:t>
      </w:r>
    </w:p>
    <w:p w14:paraId="1AC52376">
      <w:pPr>
        <w:ind w:right="2719" w:rightChars="1295" w:firstLine="2233" w:firstLineChars="695"/>
        <w:rPr>
          <w:rFonts w:hint="eastAsia" w:ascii="宋体" w:hAnsi="宋体"/>
          <w:b/>
          <w:sz w:val="32"/>
          <w:szCs w:val="28"/>
          <w:highlight w:val="none"/>
        </w:rPr>
      </w:pPr>
      <w:r>
        <w:rPr>
          <w:rFonts w:ascii="宋体" w:hAnsi="宋体"/>
          <w:b/>
          <w:sz w:val="32"/>
          <w:szCs w:val="28"/>
          <w:highlight w:val="none"/>
        </w:rPr>
        <w:t>国家工商行政</w:t>
      </w:r>
      <w:r>
        <w:rPr>
          <w:rFonts w:hint="eastAsia" w:ascii="宋体" w:hAnsi="宋体"/>
          <w:b/>
          <w:sz w:val="32"/>
          <w:szCs w:val="28"/>
          <w:highlight w:val="none"/>
        </w:rPr>
        <w:t>管理总局</w:t>
      </w:r>
    </w:p>
    <w:p w14:paraId="368241F9">
      <w:pPr>
        <w:pStyle w:val="169"/>
        <w:tabs>
          <w:tab w:val="right" w:leader="dot" w:pos="8810"/>
        </w:tabs>
        <w:jc w:val="center"/>
        <w:rPr>
          <w:rFonts w:hint="eastAsia" w:ascii="宋体" w:hAnsi="宋体"/>
          <w:b/>
          <w:sz w:val="44"/>
          <w:szCs w:val="44"/>
          <w:highlight w:val="none"/>
        </w:rPr>
      </w:pPr>
      <w:r>
        <w:rPr>
          <w:rFonts w:ascii="宋体" w:hAnsi="宋体"/>
          <w:b/>
          <w:sz w:val="44"/>
          <w:szCs w:val="44"/>
          <w:highlight w:val="none"/>
        </w:rPr>
        <w:br w:type="page"/>
      </w:r>
      <w:r>
        <w:rPr>
          <w:rFonts w:hint="eastAsia" w:ascii="宋体" w:hAnsi="宋体"/>
          <w:b/>
          <w:sz w:val="44"/>
          <w:szCs w:val="44"/>
          <w:highlight w:val="none"/>
        </w:rPr>
        <w:t>目    录</w:t>
      </w:r>
    </w:p>
    <w:p w14:paraId="5E49FE9A">
      <w:pPr>
        <w:pStyle w:val="169"/>
        <w:tabs>
          <w:tab w:val="right" w:leader="dot" w:pos="8810"/>
        </w:tabs>
        <w:rPr>
          <w:rFonts w:hint="eastAsia" w:ascii="宋体" w:hAnsi="宋体"/>
          <w:sz w:val="24"/>
          <w:highlight w:val="none"/>
        </w:rPr>
      </w:pPr>
    </w:p>
    <w:p w14:paraId="0D6164ED">
      <w:pPr>
        <w:pStyle w:val="169"/>
        <w:tabs>
          <w:tab w:val="right" w:leader="dot" w:pos="8810"/>
        </w:tabs>
        <w:spacing w:line="340" w:lineRule="exact"/>
        <w:ind w:left="0" w:firstLine="360" w:firstLineChars="150"/>
        <w:rPr>
          <w:rFonts w:hint="eastAsia" w:ascii="宋体" w:hAnsi="宋体"/>
          <w:sz w:val="24"/>
          <w:highlight w:val="none"/>
        </w:rPr>
      </w:pPr>
      <w:r>
        <w:rPr>
          <w:rFonts w:hint="eastAsia" w:ascii="宋体" w:hAnsi="宋体"/>
          <w:sz w:val="24"/>
          <w:highlight w:val="none"/>
        </w:rPr>
        <w:t>第一部分  合同协议书</w:t>
      </w:r>
    </w:p>
    <w:p w14:paraId="6A84436C">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一、工程概况</w:t>
      </w:r>
    </w:p>
    <w:p w14:paraId="35D6C765">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二、合同工期</w:t>
      </w:r>
    </w:p>
    <w:p w14:paraId="181CAB7C">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三、质量标准</w:t>
      </w:r>
    </w:p>
    <w:p w14:paraId="0A606EB6">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四、签约合同价与合同价格形式</w:t>
      </w:r>
    </w:p>
    <w:p w14:paraId="38FBDF7B">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五、项目经理</w:t>
      </w:r>
    </w:p>
    <w:p w14:paraId="26D77ACE">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六、合同文件构成</w:t>
      </w:r>
    </w:p>
    <w:p w14:paraId="17D42AC6">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七、承诺</w:t>
      </w:r>
    </w:p>
    <w:p w14:paraId="5460E193">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八、词语含义</w:t>
      </w:r>
    </w:p>
    <w:p w14:paraId="56A97FBE">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九、签订时间</w:t>
      </w:r>
    </w:p>
    <w:p w14:paraId="6F9294A5">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十、签订地点</w:t>
      </w:r>
    </w:p>
    <w:p w14:paraId="259C1D61">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十一、补充协议</w:t>
      </w:r>
    </w:p>
    <w:p w14:paraId="5B87801D">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十二、合同生效</w:t>
      </w:r>
    </w:p>
    <w:p w14:paraId="2EA3E605">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十三、合同份数</w:t>
      </w:r>
    </w:p>
    <w:p w14:paraId="24C656F7">
      <w:pPr>
        <w:pStyle w:val="169"/>
        <w:tabs>
          <w:tab w:val="right" w:leader="dot" w:pos="8810"/>
        </w:tabs>
        <w:spacing w:line="340" w:lineRule="exact"/>
        <w:ind w:left="0" w:firstLine="360" w:firstLineChars="150"/>
        <w:rPr>
          <w:rFonts w:hint="eastAsia" w:ascii="宋体" w:hAnsi="宋体"/>
          <w:sz w:val="24"/>
          <w:highlight w:val="none"/>
        </w:rPr>
      </w:pPr>
      <w:r>
        <w:rPr>
          <w:rFonts w:hint="eastAsia" w:ascii="宋体" w:hAnsi="宋体"/>
          <w:sz w:val="24"/>
          <w:highlight w:val="none"/>
        </w:rPr>
        <w:t>第二部分通用合同条款</w:t>
      </w:r>
    </w:p>
    <w:p w14:paraId="687A7C73">
      <w:pPr>
        <w:pStyle w:val="169"/>
        <w:tabs>
          <w:tab w:val="right" w:leader="dot" w:pos="8810"/>
        </w:tabs>
        <w:spacing w:line="340" w:lineRule="exact"/>
        <w:ind w:left="0" w:firstLine="360" w:firstLineChars="150"/>
        <w:rPr>
          <w:rFonts w:hint="eastAsia" w:ascii="宋体" w:hAnsi="宋体"/>
          <w:sz w:val="24"/>
          <w:highlight w:val="none"/>
        </w:rPr>
      </w:pPr>
      <w:r>
        <w:rPr>
          <w:rFonts w:hint="eastAsia" w:ascii="宋体" w:hAnsi="宋体"/>
          <w:sz w:val="24"/>
          <w:highlight w:val="none"/>
        </w:rPr>
        <w:t>第三部分 专用合同条款</w:t>
      </w:r>
    </w:p>
    <w:p w14:paraId="5BDC9DF1">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1. 一般约定</w:t>
      </w:r>
    </w:p>
    <w:p w14:paraId="1DCABFD5">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2. 发包人</w:t>
      </w:r>
    </w:p>
    <w:p w14:paraId="46C9C55E">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3. 承包人</w:t>
      </w:r>
    </w:p>
    <w:p w14:paraId="19BD7D05">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4. 监理人</w:t>
      </w:r>
    </w:p>
    <w:p w14:paraId="61E2DEEA">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5.</w:t>
      </w:r>
      <w:r>
        <w:rPr>
          <w:rFonts w:ascii="宋体" w:hAnsi="宋体"/>
          <w:sz w:val="24"/>
          <w:highlight w:val="none"/>
        </w:rPr>
        <w:t xml:space="preserve"> </w:t>
      </w:r>
      <w:r>
        <w:rPr>
          <w:rFonts w:hint="eastAsia" w:ascii="宋体" w:hAnsi="宋体"/>
          <w:sz w:val="24"/>
          <w:highlight w:val="none"/>
        </w:rPr>
        <w:t>工程质量</w:t>
      </w:r>
    </w:p>
    <w:p w14:paraId="0A2B2AFF">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6. 安全文明施工与环境保护</w:t>
      </w:r>
    </w:p>
    <w:p w14:paraId="1A7A2779">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7. 工期和进度</w:t>
      </w:r>
    </w:p>
    <w:p w14:paraId="3841755D">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8. 材料与设备</w:t>
      </w:r>
    </w:p>
    <w:p w14:paraId="53E0E0FC">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9. 试验与检验</w:t>
      </w:r>
    </w:p>
    <w:p w14:paraId="3EB0379A">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10.</w:t>
      </w:r>
      <w:r>
        <w:rPr>
          <w:rFonts w:ascii="宋体" w:hAnsi="宋体"/>
          <w:sz w:val="24"/>
          <w:highlight w:val="none"/>
        </w:rPr>
        <w:t xml:space="preserve"> </w:t>
      </w:r>
      <w:r>
        <w:rPr>
          <w:rFonts w:hint="eastAsia" w:ascii="宋体" w:hAnsi="宋体"/>
          <w:sz w:val="24"/>
          <w:highlight w:val="none"/>
        </w:rPr>
        <w:t>变更</w:t>
      </w:r>
    </w:p>
    <w:p w14:paraId="3BEB6605">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11. 价格调整</w:t>
      </w:r>
    </w:p>
    <w:p w14:paraId="61095D50">
      <w:pPr>
        <w:pStyle w:val="169"/>
        <w:tabs>
          <w:tab w:val="right" w:leader="dot" w:pos="8810"/>
        </w:tabs>
        <w:spacing w:line="340" w:lineRule="exact"/>
        <w:rPr>
          <w:rFonts w:hint="eastAsia" w:ascii="宋体" w:hAnsi="宋体"/>
          <w:sz w:val="24"/>
          <w:highlight w:val="none"/>
        </w:rPr>
      </w:pPr>
      <w:r>
        <w:rPr>
          <w:rFonts w:hint="eastAsia" w:ascii="宋体" w:hAnsi="宋体"/>
          <w:sz w:val="24"/>
          <w:highlight w:val="none"/>
        </w:rPr>
        <w:t>12. 合同价格、计量与支付</w:t>
      </w:r>
    </w:p>
    <w:p w14:paraId="31420C7C">
      <w:pPr>
        <w:pStyle w:val="169"/>
        <w:tabs>
          <w:tab w:val="right" w:leader="dot" w:pos="8810"/>
        </w:tabs>
        <w:spacing w:line="340" w:lineRule="exact"/>
        <w:ind w:left="0"/>
        <w:rPr>
          <w:rFonts w:hint="eastAsia" w:ascii="宋体" w:hAnsi="宋体"/>
          <w:sz w:val="24"/>
          <w:highlight w:val="none"/>
        </w:rPr>
      </w:pPr>
      <w:r>
        <w:rPr>
          <w:rFonts w:hint="eastAsia" w:ascii="宋体" w:hAnsi="宋体"/>
          <w:sz w:val="24"/>
          <w:highlight w:val="none"/>
        </w:rPr>
        <w:t xml:space="preserve">       13.</w:t>
      </w:r>
      <w:r>
        <w:rPr>
          <w:rFonts w:ascii="宋体" w:hAnsi="宋体"/>
          <w:sz w:val="24"/>
          <w:highlight w:val="none"/>
        </w:rPr>
        <w:t xml:space="preserve"> </w:t>
      </w:r>
      <w:r>
        <w:rPr>
          <w:rFonts w:hint="eastAsia" w:ascii="宋体" w:hAnsi="宋体"/>
          <w:sz w:val="24"/>
          <w:highlight w:val="none"/>
        </w:rPr>
        <w:t>验收和工程试车</w:t>
      </w:r>
    </w:p>
    <w:p w14:paraId="6B37D974">
      <w:pPr>
        <w:pStyle w:val="169"/>
        <w:tabs>
          <w:tab w:val="right" w:leader="dot" w:pos="8810"/>
        </w:tabs>
        <w:spacing w:line="340" w:lineRule="exact"/>
        <w:ind w:left="0"/>
        <w:rPr>
          <w:rFonts w:hint="eastAsia" w:ascii="宋体" w:hAnsi="宋体"/>
          <w:sz w:val="24"/>
          <w:highlight w:val="none"/>
        </w:rPr>
      </w:pPr>
      <w:r>
        <w:rPr>
          <w:rFonts w:hint="eastAsia" w:ascii="宋体" w:hAnsi="宋体"/>
          <w:sz w:val="24"/>
          <w:highlight w:val="none"/>
        </w:rPr>
        <w:t xml:space="preserve">       14.</w:t>
      </w:r>
      <w:r>
        <w:rPr>
          <w:rFonts w:hint="eastAsia" w:ascii="宋体" w:hAnsi="宋体"/>
          <w:highlight w:val="none"/>
        </w:rPr>
        <w:t xml:space="preserve"> </w:t>
      </w:r>
      <w:r>
        <w:rPr>
          <w:rFonts w:hint="eastAsia" w:ascii="宋体" w:hAnsi="宋体"/>
          <w:sz w:val="24"/>
          <w:highlight w:val="none"/>
        </w:rPr>
        <w:t>竣工结算</w:t>
      </w:r>
    </w:p>
    <w:p w14:paraId="34D56722">
      <w:pPr>
        <w:pStyle w:val="169"/>
        <w:tabs>
          <w:tab w:val="right" w:leader="dot" w:pos="8810"/>
        </w:tabs>
        <w:spacing w:line="340" w:lineRule="exact"/>
        <w:ind w:left="0"/>
        <w:rPr>
          <w:rFonts w:hint="eastAsia" w:ascii="宋体" w:hAnsi="宋体"/>
          <w:sz w:val="24"/>
          <w:highlight w:val="none"/>
        </w:rPr>
      </w:pPr>
      <w:r>
        <w:rPr>
          <w:rFonts w:hint="eastAsia" w:ascii="宋体" w:hAnsi="宋体"/>
          <w:sz w:val="24"/>
          <w:highlight w:val="none"/>
        </w:rPr>
        <w:t xml:space="preserve">       15.</w:t>
      </w:r>
      <w:r>
        <w:rPr>
          <w:rFonts w:hint="eastAsia" w:ascii="宋体" w:hAnsi="宋体"/>
          <w:highlight w:val="none"/>
        </w:rPr>
        <w:t xml:space="preserve"> </w:t>
      </w:r>
      <w:r>
        <w:rPr>
          <w:rFonts w:hint="eastAsia" w:ascii="宋体" w:hAnsi="宋体"/>
          <w:sz w:val="24"/>
          <w:highlight w:val="none"/>
        </w:rPr>
        <w:t>缺陷责任期与保修</w:t>
      </w:r>
    </w:p>
    <w:p w14:paraId="3EE9F41C">
      <w:pPr>
        <w:pStyle w:val="169"/>
        <w:tabs>
          <w:tab w:val="right" w:leader="dot" w:pos="8810"/>
        </w:tabs>
        <w:spacing w:line="340" w:lineRule="exact"/>
        <w:ind w:left="0"/>
        <w:rPr>
          <w:rFonts w:hint="eastAsia" w:ascii="宋体" w:hAnsi="宋体"/>
          <w:sz w:val="24"/>
          <w:highlight w:val="none"/>
        </w:rPr>
      </w:pPr>
      <w:r>
        <w:rPr>
          <w:rFonts w:hint="eastAsia" w:ascii="宋体" w:hAnsi="宋体"/>
          <w:sz w:val="24"/>
          <w:highlight w:val="none"/>
        </w:rPr>
        <w:t xml:space="preserve">       16.</w:t>
      </w:r>
      <w:r>
        <w:rPr>
          <w:rFonts w:hint="eastAsia" w:ascii="宋体" w:hAnsi="宋体"/>
          <w:highlight w:val="none"/>
        </w:rPr>
        <w:t xml:space="preserve"> </w:t>
      </w:r>
      <w:r>
        <w:rPr>
          <w:rFonts w:hint="eastAsia" w:ascii="宋体" w:hAnsi="宋体"/>
          <w:sz w:val="24"/>
          <w:highlight w:val="none"/>
        </w:rPr>
        <w:t>违约</w:t>
      </w:r>
    </w:p>
    <w:p w14:paraId="36F30C65">
      <w:pPr>
        <w:pStyle w:val="152"/>
        <w:spacing w:line="340" w:lineRule="exact"/>
        <w:rPr>
          <w:rFonts w:hint="eastAsia" w:ascii="宋体" w:hAnsi="宋体"/>
          <w:sz w:val="24"/>
          <w:highlight w:val="none"/>
        </w:rPr>
      </w:pPr>
      <w:r>
        <w:rPr>
          <w:rFonts w:hint="eastAsia" w:ascii="宋体" w:hAnsi="宋体"/>
          <w:highlight w:val="none"/>
        </w:rPr>
        <w:t xml:space="preserve">        </w:t>
      </w:r>
      <w:r>
        <w:rPr>
          <w:rFonts w:hint="eastAsia" w:ascii="宋体" w:hAnsi="宋体"/>
          <w:sz w:val="24"/>
          <w:highlight w:val="none"/>
        </w:rPr>
        <w:t>17. 不可抗力</w:t>
      </w:r>
    </w:p>
    <w:p w14:paraId="0159CAB1">
      <w:pPr>
        <w:pStyle w:val="152"/>
        <w:spacing w:line="340" w:lineRule="exact"/>
        <w:rPr>
          <w:rFonts w:hint="eastAsia" w:ascii="宋体" w:hAnsi="宋体"/>
          <w:sz w:val="24"/>
          <w:highlight w:val="none"/>
        </w:rPr>
      </w:pPr>
      <w:r>
        <w:rPr>
          <w:rFonts w:hint="eastAsia" w:ascii="宋体" w:hAnsi="宋体"/>
          <w:sz w:val="24"/>
          <w:highlight w:val="none"/>
        </w:rPr>
        <w:t xml:space="preserve">       18.</w:t>
      </w:r>
      <w:r>
        <w:rPr>
          <w:rFonts w:hint="eastAsia" w:ascii="宋体" w:hAnsi="宋体"/>
          <w:highlight w:val="none"/>
        </w:rPr>
        <w:t xml:space="preserve"> </w:t>
      </w:r>
      <w:r>
        <w:rPr>
          <w:rFonts w:hint="eastAsia" w:ascii="宋体" w:hAnsi="宋体"/>
          <w:sz w:val="24"/>
          <w:highlight w:val="none"/>
        </w:rPr>
        <w:t>保险</w:t>
      </w:r>
    </w:p>
    <w:p w14:paraId="1E86FEAC">
      <w:pPr>
        <w:pStyle w:val="152"/>
        <w:spacing w:line="340" w:lineRule="exact"/>
        <w:rPr>
          <w:rFonts w:hint="eastAsia" w:ascii="宋体" w:hAnsi="宋体"/>
          <w:sz w:val="24"/>
          <w:highlight w:val="none"/>
        </w:rPr>
      </w:pPr>
      <w:r>
        <w:rPr>
          <w:rFonts w:hint="eastAsia" w:ascii="宋体" w:hAnsi="宋体"/>
          <w:sz w:val="24"/>
          <w:highlight w:val="none"/>
        </w:rPr>
        <w:t xml:space="preserve">       20.</w:t>
      </w:r>
      <w:r>
        <w:rPr>
          <w:rFonts w:hint="eastAsia" w:ascii="宋体" w:hAnsi="宋体"/>
          <w:highlight w:val="none"/>
        </w:rPr>
        <w:t xml:space="preserve"> </w:t>
      </w:r>
      <w:r>
        <w:rPr>
          <w:rFonts w:hint="eastAsia" w:ascii="宋体" w:hAnsi="宋体"/>
          <w:sz w:val="24"/>
          <w:highlight w:val="none"/>
        </w:rPr>
        <w:t>争议解决</w:t>
      </w:r>
    </w:p>
    <w:p w14:paraId="5534F189">
      <w:pPr>
        <w:pStyle w:val="152"/>
        <w:spacing w:line="340" w:lineRule="exact"/>
        <w:rPr>
          <w:rFonts w:hint="eastAsia" w:ascii="宋体" w:hAnsi="宋体"/>
          <w:sz w:val="24"/>
          <w:highlight w:val="none"/>
        </w:rPr>
      </w:pPr>
      <w:r>
        <w:rPr>
          <w:rFonts w:hint="eastAsia" w:ascii="宋体" w:hAnsi="宋体"/>
          <w:sz w:val="24"/>
          <w:highlight w:val="none"/>
        </w:rPr>
        <w:t xml:space="preserve">       21.</w:t>
      </w:r>
      <w:r>
        <w:rPr>
          <w:rFonts w:hint="eastAsia" w:ascii="宋体" w:hAnsi="宋体"/>
          <w:highlight w:val="none"/>
        </w:rPr>
        <w:t xml:space="preserve"> </w:t>
      </w:r>
      <w:r>
        <w:rPr>
          <w:rFonts w:hint="eastAsia" w:ascii="宋体" w:hAnsi="宋体"/>
          <w:sz w:val="24"/>
          <w:highlight w:val="none"/>
        </w:rPr>
        <w:t>补充条款</w:t>
      </w:r>
    </w:p>
    <w:p w14:paraId="11125E40">
      <w:pPr>
        <w:spacing w:line="360" w:lineRule="auto"/>
        <w:jc w:val="center"/>
        <w:rPr>
          <w:rFonts w:hint="eastAsia" w:ascii="宋体" w:hAnsi="宋体"/>
          <w:b/>
          <w:sz w:val="36"/>
          <w:szCs w:val="36"/>
          <w:highlight w:val="none"/>
        </w:rPr>
      </w:pPr>
      <w:bookmarkStart w:id="35" w:name="_Toc415832151"/>
    </w:p>
    <w:p w14:paraId="7D46653C">
      <w:pPr>
        <w:spacing w:line="360" w:lineRule="auto"/>
        <w:jc w:val="center"/>
        <w:rPr>
          <w:rFonts w:hint="eastAsia" w:ascii="宋体" w:hAnsi="宋体"/>
          <w:b/>
          <w:sz w:val="36"/>
          <w:szCs w:val="36"/>
          <w:highlight w:val="none"/>
        </w:rPr>
      </w:pPr>
      <w:r>
        <w:rPr>
          <w:rFonts w:ascii="宋体" w:hAnsi="宋体"/>
          <w:b/>
          <w:sz w:val="36"/>
          <w:szCs w:val="36"/>
          <w:highlight w:val="none"/>
        </w:rPr>
        <w:t>第一部分 合同协议书</w:t>
      </w:r>
      <w:bookmarkEnd w:id="35"/>
    </w:p>
    <w:p w14:paraId="2B4F02F5">
      <w:pPr>
        <w:spacing w:line="360" w:lineRule="auto"/>
        <w:rPr>
          <w:rFonts w:hint="eastAsia" w:ascii="宋体" w:hAnsi="宋体"/>
          <w:sz w:val="24"/>
          <w:szCs w:val="30"/>
          <w:highlight w:val="none"/>
          <w:u w:val="single"/>
        </w:rPr>
      </w:pPr>
      <w:r>
        <w:rPr>
          <w:rFonts w:ascii="宋体" w:hAnsi="宋体"/>
          <w:b/>
          <w:sz w:val="24"/>
          <w:szCs w:val="30"/>
          <w:highlight w:val="none"/>
        </w:rPr>
        <w:t>发包人（全称）：</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p>
    <w:p w14:paraId="231E209B">
      <w:pPr>
        <w:spacing w:line="360" w:lineRule="auto"/>
        <w:rPr>
          <w:rFonts w:hint="eastAsia" w:ascii="宋体" w:hAnsi="宋体" w:cs="宋体"/>
          <w:sz w:val="24"/>
          <w:szCs w:val="30"/>
          <w:highlight w:val="none"/>
          <w:u w:val="single"/>
        </w:rPr>
      </w:pPr>
      <w:r>
        <w:rPr>
          <w:rFonts w:ascii="宋体" w:hAnsi="宋体"/>
          <w:b/>
          <w:sz w:val="24"/>
          <w:szCs w:val="30"/>
          <w:highlight w:val="none"/>
        </w:rPr>
        <w:t>承包人（全称）：</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w:t>
      </w:r>
    </w:p>
    <w:p w14:paraId="4497E573">
      <w:pPr>
        <w:spacing w:line="360" w:lineRule="auto"/>
        <w:ind w:firstLine="480" w:firstLineChars="200"/>
        <w:rPr>
          <w:rFonts w:hint="eastAsia" w:ascii="宋体" w:hAnsi="宋体"/>
          <w:sz w:val="24"/>
          <w:szCs w:val="30"/>
          <w:highlight w:val="none"/>
        </w:rPr>
      </w:pPr>
      <w:r>
        <w:rPr>
          <w:rFonts w:ascii="宋体" w:hAnsi="宋体"/>
          <w:sz w:val="24"/>
          <w:szCs w:val="30"/>
          <w:highlight w:val="none"/>
        </w:rPr>
        <w:t>根据《中华人民共和国</w:t>
      </w:r>
      <w:r>
        <w:rPr>
          <w:rFonts w:hint="eastAsia" w:ascii="宋体" w:hAnsi="宋体"/>
          <w:sz w:val="24"/>
          <w:szCs w:val="30"/>
          <w:highlight w:val="none"/>
        </w:rPr>
        <w:t>民法典</w:t>
      </w:r>
      <w:r>
        <w:rPr>
          <w:rFonts w:ascii="宋体" w:hAnsi="宋体"/>
          <w:sz w:val="24"/>
          <w:szCs w:val="30"/>
          <w:highlight w:val="none"/>
        </w:rPr>
        <w:t>》、《中华人民共和国建筑法》及有关法律规定，遵循平等、自愿、公平和诚实信用的原则，双方就</w:t>
      </w:r>
      <w:r>
        <w:rPr>
          <w:rFonts w:hint="eastAsia" w:ascii="宋体" w:hAnsi="宋体"/>
          <w:sz w:val="24"/>
          <w:szCs w:val="30"/>
          <w:highlight w:val="none"/>
          <w:u w:val="single"/>
        </w:rPr>
        <w:t>大连海关技术中心危险货物包装检验恒温恒湿室改造项目</w:t>
      </w:r>
      <w:r>
        <w:rPr>
          <w:rFonts w:ascii="宋体" w:hAnsi="宋体"/>
          <w:sz w:val="24"/>
          <w:szCs w:val="30"/>
          <w:highlight w:val="none"/>
        </w:rPr>
        <w:t>施工及有关事项协商一致</w:t>
      </w:r>
      <w:r>
        <w:rPr>
          <w:rFonts w:hint="eastAsia" w:ascii="宋体" w:hAnsi="宋体"/>
          <w:sz w:val="24"/>
          <w:szCs w:val="30"/>
          <w:highlight w:val="none"/>
        </w:rPr>
        <w:t>，</w:t>
      </w:r>
      <w:r>
        <w:rPr>
          <w:rFonts w:ascii="宋体" w:hAnsi="宋体"/>
          <w:sz w:val="24"/>
          <w:szCs w:val="30"/>
          <w:highlight w:val="none"/>
        </w:rPr>
        <w:t>共同达成如下协议：</w:t>
      </w:r>
    </w:p>
    <w:p w14:paraId="10841FEF">
      <w:pPr>
        <w:spacing w:line="360" w:lineRule="auto"/>
        <w:rPr>
          <w:rFonts w:hint="eastAsia" w:ascii="宋体" w:hAnsi="宋体"/>
          <w:bCs/>
          <w:sz w:val="24"/>
          <w:szCs w:val="32"/>
          <w:highlight w:val="none"/>
        </w:rPr>
      </w:pPr>
      <w:r>
        <w:rPr>
          <w:rFonts w:ascii="宋体" w:hAnsi="宋体"/>
          <w:bCs/>
          <w:sz w:val="24"/>
          <w:szCs w:val="32"/>
          <w:highlight w:val="none"/>
        </w:rPr>
        <w:t xml:space="preserve">   </w:t>
      </w:r>
      <w:r>
        <w:rPr>
          <w:rFonts w:ascii="宋体" w:hAnsi="宋体"/>
          <w:b/>
          <w:sz w:val="24"/>
          <w:szCs w:val="32"/>
          <w:highlight w:val="none"/>
        </w:rPr>
        <w:t xml:space="preserve"> </w:t>
      </w:r>
      <w:bookmarkStart w:id="36" w:name="_Toc415832152"/>
      <w:r>
        <w:rPr>
          <w:rFonts w:ascii="宋体" w:hAnsi="宋体"/>
          <w:b/>
          <w:sz w:val="24"/>
          <w:szCs w:val="32"/>
          <w:highlight w:val="none"/>
        </w:rPr>
        <w:t>一、工程概况</w:t>
      </w:r>
      <w:bookmarkEnd w:id="36"/>
    </w:p>
    <w:p w14:paraId="783F9BE7">
      <w:pPr>
        <w:spacing w:line="360" w:lineRule="auto"/>
        <w:ind w:firstLine="480" w:firstLineChars="200"/>
        <w:rPr>
          <w:rFonts w:hint="eastAsia" w:ascii="宋体" w:hAnsi="宋体"/>
          <w:sz w:val="24"/>
          <w:szCs w:val="30"/>
          <w:highlight w:val="none"/>
          <w:u w:val="single"/>
        </w:rPr>
      </w:pPr>
      <w:r>
        <w:rPr>
          <w:rFonts w:ascii="宋体" w:hAnsi="宋体"/>
          <w:bCs/>
          <w:sz w:val="24"/>
          <w:szCs w:val="30"/>
          <w:highlight w:val="none"/>
        </w:rPr>
        <w:t>1.工程名称</w:t>
      </w:r>
      <w:r>
        <w:rPr>
          <w:rFonts w:ascii="宋体" w:hAnsi="宋体"/>
          <w:sz w:val="24"/>
          <w:szCs w:val="30"/>
          <w:highlight w:val="none"/>
        </w:rPr>
        <w:t>：</w:t>
      </w:r>
      <w:r>
        <w:rPr>
          <w:rFonts w:hint="eastAsia" w:ascii="宋体" w:hAnsi="宋体"/>
          <w:sz w:val="24"/>
          <w:szCs w:val="30"/>
          <w:highlight w:val="none"/>
          <w:u w:val="single"/>
        </w:rPr>
        <w:t>大连海关技术中心危险货物包装检验恒温恒湿室改造项目</w:t>
      </w:r>
      <w:r>
        <w:rPr>
          <w:rFonts w:ascii="宋体" w:hAnsi="宋体"/>
          <w:sz w:val="24"/>
          <w:szCs w:val="30"/>
          <w:highlight w:val="none"/>
        </w:rPr>
        <w:t>。</w:t>
      </w:r>
    </w:p>
    <w:p w14:paraId="14F7ECF8">
      <w:pPr>
        <w:spacing w:line="360" w:lineRule="auto"/>
        <w:ind w:firstLine="480" w:firstLineChars="200"/>
        <w:rPr>
          <w:rFonts w:hint="eastAsia" w:ascii="宋体" w:hAnsi="宋体"/>
          <w:bCs/>
          <w:sz w:val="24"/>
          <w:szCs w:val="30"/>
          <w:highlight w:val="none"/>
        </w:rPr>
      </w:pPr>
      <w:r>
        <w:rPr>
          <w:rFonts w:ascii="宋体" w:hAnsi="宋体"/>
          <w:bCs/>
          <w:sz w:val="24"/>
          <w:szCs w:val="30"/>
          <w:highlight w:val="none"/>
        </w:rPr>
        <w:t>2.工程地点：</w:t>
      </w:r>
      <w:r>
        <w:rPr>
          <w:rFonts w:hint="eastAsia" w:ascii="宋体" w:hAnsi="宋体" w:cs="宋体"/>
          <w:kern w:val="0"/>
          <w:sz w:val="24"/>
          <w:highlight w:val="none"/>
          <w:u w:val="single"/>
        </w:rPr>
        <w:t>采购人指定地点</w:t>
      </w:r>
      <w:r>
        <w:rPr>
          <w:rFonts w:hint="eastAsia" w:ascii="宋体" w:hAnsi="宋体"/>
          <w:sz w:val="24"/>
          <w:szCs w:val="30"/>
          <w:highlight w:val="none"/>
          <w:u w:val="single"/>
        </w:rPr>
        <w:t>。</w:t>
      </w:r>
    </w:p>
    <w:p w14:paraId="7E1CA748">
      <w:pPr>
        <w:spacing w:line="360" w:lineRule="auto"/>
        <w:ind w:firstLine="480" w:firstLineChars="200"/>
        <w:rPr>
          <w:rFonts w:hint="eastAsia" w:ascii="宋体" w:hAnsi="宋体"/>
          <w:bCs/>
          <w:sz w:val="24"/>
          <w:szCs w:val="30"/>
          <w:highlight w:val="none"/>
        </w:rPr>
      </w:pPr>
      <w:r>
        <w:rPr>
          <w:rFonts w:ascii="宋体" w:hAnsi="宋体"/>
          <w:bCs/>
          <w:sz w:val="24"/>
          <w:szCs w:val="30"/>
          <w:highlight w:val="none"/>
        </w:rPr>
        <w:t>3.工程立项批准文号：</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 xml:space="preserve"> </w:t>
      </w:r>
      <w:r>
        <w:rPr>
          <w:rFonts w:ascii="宋体" w:hAnsi="宋体"/>
          <w:bCs/>
          <w:sz w:val="24"/>
          <w:szCs w:val="30"/>
          <w:highlight w:val="none"/>
        </w:rPr>
        <w:t>。</w:t>
      </w:r>
    </w:p>
    <w:p w14:paraId="36A862A6">
      <w:pPr>
        <w:spacing w:line="360" w:lineRule="auto"/>
        <w:ind w:firstLine="480" w:firstLineChars="200"/>
        <w:rPr>
          <w:rFonts w:hint="eastAsia" w:ascii="宋体" w:hAnsi="宋体"/>
          <w:bCs/>
          <w:sz w:val="24"/>
          <w:szCs w:val="30"/>
          <w:highlight w:val="none"/>
        </w:rPr>
      </w:pPr>
      <w:r>
        <w:rPr>
          <w:rFonts w:ascii="宋体" w:hAnsi="宋体"/>
          <w:bCs/>
          <w:sz w:val="24"/>
          <w:szCs w:val="30"/>
          <w:highlight w:val="none"/>
        </w:rPr>
        <w:t>4.资金来源：</w:t>
      </w:r>
      <w:r>
        <w:rPr>
          <w:rFonts w:hint="eastAsia" w:ascii="宋体" w:hAnsi="宋体"/>
          <w:sz w:val="24"/>
          <w:szCs w:val="30"/>
          <w:highlight w:val="none"/>
          <w:u w:val="single"/>
        </w:rPr>
        <w:t>财政资金</w:t>
      </w:r>
      <w:r>
        <w:rPr>
          <w:rFonts w:ascii="宋体" w:hAnsi="宋体"/>
          <w:bCs/>
          <w:sz w:val="24"/>
          <w:szCs w:val="30"/>
          <w:highlight w:val="none"/>
        </w:rPr>
        <w:t>。</w:t>
      </w:r>
    </w:p>
    <w:p w14:paraId="06055AE2">
      <w:pPr>
        <w:spacing w:line="360" w:lineRule="auto"/>
        <w:ind w:firstLine="480" w:firstLineChars="200"/>
        <w:rPr>
          <w:rFonts w:hint="eastAsia" w:ascii="宋体" w:hAnsi="宋体"/>
          <w:bCs/>
          <w:sz w:val="24"/>
          <w:szCs w:val="30"/>
          <w:highlight w:val="none"/>
        </w:rPr>
      </w:pPr>
      <w:r>
        <w:rPr>
          <w:rFonts w:hint="eastAsia" w:ascii="宋体" w:hAnsi="宋体"/>
          <w:bCs/>
          <w:sz w:val="24"/>
          <w:szCs w:val="30"/>
          <w:highlight w:val="none"/>
        </w:rPr>
        <w:t>5.工程内容：</w:t>
      </w:r>
      <w:r>
        <w:rPr>
          <w:rFonts w:hint="eastAsia" w:ascii="宋体" w:hAnsi="宋体"/>
          <w:bCs/>
          <w:sz w:val="24"/>
          <w:szCs w:val="30"/>
          <w:highlight w:val="none"/>
          <w:u w:val="single"/>
        </w:rPr>
        <w:t>海关恒温恒湿检测实验室改造</w:t>
      </w:r>
      <w:r>
        <w:rPr>
          <w:rFonts w:ascii="宋体" w:hAnsi="宋体" w:cs="宋体"/>
          <w:sz w:val="24"/>
          <w:szCs w:val="30"/>
          <w:highlight w:val="none"/>
          <w:u w:val="single"/>
        </w:rPr>
        <w:t>。</w:t>
      </w:r>
    </w:p>
    <w:p w14:paraId="09C76D46">
      <w:pPr>
        <w:spacing w:line="360" w:lineRule="auto"/>
        <w:ind w:firstLine="480" w:firstLineChars="200"/>
        <w:rPr>
          <w:rFonts w:hint="eastAsia" w:ascii="宋体" w:hAnsi="宋体"/>
          <w:bCs/>
          <w:sz w:val="24"/>
          <w:szCs w:val="30"/>
          <w:highlight w:val="none"/>
        </w:rPr>
      </w:pPr>
      <w:r>
        <w:rPr>
          <w:rFonts w:hint="eastAsia" w:ascii="宋体" w:hAnsi="宋体"/>
          <w:sz w:val="24"/>
          <w:szCs w:val="32"/>
          <w:highlight w:val="none"/>
        </w:rPr>
        <w:t>群体工程应附《</w:t>
      </w:r>
      <w:r>
        <w:rPr>
          <w:rFonts w:ascii="宋体" w:hAnsi="宋体"/>
          <w:sz w:val="24"/>
          <w:szCs w:val="32"/>
          <w:highlight w:val="none"/>
        </w:rPr>
        <w:t>承包人承揽工程项目一览表</w:t>
      </w:r>
      <w:r>
        <w:rPr>
          <w:rFonts w:hint="eastAsia" w:ascii="宋体" w:hAnsi="宋体"/>
          <w:sz w:val="24"/>
          <w:szCs w:val="32"/>
          <w:highlight w:val="none"/>
        </w:rPr>
        <w:t>》（附件1）。</w:t>
      </w:r>
    </w:p>
    <w:p w14:paraId="2A83A374">
      <w:pPr>
        <w:spacing w:line="360" w:lineRule="auto"/>
        <w:ind w:firstLine="480" w:firstLineChars="200"/>
        <w:rPr>
          <w:rFonts w:hint="eastAsia" w:ascii="宋体" w:hAnsi="宋体"/>
          <w:bCs/>
          <w:sz w:val="24"/>
          <w:szCs w:val="30"/>
          <w:highlight w:val="none"/>
        </w:rPr>
      </w:pPr>
      <w:r>
        <w:rPr>
          <w:rFonts w:hint="eastAsia" w:ascii="宋体" w:hAnsi="宋体"/>
          <w:bCs/>
          <w:sz w:val="24"/>
          <w:szCs w:val="30"/>
          <w:highlight w:val="none"/>
        </w:rPr>
        <w:t>6</w:t>
      </w:r>
      <w:r>
        <w:rPr>
          <w:rFonts w:ascii="宋体" w:hAnsi="宋体"/>
          <w:bCs/>
          <w:sz w:val="24"/>
          <w:szCs w:val="30"/>
          <w:highlight w:val="none"/>
        </w:rPr>
        <w:t>.工程承包范围：</w:t>
      </w:r>
      <w:r>
        <w:rPr>
          <w:rFonts w:hint="eastAsia" w:ascii="宋体" w:hAnsi="宋体"/>
          <w:sz w:val="24"/>
          <w:szCs w:val="30"/>
          <w:highlight w:val="none"/>
          <w:u w:val="single"/>
        </w:rPr>
        <w:t>招标文件、施工图纸、工程量清单包含的所有工程内容（详见施工图纸与工程量清单）。</w:t>
      </w:r>
    </w:p>
    <w:p w14:paraId="332E8F89">
      <w:pPr>
        <w:spacing w:line="360" w:lineRule="auto"/>
        <w:ind w:firstLine="472" w:firstLineChars="196"/>
        <w:rPr>
          <w:rFonts w:hint="eastAsia" w:ascii="宋体" w:hAnsi="宋体"/>
          <w:b/>
          <w:sz w:val="24"/>
          <w:szCs w:val="32"/>
          <w:highlight w:val="none"/>
        </w:rPr>
      </w:pPr>
      <w:bookmarkStart w:id="37" w:name="_Toc415832153"/>
      <w:r>
        <w:rPr>
          <w:rFonts w:ascii="宋体" w:hAnsi="宋体"/>
          <w:b/>
          <w:sz w:val="24"/>
          <w:szCs w:val="32"/>
          <w:highlight w:val="none"/>
        </w:rPr>
        <w:t>二、合同工期</w:t>
      </w:r>
      <w:bookmarkEnd w:id="37"/>
    </w:p>
    <w:p w14:paraId="5C9A74DB">
      <w:pPr>
        <w:spacing w:line="360" w:lineRule="auto"/>
        <w:ind w:firstLine="480" w:firstLineChars="200"/>
        <w:rPr>
          <w:rFonts w:hint="eastAsia" w:ascii="宋体" w:hAnsi="宋体"/>
          <w:sz w:val="24"/>
          <w:szCs w:val="30"/>
          <w:highlight w:val="none"/>
        </w:rPr>
      </w:pPr>
      <w:r>
        <w:rPr>
          <w:rFonts w:ascii="宋体" w:hAnsi="宋体"/>
          <w:sz w:val="24"/>
          <w:szCs w:val="30"/>
          <w:highlight w:val="none"/>
        </w:rPr>
        <w:t>计划开工日期：</w:t>
      </w:r>
      <w:r>
        <w:rPr>
          <w:rFonts w:hint="eastAsia" w:ascii="宋体" w:hAnsi="宋体"/>
          <w:sz w:val="24"/>
          <w:szCs w:val="30"/>
          <w:highlight w:val="none"/>
          <w:u w:val="single"/>
        </w:rPr>
        <w:t xml:space="preserve">     </w:t>
      </w:r>
      <w:r>
        <w:rPr>
          <w:rFonts w:ascii="宋体" w:hAnsi="宋体"/>
          <w:sz w:val="24"/>
          <w:szCs w:val="30"/>
          <w:highlight w:val="none"/>
        </w:rPr>
        <w:t>年</w:t>
      </w:r>
      <w:r>
        <w:rPr>
          <w:rFonts w:hint="eastAsia" w:ascii="宋体" w:hAnsi="宋体"/>
          <w:sz w:val="24"/>
          <w:szCs w:val="30"/>
          <w:highlight w:val="none"/>
          <w:u w:val="single"/>
        </w:rPr>
        <w:t xml:space="preserve">   </w:t>
      </w:r>
      <w:r>
        <w:rPr>
          <w:rFonts w:ascii="宋体" w:hAnsi="宋体"/>
          <w:sz w:val="24"/>
          <w:szCs w:val="30"/>
          <w:highlight w:val="none"/>
        </w:rPr>
        <w:t>月</w:t>
      </w:r>
      <w:r>
        <w:rPr>
          <w:rFonts w:hint="eastAsia" w:ascii="宋体" w:hAnsi="宋体"/>
          <w:sz w:val="24"/>
          <w:szCs w:val="30"/>
          <w:highlight w:val="none"/>
        </w:rPr>
        <w:t xml:space="preserve"> </w:t>
      </w:r>
      <w:r>
        <w:rPr>
          <w:rFonts w:hint="eastAsia" w:ascii="宋体" w:hAnsi="宋体"/>
          <w:sz w:val="24"/>
          <w:szCs w:val="30"/>
          <w:highlight w:val="none"/>
          <w:u w:val="single"/>
        </w:rPr>
        <w:t xml:space="preserve">   </w:t>
      </w:r>
      <w:r>
        <w:rPr>
          <w:rFonts w:ascii="宋体" w:hAnsi="宋体"/>
          <w:sz w:val="24"/>
          <w:szCs w:val="30"/>
          <w:highlight w:val="none"/>
        </w:rPr>
        <w:t>日。</w:t>
      </w:r>
    </w:p>
    <w:p w14:paraId="600FFD0F">
      <w:pPr>
        <w:spacing w:line="360" w:lineRule="auto"/>
        <w:ind w:firstLine="480" w:firstLineChars="200"/>
        <w:rPr>
          <w:rFonts w:hint="eastAsia" w:ascii="宋体" w:hAnsi="宋体"/>
          <w:sz w:val="24"/>
          <w:szCs w:val="30"/>
          <w:highlight w:val="none"/>
        </w:rPr>
      </w:pPr>
      <w:r>
        <w:rPr>
          <w:rFonts w:ascii="宋体" w:hAnsi="宋体"/>
          <w:sz w:val="24"/>
          <w:szCs w:val="30"/>
          <w:highlight w:val="none"/>
        </w:rPr>
        <w:t>计划竣工日期：</w:t>
      </w:r>
      <w:r>
        <w:rPr>
          <w:rFonts w:hint="eastAsia" w:ascii="宋体" w:hAnsi="宋体"/>
          <w:sz w:val="24"/>
          <w:szCs w:val="30"/>
          <w:highlight w:val="none"/>
          <w:u w:val="single"/>
        </w:rPr>
        <w:t xml:space="preserve">     </w:t>
      </w:r>
      <w:r>
        <w:rPr>
          <w:rFonts w:ascii="宋体" w:hAnsi="宋体"/>
          <w:sz w:val="24"/>
          <w:szCs w:val="30"/>
          <w:highlight w:val="none"/>
        </w:rPr>
        <w:t>年</w:t>
      </w:r>
      <w:r>
        <w:rPr>
          <w:rFonts w:hint="eastAsia" w:ascii="宋体" w:hAnsi="宋体"/>
          <w:sz w:val="24"/>
          <w:szCs w:val="30"/>
          <w:highlight w:val="none"/>
        </w:rPr>
        <w:t xml:space="preserve"> </w:t>
      </w:r>
      <w:r>
        <w:rPr>
          <w:rFonts w:hint="eastAsia" w:ascii="宋体" w:hAnsi="宋体"/>
          <w:sz w:val="24"/>
          <w:szCs w:val="30"/>
          <w:highlight w:val="none"/>
          <w:u w:val="single"/>
        </w:rPr>
        <w:t xml:space="preserve">   </w:t>
      </w:r>
      <w:r>
        <w:rPr>
          <w:rFonts w:ascii="宋体" w:hAnsi="宋体"/>
          <w:sz w:val="24"/>
          <w:szCs w:val="30"/>
          <w:highlight w:val="none"/>
        </w:rPr>
        <w:t>月</w:t>
      </w:r>
      <w:r>
        <w:rPr>
          <w:rFonts w:hint="eastAsia" w:ascii="宋体" w:hAnsi="宋体"/>
          <w:sz w:val="24"/>
          <w:szCs w:val="30"/>
          <w:highlight w:val="none"/>
          <w:u w:val="single"/>
        </w:rPr>
        <w:t xml:space="preserve">   </w:t>
      </w:r>
      <w:r>
        <w:rPr>
          <w:rFonts w:ascii="宋体" w:hAnsi="宋体"/>
          <w:sz w:val="24"/>
          <w:szCs w:val="30"/>
          <w:highlight w:val="none"/>
        </w:rPr>
        <w:t>日。</w:t>
      </w:r>
    </w:p>
    <w:p w14:paraId="0D35E0BF">
      <w:pPr>
        <w:spacing w:line="360" w:lineRule="auto"/>
        <w:ind w:firstLine="480" w:firstLineChars="200"/>
        <w:rPr>
          <w:rFonts w:hint="eastAsia" w:ascii="宋体" w:hAnsi="宋体"/>
          <w:sz w:val="24"/>
          <w:szCs w:val="30"/>
          <w:highlight w:val="none"/>
        </w:rPr>
      </w:pPr>
      <w:r>
        <w:rPr>
          <w:rFonts w:ascii="宋体" w:hAnsi="宋体"/>
          <w:sz w:val="24"/>
          <w:szCs w:val="30"/>
          <w:highlight w:val="none"/>
        </w:rPr>
        <w:t>工期总日历天数：</w:t>
      </w:r>
      <w:r>
        <w:rPr>
          <w:rFonts w:hint="eastAsia" w:ascii="宋体" w:hAnsi="宋体"/>
          <w:sz w:val="24"/>
          <w:highlight w:val="none"/>
          <w:u w:val="single"/>
          <w:lang w:val="en-US" w:eastAsia="zh-CN"/>
        </w:rPr>
        <w:t>40</w:t>
      </w:r>
      <w:r>
        <w:rPr>
          <w:rFonts w:hint="eastAsia" w:ascii="宋体" w:hAnsi="宋体"/>
          <w:sz w:val="24"/>
          <w:highlight w:val="none"/>
          <w:u w:val="single"/>
        </w:rPr>
        <w:t>个日历日内。</w:t>
      </w:r>
      <w:r>
        <w:rPr>
          <w:rFonts w:ascii="宋体" w:hAnsi="宋体"/>
          <w:sz w:val="24"/>
          <w:szCs w:val="30"/>
          <w:highlight w:val="none"/>
        </w:rPr>
        <w:t>工期总日历天数与根据前述计划开竣工日期计算的工期天数不一致的，以工期总日历天数为准。</w:t>
      </w:r>
    </w:p>
    <w:p w14:paraId="07B10CA6">
      <w:pPr>
        <w:spacing w:line="360" w:lineRule="auto"/>
        <w:ind w:firstLine="482" w:firstLineChars="200"/>
        <w:rPr>
          <w:rFonts w:hint="eastAsia" w:ascii="宋体" w:hAnsi="宋体"/>
          <w:bCs/>
          <w:sz w:val="24"/>
          <w:szCs w:val="32"/>
          <w:highlight w:val="none"/>
        </w:rPr>
      </w:pPr>
      <w:bookmarkStart w:id="38" w:name="_Toc415832154"/>
      <w:r>
        <w:rPr>
          <w:rFonts w:ascii="宋体" w:hAnsi="宋体"/>
          <w:b/>
          <w:sz w:val="24"/>
          <w:szCs w:val="32"/>
          <w:highlight w:val="none"/>
        </w:rPr>
        <w:t>三、质量标准</w:t>
      </w:r>
      <w:bookmarkEnd w:id="38"/>
    </w:p>
    <w:p w14:paraId="0A81ED74">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1、</w:t>
      </w:r>
      <w:r>
        <w:rPr>
          <w:rFonts w:ascii="宋体" w:hAnsi="宋体"/>
          <w:sz w:val="24"/>
          <w:szCs w:val="30"/>
          <w:highlight w:val="none"/>
        </w:rPr>
        <w:t>工程质量符合</w:t>
      </w:r>
      <w:r>
        <w:rPr>
          <w:rFonts w:hint="eastAsia" w:ascii="宋体" w:hAnsi="宋体"/>
          <w:sz w:val="24"/>
          <w:szCs w:val="30"/>
          <w:highlight w:val="none"/>
          <w:u w:val="single"/>
        </w:rPr>
        <w:t>合格</w:t>
      </w:r>
      <w:r>
        <w:rPr>
          <w:rFonts w:ascii="宋体" w:hAnsi="宋体"/>
          <w:sz w:val="24"/>
          <w:szCs w:val="30"/>
          <w:highlight w:val="none"/>
        </w:rPr>
        <w:t>标准。</w:t>
      </w:r>
    </w:p>
    <w:p w14:paraId="20F22B4F">
      <w:pPr>
        <w:spacing w:line="360" w:lineRule="auto"/>
        <w:ind w:firstLine="480" w:firstLineChars="200"/>
        <w:rPr>
          <w:rFonts w:hint="eastAsia" w:ascii="宋体" w:hAnsi="宋体"/>
          <w:sz w:val="24"/>
          <w:szCs w:val="30"/>
          <w:highlight w:val="none"/>
        </w:rPr>
      </w:pPr>
      <w:r>
        <w:rPr>
          <w:rFonts w:ascii="宋体" w:hAnsi="宋体"/>
          <w:sz w:val="24"/>
          <w:szCs w:val="30"/>
          <w:highlight w:val="none"/>
        </w:rPr>
        <w:t>2、执行标准：执行国家、辽宁省、大连市现行安全生产文明施工验评标准</w:t>
      </w:r>
      <w:r>
        <w:rPr>
          <w:rFonts w:hint="eastAsia" w:ascii="宋体" w:hAnsi="宋体"/>
          <w:sz w:val="24"/>
          <w:szCs w:val="30"/>
          <w:highlight w:val="none"/>
        </w:rPr>
        <w:t>及招标文件中的相关标准，上述标准有冲突时，以最新最严格标准为准</w:t>
      </w:r>
      <w:r>
        <w:rPr>
          <w:rFonts w:ascii="宋体" w:hAnsi="宋体"/>
          <w:sz w:val="24"/>
          <w:szCs w:val="30"/>
          <w:highlight w:val="none"/>
        </w:rPr>
        <w:t>。</w:t>
      </w:r>
    </w:p>
    <w:p w14:paraId="0A550CDC">
      <w:pPr>
        <w:spacing w:line="360" w:lineRule="auto"/>
        <w:ind w:firstLine="482" w:firstLineChars="200"/>
        <w:rPr>
          <w:rFonts w:hint="eastAsia" w:ascii="宋体" w:hAnsi="宋体"/>
          <w:bCs/>
          <w:sz w:val="24"/>
          <w:szCs w:val="32"/>
          <w:highlight w:val="none"/>
        </w:rPr>
      </w:pPr>
      <w:bookmarkStart w:id="39" w:name="_Toc415832155"/>
      <w:r>
        <w:rPr>
          <w:rFonts w:ascii="宋体" w:hAnsi="宋体"/>
          <w:b/>
          <w:sz w:val="24"/>
          <w:szCs w:val="32"/>
          <w:highlight w:val="none"/>
        </w:rPr>
        <w:t>四、签约合同价与合同价格形式</w:t>
      </w:r>
      <w:bookmarkEnd w:id="39"/>
      <w:r>
        <w:rPr>
          <w:rFonts w:ascii="宋体" w:hAnsi="宋体"/>
          <w:b/>
          <w:sz w:val="24"/>
          <w:szCs w:val="32"/>
          <w:highlight w:val="none"/>
        </w:rPr>
        <w:tab/>
      </w:r>
    </w:p>
    <w:p w14:paraId="23049A1E">
      <w:pPr>
        <w:spacing w:line="360" w:lineRule="auto"/>
        <w:ind w:firstLine="480" w:firstLineChars="200"/>
        <w:rPr>
          <w:rFonts w:hint="eastAsia" w:ascii="宋体" w:hAnsi="宋体"/>
          <w:sz w:val="24"/>
          <w:szCs w:val="30"/>
          <w:highlight w:val="none"/>
        </w:rPr>
      </w:pPr>
      <w:r>
        <w:rPr>
          <w:rFonts w:ascii="宋体" w:hAnsi="宋体"/>
          <w:sz w:val="24"/>
          <w:szCs w:val="30"/>
          <w:highlight w:val="none"/>
        </w:rPr>
        <w:t>1.签约合同价为：</w:t>
      </w:r>
    </w:p>
    <w:p w14:paraId="02F2DAB2">
      <w:pPr>
        <w:spacing w:line="360" w:lineRule="auto"/>
        <w:ind w:firstLine="480" w:firstLineChars="200"/>
        <w:rPr>
          <w:rFonts w:hint="eastAsia" w:ascii="宋体" w:hAnsi="宋体"/>
          <w:sz w:val="24"/>
          <w:szCs w:val="30"/>
          <w:highlight w:val="none"/>
        </w:rPr>
      </w:pPr>
      <w:r>
        <w:rPr>
          <w:rFonts w:ascii="宋体" w:hAnsi="宋体"/>
          <w:sz w:val="24"/>
          <w:szCs w:val="30"/>
          <w:highlight w:val="none"/>
        </w:rPr>
        <w:t>人民币（大写）</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元)；</w:t>
      </w:r>
    </w:p>
    <w:p w14:paraId="7A0A8752">
      <w:pPr>
        <w:spacing w:line="360" w:lineRule="auto"/>
        <w:ind w:firstLine="480" w:firstLineChars="200"/>
        <w:rPr>
          <w:rFonts w:hint="eastAsia" w:ascii="宋体" w:hAnsi="宋体"/>
          <w:sz w:val="24"/>
          <w:szCs w:val="30"/>
          <w:highlight w:val="none"/>
        </w:rPr>
      </w:pPr>
      <w:r>
        <w:rPr>
          <w:rFonts w:ascii="宋体" w:hAnsi="宋体"/>
          <w:sz w:val="24"/>
          <w:szCs w:val="30"/>
          <w:highlight w:val="none"/>
        </w:rPr>
        <w:t>其中：</w:t>
      </w:r>
    </w:p>
    <w:p w14:paraId="1C032B71">
      <w:pPr>
        <w:spacing w:line="360" w:lineRule="auto"/>
        <w:ind w:firstLine="480" w:firstLineChars="200"/>
        <w:rPr>
          <w:rFonts w:hint="eastAsia" w:ascii="宋体" w:hAnsi="宋体"/>
          <w:sz w:val="24"/>
          <w:szCs w:val="30"/>
          <w:highlight w:val="none"/>
        </w:rPr>
      </w:pPr>
      <w:r>
        <w:rPr>
          <w:rFonts w:ascii="宋体" w:hAnsi="宋体"/>
          <w:sz w:val="24"/>
          <w:szCs w:val="30"/>
          <w:highlight w:val="none"/>
        </w:rPr>
        <w:t>（1）安全文明施工费：</w:t>
      </w:r>
    </w:p>
    <w:p w14:paraId="5F47D362">
      <w:pPr>
        <w:spacing w:line="360" w:lineRule="auto"/>
        <w:ind w:firstLine="480" w:firstLineChars="200"/>
        <w:rPr>
          <w:rFonts w:hint="eastAsia" w:ascii="宋体" w:hAnsi="宋体"/>
          <w:sz w:val="24"/>
          <w:szCs w:val="30"/>
          <w:highlight w:val="none"/>
        </w:rPr>
      </w:pPr>
      <w:r>
        <w:rPr>
          <w:rFonts w:ascii="宋体" w:hAnsi="宋体"/>
          <w:sz w:val="24"/>
          <w:szCs w:val="30"/>
          <w:highlight w:val="none"/>
        </w:rPr>
        <w:t>人民币（大写）</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 xml:space="preserve"> (¥</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rPr>
        <w:t>元)；</w:t>
      </w:r>
    </w:p>
    <w:p w14:paraId="7EFEEC31">
      <w:pPr>
        <w:spacing w:line="360" w:lineRule="auto"/>
        <w:ind w:firstLine="480" w:firstLineChars="200"/>
        <w:rPr>
          <w:rFonts w:hint="eastAsia" w:ascii="宋体" w:hAnsi="宋体"/>
          <w:sz w:val="24"/>
          <w:szCs w:val="30"/>
          <w:highlight w:val="none"/>
        </w:rPr>
      </w:pPr>
      <w:r>
        <w:rPr>
          <w:rFonts w:ascii="宋体" w:hAnsi="宋体"/>
          <w:sz w:val="24"/>
          <w:szCs w:val="30"/>
          <w:highlight w:val="none"/>
        </w:rPr>
        <w:t>（2）材料和工程设备暂估价金额：</w:t>
      </w:r>
    </w:p>
    <w:p w14:paraId="364FC335">
      <w:pPr>
        <w:spacing w:line="360" w:lineRule="auto"/>
        <w:ind w:firstLine="480" w:firstLineChars="200"/>
        <w:rPr>
          <w:rFonts w:hint="eastAsia" w:ascii="宋体" w:hAnsi="宋体"/>
          <w:sz w:val="24"/>
          <w:szCs w:val="30"/>
          <w:highlight w:val="none"/>
        </w:rPr>
      </w:pPr>
      <w:r>
        <w:rPr>
          <w:rFonts w:ascii="宋体" w:hAnsi="宋体"/>
          <w:sz w:val="24"/>
          <w:szCs w:val="30"/>
          <w:highlight w:val="none"/>
        </w:rPr>
        <w:t>人民币（大写）</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 xml:space="preserve"> (¥</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元)；</w:t>
      </w:r>
    </w:p>
    <w:p w14:paraId="627B5FC5">
      <w:pPr>
        <w:spacing w:line="360" w:lineRule="auto"/>
        <w:ind w:firstLine="480" w:firstLineChars="200"/>
        <w:rPr>
          <w:rFonts w:hint="eastAsia" w:ascii="宋体" w:hAnsi="宋体"/>
          <w:sz w:val="24"/>
          <w:szCs w:val="30"/>
          <w:highlight w:val="none"/>
        </w:rPr>
      </w:pPr>
      <w:r>
        <w:rPr>
          <w:rFonts w:ascii="宋体" w:hAnsi="宋体"/>
          <w:sz w:val="24"/>
          <w:szCs w:val="30"/>
          <w:highlight w:val="none"/>
        </w:rPr>
        <w:t>（3）专业工程暂估价金额：</w:t>
      </w:r>
    </w:p>
    <w:p w14:paraId="6D7251B4">
      <w:pPr>
        <w:spacing w:line="360" w:lineRule="auto"/>
        <w:ind w:firstLine="480" w:firstLineChars="200"/>
        <w:rPr>
          <w:rFonts w:hint="eastAsia" w:ascii="宋体" w:hAnsi="宋体"/>
          <w:sz w:val="24"/>
          <w:szCs w:val="30"/>
          <w:highlight w:val="none"/>
        </w:rPr>
      </w:pPr>
      <w:r>
        <w:rPr>
          <w:rFonts w:ascii="宋体" w:hAnsi="宋体"/>
          <w:sz w:val="24"/>
          <w:szCs w:val="30"/>
          <w:highlight w:val="none"/>
        </w:rPr>
        <w:t>人民币（大写）</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 xml:space="preserve"> (¥</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元)；</w:t>
      </w:r>
    </w:p>
    <w:p w14:paraId="1AFB4EF7">
      <w:pPr>
        <w:spacing w:line="360" w:lineRule="auto"/>
        <w:ind w:firstLine="480" w:firstLineChars="200"/>
        <w:rPr>
          <w:rFonts w:hint="eastAsia" w:ascii="宋体" w:hAnsi="宋体"/>
          <w:sz w:val="24"/>
          <w:szCs w:val="30"/>
          <w:highlight w:val="none"/>
        </w:rPr>
      </w:pPr>
      <w:r>
        <w:rPr>
          <w:rFonts w:ascii="宋体" w:hAnsi="宋体"/>
          <w:sz w:val="24"/>
          <w:szCs w:val="30"/>
          <w:highlight w:val="none"/>
        </w:rPr>
        <w:t>（4）暂列金额：</w:t>
      </w:r>
    </w:p>
    <w:p w14:paraId="33800672">
      <w:pPr>
        <w:spacing w:line="360" w:lineRule="auto"/>
        <w:ind w:firstLine="480" w:firstLineChars="200"/>
        <w:rPr>
          <w:rFonts w:hint="eastAsia" w:ascii="宋体" w:hAnsi="宋体"/>
          <w:sz w:val="24"/>
          <w:szCs w:val="30"/>
          <w:highlight w:val="none"/>
        </w:rPr>
      </w:pPr>
      <w:r>
        <w:rPr>
          <w:rFonts w:ascii="宋体" w:hAnsi="宋体"/>
          <w:sz w:val="24"/>
          <w:szCs w:val="30"/>
          <w:highlight w:val="none"/>
        </w:rPr>
        <w:t>人民币（大写）</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 xml:space="preserve"> (¥</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元)。</w:t>
      </w:r>
    </w:p>
    <w:p w14:paraId="6DD2622F">
      <w:pPr>
        <w:spacing w:line="360" w:lineRule="auto"/>
        <w:ind w:firstLine="480" w:firstLineChars="200"/>
        <w:rPr>
          <w:rFonts w:hint="eastAsia" w:ascii="宋体" w:hAnsi="宋体"/>
          <w:sz w:val="24"/>
          <w:szCs w:val="30"/>
          <w:highlight w:val="none"/>
        </w:rPr>
      </w:pPr>
      <w:r>
        <w:rPr>
          <w:rFonts w:ascii="宋体" w:hAnsi="宋体"/>
          <w:sz w:val="24"/>
          <w:szCs w:val="30"/>
          <w:highlight w:val="none"/>
        </w:rPr>
        <w:t>2.合同价格形式：</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hint="eastAsia" w:ascii="宋体" w:hAnsi="宋体" w:cs="宋体"/>
          <w:sz w:val="24"/>
          <w:szCs w:val="30"/>
          <w:highlight w:val="none"/>
          <w:u w:val="single"/>
        </w:rPr>
        <w:t></w:t>
      </w:r>
      <w:r>
        <w:rPr>
          <w:rFonts w:ascii="宋体" w:hAnsi="宋体"/>
          <w:sz w:val="24"/>
          <w:szCs w:val="30"/>
          <w:highlight w:val="none"/>
        </w:rPr>
        <w:t>。</w:t>
      </w:r>
    </w:p>
    <w:p w14:paraId="341A7685">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3.承包人指定收款账户如下：</w:t>
      </w:r>
    </w:p>
    <w:p w14:paraId="29F8642C">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户名：</w:t>
      </w:r>
    </w:p>
    <w:p w14:paraId="1CE60909">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开户行：</w:t>
      </w:r>
    </w:p>
    <w:p w14:paraId="66F598FD">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账号：</w:t>
      </w:r>
    </w:p>
    <w:p w14:paraId="29798B4A">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发包人将款项汇入上述账户即完成了自己的付款义务，承包人变更收款账户的应当在发包人付款前30个工作日书面通知发包人，因承包人未通知或通知不及时导致其未收到发包人款项的，发包人不构成违约，由此产生的全部损失由承包人承担，与发包人无关。</w:t>
      </w:r>
    </w:p>
    <w:p w14:paraId="5FA89DB8">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4.承包人应当按照发包人要求向发包人出具合法的增值税发票。（发票种类</w:t>
      </w:r>
      <w:r>
        <w:rPr>
          <w:rFonts w:hint="eastAsia" w:ascii="宋体" w:hAnsi="宋体"/>
          <w:sz w:val="24"/>
          <w:szCs w:val="30"/>
          <w:highlight w:val="none"/>
          <w:u w:val="single"/>
        </w:rPr>
        <w:t xml:space="preserve">：          </w:t>
      </w:r>
      <w:r>
        <w:rPr>
          <w:rFonts w:hint="eastAsia" w:ascii="宋体" w:hAnsi="宋体"/>
          <w:sz w:val="24"/>
          <w:szCs w:val="30"/>
          <w:highlight w:val="none"/>
        </w:rPr>
        <w:t>金额</w:t>
      </w:r>
      <w:r>
        <w:rPr>
          <w:rFonts w:hint="eastAsia" w:ascii="宋体" w:hAnsi="宋体"/>
          <w:sz w:val="24"/>
          <w:szCs w:val="30"/>
          <w:highlight w:val="none"/>
          <w:u w:val="single"/>
        </w:rPr>
        <w:t xml:space="preserve">：     </w:t>
      </w:r>
      <w:r>
        <w:rPr>
          <w:rFonts w:hint="eastAsia" w:ascii="宋体" w:hAnsi="宋体"/>
          <w:sz w:val="24"/>
          <w:szCs w:val="30"/>
          <w:highlight w:val="none"/>
        </w:rPr>
        <w:t>税率</w:t>
      </w:r>
      <w:r>
        <w:rPr>
          <w:rFonts w:hint="eastAsia" w:ascii="宋体" w:hAnsi="宋体"/>
          <w:sz w:val="24"/>
          <w:szCs w:val="30"/>
          <w:highlight w:val="none"/>
          <w:u w:val="single"/>
        </w:rPr>
        <w:t xml:space="preserve">：    </w:t>
      </w:r>
      <w:r>
        <w:rPr>
          <w:rFonts w:hint="eastAsia" w:ascii="宋体" w:hAnsi="宋体"/>
          <w:sz w:val="24"/>
          <w:szCs w:val="30"/>
          <w:highlight w:val="none"/>
        </w:rPr>
        <w:t>）因承包人未及时开具发票或开具发票不符合发包人要求导致发包人逾期付款的，发包人不构成违约责任。</w:t>
      </w:r>
    </w:p>
    <w:p w14:paraId="37848B53">
      <w:pPr>
        <w:spacing w:line="360" w:lineRule="auto"/>
        <w:rPr>
          <w:rFonts w:hint="eastAsia" w:ascii="宋体" w:hAnsi="宋体"/>
          <w:b/>
          <w:sz w:val="24"/>
          <w:szCs w:val="32"/>
          <w:highlight w:val="none"/>
        </w:rPr>
      </w:pPr>
      <w:r>
        <w:rPr>
          <w:rFonts w:ascii="宋体" w:hAnsi="宋体"/>
          <w:bCs/>
          <w:sz w:val="24"/>
          <w:szCs w:val="32"/>
          <w:highlight w:val="none"/>
        </w:rPr>
        <w:t xml:space="preserve">   </w:t>
      </w:r>
      <w:r>
        <w:rPr>
          <w:rFonts w:ascii="宋体" w:hAnsi="宋体"/>
          <w:b/>
          <w:sz w:val="24"/>
          <w:szCs w:val="32"/>
          <w:highlight w:val="none"/>
        </w:rPr>
        <w:t xml:space="preserve"> </w:t>
      </w:r>
      <w:bookmarkStart w:id="40" w:name="_Toc415832156"/>
      <w:r>
        <w:rPr>
          <w:rFonts w:ascii="宋体" w:hAnsi="宋体"/>
          <w:b/>
          <w:sz w:val="24"/>
          <w:szCs w:val="32"/>
          <w:highlight w:val="none"/>
        </w:rPr>
        <w:t>五、项目经理</w:t>
      </w:r>
      <w:bookmarkEnd w:id="40"/>
    </w:p>
    <w:p w14:paraId="01A3E8FE">
      <w:pPr>
        <w:spacing w:line="360" w:lineRule="auto"/>
        <w:ind w:firstLine="480" w:firstLineChars="200"/>
        <w:rPr>
          <w:rFonts w:hint="eastAsia" w:ascii="宋体" w:hAnsi="宋体"/>
          <w:sz w:val="24"/>
          <w:szCs w:val="30"/>
          <w:highlight w:val="none"/>
        </w:rPr>
      </w:pPr>
      <w:r>
        <w:rPr>
          <w:rFonts w:ascii="宋体" w:hAnsi="宋体"/>
          <w:sz w:val="24"/>
          <w:szCs w:val="30"/>
          <w:highlight w:val="none"/>
        </w:rPr>
        <w:t>承包人项目经理：</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    </w:t>
      </w:r>
      <w:r>
        <w:rPr>
          <w:rFonts w:ascii="宋体" w:hAnsi="宋体"/>
          <w:sz w:val="24"/>
          <w:szCs w:val="30"/>
          <w:highlight w:val="none"/>
        </w:rPr>
        <w:t>。</w:t>
      </w:r>
    </w:p>
    <w:p w14:paraId="5E230F19">
      <w:pPr>
        <w:spacing w:line="360" w:lineRule="auto"/>
        <w:rPr>
          <w:rFonts w:hint="eastAsia" w:ascii="宋体" w:hAnsi="宋体"/>
          <w:bCs/>
          <w:sz w:val="24"/>
          <w:szCs w:val="32"/>
          <w:highlight w:val="none"/>
        </w:rPr>
      </w:pPr>
      <w:r>
        <w:rPr>
          <w:rFonts w:ascii="宋体" w:hAnsi="宋体"/>
          <w:bCs/>
          <w:sz w:val="24"/>
          <w:szCs w:val="32"/>
          <w:highlight w:val="none"/>
        </w:rPr>
        <w:t xml:space="preserve">   </w:t>
      </w:r>
      <w:r>
        <w:rPr>
          <w:rFonts w:ascii="宋体" w:hAnsi="宋体"/>
          <w:b/>
          <w:sz w:val="24"/>
          <w:szCs w:val="32"/>
          <w:highlight w:val="none"/>
        </w:rPr>
        <w:t xml:space="preserve"> </w:t>
      </w:r>
      <w:bookmarkStart w:id="41" w:name="_Toc415832157"/>
      <w:r>
        <w:rPr>
          <w:rFonts w:ascii="宋体" w:hAnsi="宋体"/>
          <w:b/>
          <w:sz w:val="24"/>
          <w:szCs w:val="32"/>
          <w:highlight w:val="none"/>
        </w:rPr>
        <w:t>六、合同文件构成</w:t>
      </w:r>
      <w:bookmarkEnd w:id="41"/>
    </w:p>
    <w:p w14:paraId="376F028A">
      <w:pPr>
        <w:spacing w:line="360" w:lineRule="auto"/>
        <w:ind w:firstLine="480" w:firstLineChars="200"/>
        <w:rPr>
          <w:rFonts w:hint="eastAsia" w:ascii="宋体" w:hAnsi="宋体"/>
          <w:bCs/>
          <w:sz w:val="24"/>
          <w:szCs w:val="30"/>
          <w:highlight w:val="none"/>
        </w:rPr>
      </w:pPr>
      <w:r>
        <w:rPr>
          <w:rFonts w:ascii="宋体" w:hAnsi="宋体"/>
          <w:bCs/>
          <w:sz w:val="24"/>
          <w:szCs w:val="30"/>
          <w:highlight w:val="none"/>
        </w:rPr>
        <w:t>本协议书与下列文件一起构成合同文件：</w:t>
      </w:r>
    </w:p>
    <w:p w14:paraId="7043FDC8">
      <w:pPr>
        <w:spacing w:line="360" w:lineRule="auto"/>
        <w:ind w:firstLine="480" w:firstLineChars="200"/>
        <w:rPr>
          <w:rFonts w:hint="eastAsia" w:ascii="宋体" w:hAnsi="宋体"/>
          <w:sz w:val="24"/>
          <w:szCs w:val="30"/>
          <w:highlight w:val="none"/>
        </w:rPr>
      </w:pPr>
      <w:r>
        <w:rPr>
          <w:rFonts w:ascii="宋体" w:hAnsi="宋体"/>
          <w:sz w:val="24"/>
          <w:szCs w:val="30"/>
          <w:highlight w:val="none"/>
        </w:rPr>
        <w:t>（1）</w:t>
      </w:r>
      <w:r>
        <w:rPr>
          <w:rFonts w:hint="eastAsia" w:ascii="宋体" w:hAnsi="宋体"/>
          <w:sz w:val="24"/>
          <w:szCs w:val="30"/>
          <w:highlight w:val="none"/>
        </w:rPr>
        <w:t>中标通知书</w:t>
      </w:r>
      <w:r>
        <w:rPr>
          <w:rFonts w:ascii="宋体" w:hAnsi="宋体"/>
          <w:sz w:val="24"/>
          <w:szCs w:val="30"/>
          <w:highlight w:val="none"/>
        </w:rPr>
        <w:t>；</w:t>
      </w:r>
    </w:p>
    <w:p w14:paraId="24811DF5">
      <w:pPr>
        <w:spacing w:line="360" w:lineRule="auto"/>
        <w:ind w:firstLine="480" w:firstLineChars="200"/>
        <w:rPr>
          <w:rFonts w:hint="eastAsia" w:ascii="宋体" w:hAnsi="宋体"/>
          <w:sz w:val="24"/>
          <w:szCs w:val="30"/>
          <w:highlight w:val="none"/>
        </w:rPr>
      </w:pPr>
      <w:r>
        <w:rPr>
          <w:rFonts w:ascii="宋体" w:hAnsi="宋体"/>
          <w:sz w:val="24"/>
          <w:szCs w:val="30"/>
          <w:highlight w:val="none"/>
        </w:rPr>
        <w:t xml:space="preserve">（2）投标函及其附录； </w:t>
      </w:r>
    </w:p>
    <w:p w14:paraId="5D2B3B7B">
      <w:pPr>
        <w:spacing w:line="360" w:lineRule="auto"/>
        <w:ind w:firstLine="480" w:firstLineChars="200"/>
        <w:rPr>
          <w:rFonts w:hint="eastAsia" w:ascii="宋体" w:hAnsi="宋体"/>
          <w:sz w:val="24"/>
          <w:szCs w:val="30"/>
          <w:highlight w:val="none"/>
        </w:rPr>
      </w:pPr>
      <w:r>
        <w:rPr>
          <w:rFonts w:ascii="宋体" w:hAnsi="宋体"/>
          <w:sz w:val="24"/>
          <w:szCs w:val="30"/>
          <w:highlight w:val="none"/>
        </w:rPr>
        <w:t>（3）专用合同条款及其附件；</w:t>
      </w:r>
    </w:p>
    <w:p w14:paraId="216651F6">
      <w:pPr>
        <w:spacing w:line="360" w:lineRule="auto"/>
        <w:ind w:firstLine="480" w:firstLineChars="200"/>
        <w:rPr>
          <w:rFonts w:hint="eastAsia" w:ascii="宋体" w:hAnsi="宋体"/>
          <w:sz w:val="24"/>
          <w:szCs w:val="30"/>
          <w:highlight w:val="none"/>
        </w:rPr>
      </w:pPr>
      <w:r>
        <w:rPr>
          <w:rFonts w:ascii="宋体" w:hAnsi="宋体"/>
          <w:sz w:val="24"/>
          <w:szCs w:val="30"/>
          <w:highlight w:val="none"/>
        </w:rPr>
        <w:t>（4）通用合同条款；</w:t>
      </w:r>
    </w:p>
    <w:p w14:paraId="46579328">
      <w:pPr>
        <w:spacing w:line="360" w:lineRule="auto"/>
        <w:ind w:firstLine="480" w:firstLineChars="200"/>
        <w:rPr>
          <w:rFonts w:hint="eastAsia" w:ascii="宋体" w:hAnsi="宋体"/>
          <w:sz w:val="24"/>
          <w:szCs w:val="30"/>
          <w:highlight w:val="none"/>
        </w:rPr>
      </w:pPr>
      <w:r>
        <w:rPr>
          <w:rFonts w:ascii="宋体" w:hAnsi="宋体"/>
          <w:sz w:val="24"/>
          <w:szCs w:val="30"/>
          <w:highlight w:val="none"/>
        </w:rPr>
        <w:t>（5）技术标准和要求；</w:t>
      </w:r>
    </w:p>
    <w:p w14:paraId="0E89FF65">
      <w:pPr>
        <w:spacing w:line="360" w:lineRule="auto"/>
        <w:ind w:firstLine="480" w:firstLineChars="200"/>
        <w:rPr>
          <w:rFonts w:hint="eastAsia" w:ascii="宋体" w:hAnsi="宋体"/>
          <w:sz w:val="24"/>
          <w:szCs w:val="30"/>
          <w:highlight w:val="none"/>
        </w:rPr>
      </w:pPr>
      <w:r>
        <w:rPr>
          <w:rFonts w:ascii="宋体" w:hAnsi="宋体"/>
          <w:sz w:val="24"/>
          <w:szCs w:val="30"/>
          <w:highlight w:val="none"/>
        </w:rPr>
        <w:t>（6）图纸；</w:t>
      </w:r>
    </w:p>
    <w:p w14:paraId="5B46DD01">
      <w:pPr>
        <w:spacing w:line="360" w:lineRule="auto"/>
        <w:ind w:firstLine="480" w:firstLineChars="200"/>
        <w:rPr>
          <w:rFonts w:hint="eastAsia" w:ascii="宋体" w:hAnsi="宋体"/>
          <w:sz w:val="24"/>
          <w:szCs w:val="30"/>
          <w:highlight w:val="none"/>
        </w:rPr>
      </w:pPr>
      <w:r>
        <w:rPr>
          <w:rFonts w:ascii="宋体" w:hAnsi="宋体"/>
          <w:sz w:val="24"/>
          <w:szCs w:val="30"/>
          <w:highlight w:val="none"/>
        </w:rPr>
        <w:t>（7）已标价工程量清单或预算书；</w:t>
      </w:r>
    </w:p>
    <w:p w14:paraId="42AE11F8">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（8）招标文件；</w:t>
      </w:r>
    </w:p>
    <w:p w14:paraId="29C17C8A">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（9）投标文件；</w:t>
      </w:r>
    </w:p>
    <w:p w14:paraId="759C4622">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（10）双方有关工程的洽商、变更等书面协议或文件视为本合同的组成部分；</w:t>
      </w:r>
    </w:p>
    <w:p w14:paraId="778BB843">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（11）其他合同文件。</w:t>
      </w:r>
    </w:p>
    <w:p w14:paraId="3104CC84">
      <w:pPr>
        <w:spacing w:line="360" w:lineRule="auto"/>
        <w:ind w:firstLine="480" w:firstLineChars="200"/>
        <w:rPr>
          <w:rFonts w:hint="eastAsia" w:ascii="宋体" w:hAnsi="宋体"/>
          <w:sz w:val="24"/>
          <w:szCs w:val="30"/>
          <w:highlight w:val="none"/>
        </w:rPr>
      </w:pPr>
      <w:r>
        <w:rPr>
          <w:rFonts w:ascii="宋体" w:hAnsi="宋体"/>
          <w:sz w:val="24"/>
          <w:szCs w:val="30"/>
          <w:highlight w:val="none"/>
        </w:rPr>
        <w:t>在合同订立及履行过程中形成的与合同有关的文件均构成合同文件组成部分。</w:t>
      </w:r>
    </w:p>
    <w:p w14:paraId="7CD3A7DF">
      <w:pPr>
        <w:spacing w:line="360" w:lineRule="auto"/>
        <w:ind w:firstLine="480" w:firstLineChars="200"/>
        <w:rPr>
          <w:rFonts w:hint="eastAsia" w:ascii="宋体" w:hAnsi="宋体"/>
          <w:sz w:val="24"/>
          <w:szCs w:val="30"/>
          <w:highlight w:val="none"/>
        </w:rPr>
      </w:pPr>
      <w:r>
        <w:rPr>
          <w:rFonts w:ascii="宋体" w:hAnsi="宋体"/>
          <w:sz w:val="24"/>
          <w:szCs w:val="30"/>
          <w:highlight w:val="none"/>
        </w:rPr>
        <w:t>上述各项合同文件包括合同当事人就该项合同文件所作出的补充和修改，属于同一类内容的文件，应以最新签署的为准。</w:t>
      </w:r>
      <w:r>
        <w:rPr>
          <w:rFonts w:hint="eastAsia" w:ascii="宋体" w:hAnsi="宋体"/>
          <w:sz w:val="24"/>
          <w:szCs w:val="30"/>
          <w:highlight w:val="none"/>
        </w:rPr>
        <w:t>专用合同条款及其附件须经合同当事人签字或盖章。</w:t>
      </w:r>
    </w:p>
    <w:p w14:paraId="00273C0B">
      <w:pPr>
        <w:spacing w:line="360" w:lineRule="auto"/>
        <w:rPr>
          <w:rFonts w:hint="eastAsia" w:ascii="宋体" w:hAnsi="宋体"/>
          <w:b/>
          <w:bCs/>
          <w:sz w:val="24"/>
          <w:szCs w:val="32"/>
          <w:highlight w:val="none"/>
        </w:rPr>
      </w:pPr>
      <w:r>
        <w:rPr>
          <w:rFonts w:ascii="宋体" w:hAnsi="宋体"/>
          <w:b/>
          <w:bCs/>
          <w:sz w:val="24"/>
          <w:szCs w:val="32"/>
          <w:highlight w:val="none"/>
        </w:rPr>
        <w:t xml:space="preserve">   </w:t>
      </w:r>
      <w:r>
        <w:rPr>
          <w:rFonts w:ascii="宋体" w:hAnsi="宋体"/>
          <w:b/>
          <w:sz w:val="24"/>
          <w:szCs w:val="32"/>
          <w:highlight w:val="none"/>
        </w:rPr>
        <w:t xml:space="preserve"> </w:t>
      </w:r>
      <w:bookmarkStart w:id="42" w:name="_Toc415832158"/>
      <w:r>
        <w:rPr>
          <w:rFonts w:ascii="宋体" w:hAnsi="宋体"/>
          <w:b/>
          <w:sz w:val="24"/>
          <w:szCs w:val="32"/>
          <w:highlight w:val="none"/>
        </w:rPr>
        <w:t>七、承诺</w:t>
      </w:r>
      <w:bookmarkEnd w:id="42"/>
    </w:p>
    <w:p w14:paraId="5E1E18D4">
      <w:pPr>
        <w:spacing w:line="360" w:lineRule="auto"/>
        <w:ind w:firstLine="480" w:firstLineChars="200"/>
        <w:rPr>
          <w:rFonts w:hint="eastAsia" w:ascii="宋体" w:hAnsi="宋体"/>
          <w:bCs/>
          <w:sz w:val="24"/>
          <w:szCs w:val="30"/>
          <w:highlight w:val="none"/>
        </w:rPr>
      </w:pPr>
      <w:r>
        <w:rPr>
          <w:rFonts w:ascii="宋体" w:hAnsi="宋体"/>
          <w:bCs/>
          <w:sz w:val="24"/>
          <w:szCs w:val="30"/>
          <w:highlight w:val="none"/>
        </w:rPr>
        <w:t>1.发包人承诺按照法律规定履行项目审批手续、筹集工程建设资金并按照合同约定的期限和方式支付合同价款。</w:t>
      </w:r>
    </w:p>
    <w:p w14:paraId="1757BFC8">
      <w:pPr>
        <w:spacing w:line="360" w:lineRule="auto"/>
        <w:ind w:firstLine="480" w:firstLineChars="200"/>
        <w:rPr>
          <w:rFonts w:hint="eastAsia" w:ascii="宋体" w:hAnsi="宋体"/>
          <w:bCs/>
          <w:sz w:val="24"/>
          <w:szCs w:val="30"/>
          <w:highlight w:val="none"/>
        </w:rPr>
      </w:pPr>
      <w:r>
        <w:rPr>
          <w:rFonts w:ascii="宋体" w:hAnsi="宋体"/>
          <w:bCs/>
          <w:sz w:val="24"/>
          <w:szCs w:val="30"/>
          <w:highlight w:val="none"/>
        </w:rPr>
        <w:t>2.承包人承诺按照法律规定及合同约定组织完成工程施工，确保工程质量和安全，并在缺陷责任期及保修期内承担相应的工程维修责任。</w:t>
      </w:r>
    </w:p>
    <w:p w14:paraId="3532C910">
      <w:pPr>
        <w:spacing w:line="360" w:lineRule="auto"/>
        <w:ind w:firstLine="480" w:firstLineChars="200"/>
        <w:rPr>
          <w:rFonts w:hint="eastAsia" w:ascii="宋体" w:hAnsi="宋体"/>
          <w:bCs/>
          <w:sz w:val="24"/>
          <w:szCs w:val="30"/>
          <w:highlight w:val="none"/>
        </w:rPr>
      </w:pPr>
      <w:r>
        <w:rPr>
          <w:rFonts w:ascii="宋体" w:hAnsi="宋体"/>
          <w:bCs/>
          <w:sz w:val="24"/>
          <w:szCs w:val="30"/>
          <w:highlight w:val="none"/>
        </w:rPr>
        <w:t>3.发包人和承包人通过招投标形式签订合同的，双方理解并</w:t>
      </w:r>
      <w:r>
        <w:rPr>
          <w:rFonts w:hint="eastAsia" w:ascii="宋体" w:hAnsi="宋体"/>
          <w:bCs/>
          <w:sz w:val="24"/>
          <w:szCs w:val="30"/>
          <w:highlight w:val="none"/>
        </w:rPr>
        <w:t>承诺</w:t>
      </w:r>
      <w:r>
        <w:rPr>
          <w:rFonts w:ascii="宋体" w:hAnsi="宋体"/>
          <w:bCs/>
          <w:sz w:val="24"/>
          <w:szCs w:val="30"/>
          <w:highlight w:val="none"/>
        </w:rPr>
        <w:t>不再就同一工程另行签订与合同实质性内容相背离的协议。</w:t>
      </w:r>
    </w:p>
    <w:p w14:paraId="60470FE6">
      <w:pPr>
        <w:spacing w:line="360" w:lineRule="auto"/>
        <w:rPr>
          <w:rFonts w:hint="eastAsia" w:ascii="宋体" w:hAnsi="宋体"/>
          <w:bCs/>
          <w:sz w:val="24"/>
          <w:szCs w:val="32"/>
          <w:highlight w:val="none"/>
        </w:rPr>
      </w:pPr>
      <w:r>
        <w:rPr>
          <w:rFonts w:hint="eastAsia" w:ascii="宋体" w:hAnsi="宋体"/>
          <w:b/>
          <w:sz w:val="24"/>
          <w:szCs w:val="32"/>
          <w:highlight w:val="none"/>
        </w:rPr>
        <w:t xml:space="preserve">    </w:t>
      </w:r>
      <w:r>
        <w:rPr>
          <w:rFonts w:ascii="宋体" w:hAnsi="宋体"/>
          <w:b/>
          <w:sz w:val="24"/>
          <w:szCs w:val="32"/>
          <w:highlight w:val="none"/>
        </w:rPr>
        <w:t>八、词语含义</w:t>
      </w:r>
    </w:p>
    <w:p w14:paraId="4D77CFA1">
      <w:pPr>
        <w:spacing w:line="360" w:lineRule="auto"/>
        <w:ind w:firstLine="480" w:firstLineChars="200"/>
        <w:rPr>
          <w:rFonts w:hint="eastAsia" w:ascii="宋体" w:hAnsi="宋体"/>
          <w:bCs/>
          <w:sz w:val="24"/>
          <w:szCs w:val="30"/>
          <w:highlight w:val="none"/>
        </w:rPr>
      </w:pPr>
      <w:r>
        <w:rPr>
          <w:rFonts w:ascii="宋体" w:hAnsi="宋体"/>
          <w:bCs/>
          <w:sz w:val="24"/>
          <w:szCs w:val="30"/>
          <w:highlight w:val="none"/>
        </w:rPr>
        <w:t>本协议书中词语含义与第二部分通用合同条款中赋予的含义相同。</w:t>
      </w:r>
    </w:p>
    <w:p w14:paraId="00DD3604">
      <w:pPr>
        <w:spacing w:line="360" w:lineRule="auto"/>
        <w:rPr>
          <w:rFonts w:hint="eastAsia" w:ascii="宋体" w:hAnsi="宋体"/>
          <w:bCs/>
          <w:sz w:val="24"/>
          <w:szCs w:val="32"/>
          <w:highlight w:val="none"/>
        </w:rPr>
      </w:pPr>
      <w:r>
        <w:rPr>
          <w:rFonts w:ascii="宋体" w:hAnsi="宋体"/>
          <w:bCs/>
          <w:sz w:val="24"/>
          <w:szCs w:val="32"/>
          <w:highlight w:val="none"/>
        </w:rPr>
        <w:t xml:space="preserve">  </w:t>
      </w:r>
      <w:r>
        <w:rPr>
          <w:rFonts w:ascii="宋体" w:hAnsi="宋体"/>
          <w:b/>
          <w:sz w:val="24"/>
          <w:szCs w:val="32"/>
          <w:highlight w:val="none"/>
        </w:rPr>
        <w:t xml:space="preserve">  </w:t>
      </w:r>
      <w:bookmarkStart w:id="43" w:name="_Toc415832159"/>
      <w:r>
        <w:rPr>
          <w:rFonts w:ascii="宋体" w:hAnsi="宋体"/>
          <w:b/>
          <w:sz w:val="24"/>
          <w:szCs w:val="32"/>
          <w:highlight w:val="none"/>
        </w:rPr>
        <w:t>九、签订时间</w:t>
      </w:r>
      <w:bookmarkEnd w:id="43"/>
    </w:p>
    <w:p w14:paraId="216C300A">
      <w:pPr>
        <w:spacing w:line="360" w:lineRule="auto"/>
        <w:ind w:firstLine="480" w:firstLineChars="200"/>
        <w:rPr>
          <w:rFonts w:hint="eastAsia" w:ascii="宋体" w:hAnsi="宋体"/>
          <w:bCs/>
          <w:sz w:val="24"/>
          <w:szCs w:val="30"/>
          <w:highlight w:val="none"/>
        </w:rPr>
      </w:pPr>
      <w:r>
        <w:rPr>
          <w:rFonts w:ascii="宋体" w:hAnsi="宋体"/>
          <w:bCs/>
          <w:sz w:val="24"/>
          <w:szCs w:val="30"/>
          <w:highlight w:val="none"/>
        </w:rPr>
        <w:t>本合同于</w:t>
      </w:r>
      <w:r>
        <w:rPr>
          <w:rFonts w:ascii="宋体" w:hAnsi="宋体"/>
          <w:bCs/>
          <w:sz w:val="24"/>
          <w:szCs w:val="30"/>
          <w:highlight w:val="none"/>
          <w:u w:val="single"/>
        </w:rPr>
        <w:t xml:space="preserve">         </w:t>
      </w:r>
      <w:r>
        <w:rPr>
          <w:rFonts w:ascii="宋体" w:hAnsi="宋体"/>
          <w:bCs/>
          <w:sz w:val="24"/>
          <w:szCs w:val="30"/>
          <w:highlight w:val="none"/>
        </w:rPr>
        <w:t>年</w:t>
      </w:r>
      <w:r>
        <w:rPr>
          <w:rFonts w:ascii="宋体" w:hAnsi="宋体"/>
          <w:bCs/>
          <w:sz w:val="24"/>
          <w:szCs w:val="30"/>
          <w:highlight w:val="none"/>
          <w:u w:val="single"/>
        </w:rPr>
        <w:t xml:space="preserve">    </w:t>
      </w:r>
      <w:r>
        <w:rPr>
          <w:rFonts w:ascii="宋体" w:hAnsi="宋体"/>
          <w:bCs/>
          <w:sz w:val="24"/>
          <w:szCs w:val="30"/>
          <w:highlight w:val="none"/>
        </w:rPr>
        <w:t>月</w:t>
      </w:r>
      <w:r>
        <w:rPr>
          <w:rFonts w:ascii="宋体" w:hAnsi="宋体"/>
          <w:bCs/>
          <w:sz w:val="24"/>
          <w:szCs w:val="30"/>
          <w:highlight w:val="none"/>
          <w:u w:val="single"/>
        </w:rPr>
        <w:t xml:space="preserve">    </w:t>
      </w:r>
      <w:r>
        <w:rPr>
          <w:rFonts w:ascii="宋体" w:hAnsi="宋体"/>
          <w:bCs/>
          <w:sz w:val="24"/>
          <w:szCs w:val="30"/>
          <w:highlight w:val="none"/>
        </w:rPr>
        <w:t>日签订。</w:t>
      </w:r>
    </w:p>
    <w:p w14:paraId="2DF31881">
      <w:pPr>
        <w:spacing w:line="360" w:lineRule="auto"/>
        <w:rPr>
          <w:rFonts w:hint="eastAsia" w:ascii="宋体" w:hAnsi="宋体"/>
          <w:bCs/>
          <w:sz w:val="24"/>
          <w:szCs w:val="32"/>
          <w:highlight w:val="none"/>
        </w:rPr>
      </w:pPr>
      <w:r>
        <w:rPr>
          <w:rFonts w:ascii="宋体" w:hAnsi="宋体"/>
          <w:bCs/>
          <w:sz w:val="24"/>
          <w:szCs w:val="32"/>
          <w:highlight w:val="none"/>
        </w:rPr>
        <w:t xml:space="preserve">    </w:t>
      </w:r>
      <w:bookmarkStart w:id="44" w:name="_Toc415832160"/>
      <w:r>
        <w:rPr>
          <w:rFonts w:ascii="宋体" w:hAnsi="宋体"/>
          <w:b/>
          <w:sz w:val="24"/>
          <w:szCs w:val="32"/>
          <w:highlight w:val="none"/>
        </w:rPr>
        <w:t>十、签订地点</w:t>
      </w:r>
      <w:bookmarkEnd w:id="44"/>
    </w:p>
    <w:p w14:paraId="4345540F">
      <w:pPr>
        <w:spacing w:line="360" w:lineRule="auto"/>
        <w:ind w:firstLine="480" w:firstLineChars="200"/>
        <w:rPr>
          <w:rFonts w:hint="eastAsia" w:ascii="宋体" w:hAnsi="宋体"/>
          <w:bCs/>
          <w:sz w:val="24"/>
          <w:szCs w:val="30"/>
          <w:highlight w:val="none"/>
        </w:rPr>
      </w:pPr>
      <w:r>
        <w:rPr>
          <w:rFonts w:ascii="宋体" w:hAnsi="宋体"/>
          <w:bCs/>
          <w:sz w:val="24"/>
          <w:szCs w:val="30"/>
          <w:highlight w:val="none"/>
        </w:rPr>
        <w:t>本合同在</w:t>
      </w:r>
      <w:r>
        <w:rPr>
          <w:rFonts w:ascii="宋体" w:hAnsi="宋体"/>
          <w:bCs/>
          <w:sz w:val="24"/>
          <w:szCs w:val="30"/>
          <w:highlight w:val="none"/>
          <w:u w:val="single"/>
        </w:rPr>
        <w:t xml:space="preserve">                                    </w:t>
      </w:r>
      <w:r>
        <w:rPr>
          <w:rFonts w:ascii="宋体" w:hAnsi="宋体"/>
          <w:bCs/>
          <w:sz w:val="24"/>
          <w:szCs w:val="30"/>
          <w:highlight w:val="none"/>
        </w:rPr>
        <w:t>签订。</w:t>
      </w:r>
    </w:p>
    <w:p w14:paraId="6B623058">
      <w:pPr>
        <w:spacing w:line="360" w:lineRule="auto"/>
        <w:rPr>
          <w:rFonts w:hint="eastAsia" w:ascii="宋体" w:hAnsi="宋体"/>
          <w:bCs/>
          <w:sz w:val="24"/>
          <w:szCs w:val="32"/>
          <w:highlight w:val="none"/>
        </w:rPr>
      </w:pPr>
      <w:r>
        <w:rPr>
          <w:rFonts w:ascii="宋体" w:hAnsi="宋体"/>
          <w:bCs/>
          <w:sz w:val="24"/>
          <w:szCs w:val="32"/>
          <w:highlight w:val="none"/>
        </w:rPr>
        <w:t xml:space="preserve">    </w:t>
      </w:r>
      <w:bookmarkStart w:id="45" w:name="_Toc415832161"/>
      <w:r>
        <w:rPr>
          <w:rFonts w:ascii="宋体" w:hAnsi="宋体"/>
          <w:b/>
          <w:sz w:val="24"/>
          <w:szCs w:val="32"/>
          <w:highlight w:val="none"/>
        </w:rPr>
        <w:t>十一、补充协议</w:t>
      </w:r>
      <w:bookmarkEnd w:id="45"/>
    </w:p>
    <w:p w14:paraId="2581AF06">
      <w:pPr>
        <w:spacing w:line="360" w:lineRule="auto"/>
        <w:ind w:firstLine="480" w:firstLineChars="200"/>
        <w:rPr>
          <w:rFonts w:hint="eastAsia" w:ascii="宋体" w:hAnsi="宋体"/>
          <w:b/>
          <w:bCs/>
          <w:sz w:val="24"/>
          <w:szCs w:val="30"/>
          <w:highlight w:val="none"/>
        </w:rPr>
      </w:pPr>
      <w:r>
        <w:rPr>
          <w:rFonts w:ascii="宋体" w:hAnsi="宋体"/>
          <w:bCs/>
          <w:sz w:val="24"/>
          <w:szCs w:val="30"/>
          <w:highlight w:val="none"/>
        </w:rPr>
        <w:t>合同未尽事宜，合同当事人另行签订补充协议</w:t>
      </w:r>
      <w:r>
        <w:rPr>
          <w:rFonts w:hint="eastAsia" w:ascii="宋体" w:hAnsi="宋体"/>
          <w:bCs/>
          <w:sz w:val="24"/>
          <w:szCs w:val="30"/>
          <w:highlight w:val="none"/>
        </w:rPr>
        <w:t>，</w:t>
      </w:r>
      <w:r>
        <w:rPr>
          <w:rFonts w:ascii="宋体" w:hAnsi="宋体"/>
          <w:bCs/>
          <w:sz w:val="24"/>
          <w:szCs w:val="30"/>
          <w:highlight w:val="none"/>
        </w:rPr>
        <w:t>补充协议是合同的组成部分。</w:t>
      </w:r>
    </w:p>
    <w:p w14:paraId="2A87DE26">
      <w:pPr>
        <w:spacing w:line="360" w:lineRule="auto"/>
        <w:rPr>
          <w:rFonts w:hint="eastAsia" w:ascii="宋体" w:hAnsi="宋体"/>
          <w:bCs/>
          <w:sz w:val="24"/>
          <w:szCs w:val="32"/>
          <w:highlight w:val="none"/>
        </w:rPr>
      </w:pPr>
      <w:r>
        <w:rPr>
          <w:rFonts w:ascii="宋体" w:hAnsi="宋体"/>
          <w:bCs/>
          <w:sz w:val="24"/>
          <w:szCs w:val="32"/>
          <w:highlight w:val="none"/>
        </w:rPr>
        <w:t xml:space="preserve">    </w:t>
      </w:r>
      <w:bookmarkStart w:id="46" w:name="_Toc415832162"/>
      <w:r>
        <w:rPr>
          <w:rFonts w:ascii="宋体" w:hAnsi="宋体"/>
          <w:b/>
          <w:sz w:val="24"/>
          <w:szCs w:val="32"/>
          <w:highlight w:val="none"/>
        </w:rPr>
        <w:t>十二、合同生效</w:t>
      </w:r>
      <w:bookmarkEnd w:id="46"/>
    </w:p>
    <w:p w14:paraId="04A323C4">
      <w:pPr>
        <w:spacing w:line="360" w:lineRule="auto"/>
        <w:ind w:firstLine="480" w:firstLineChars="200"/>
        <w:rPr>
          <w:rFonts w:hint="eastAsia" w:ascii="宋体" w:hAnsi="宋体"/>
          <w:bCs/>
          <w:sz w:val="24"/>
          <w:szCs w:val="30"/>
          <w:highlight w:val="none"/>
        </w:rPr>
      </w:pPr>
      <w:r>
        <w:rPr>
          <w:rFonts w:ascii="宋体" w:hAnsi="宋体"/>
          <w:bCs/>
          <w:sz w:val="24"/>
          <w:szCs w:val="30"/>
          <w:highlight w:val="none"/>
        </w:rPr>
        <w:t>本合同自</w:t>
      </w:r>
      <w:r>
        <w:rPr>
          <w:rFonts w:ascii="宋体" w:hAnsi="宋体"/>
          <w:bCs/>
          <w:sz w:val="24"/>
          <w:szCs w:val="30"/>
          <w:highlight w:val="none"/>
          <w:u w:val="single"/>
        </w:rPr>
        <w:t xml:space="preserve">                                   </w:t>
      </w:r>
      <w:r>
        <w:rPr>
          <w:rFonts w:ascii="宋体" w:hAnsi="宋体"/>
          <w:bCs/>
          <w:sz w:val="24"/>
          <w:szCs w:val="30"/>
          <w:highlight w:val="none"/>
        </w:rPr>
        <w:t>生效。</w:t>
      </w:r>
    </w:p>
    <w:p w14:paraId="1B25ABD3">
      <w:pPr>
        <w:spacing w:line="360" w:lineRule="auto"/>
        <w:rPr>
          <w:rFonts w:hint="eastAsia" w:ascii="宋体" w:hAnsi="宋体"/>
          <w:bCs/>
          <w:sz w:val="24"/>
          <w:szCs w:val="32"/>
          <w:highlight w:val="none"/>
        </w:rPr>
      </w:pPr>
      <w:r>
        <w:rPr>
          <w:rFonts w:ascii="宋体" w:hAnsi="宋体"/>
          <w:bCs/>
          <w:sz w:val="24"/>
          <w:szCs w:val="32"/>
          <w:highlight w:val="none"/>
        </w:rPr>
        <w:t xml:space="preserve">    </w:t>
      </w:r>
      <w:bookmarkStart w:id="47" w:name="_Toc415832163"/>
      <w:r>
        <w:rPr>
          <w:rFonts w:ascii="宋体" w:hAnsi="宋体"/>
          <w:b/>
          <w:sz w:val="24"/>
          <w:szCs w:val="32"/>
          <w:highlight w:val="none"/>
        </w:rPr>
        <w:t>十三、合同份数</w:t>
      </w:r>
      <w:bookmarkEnd w:id="47"/>
    </w:p>
    <w:p w14:paraId="115BD8EC">
      <w:pPr>
        <w:spacing w:line="360" w:lineRule="auto"/>
        <w:ind w:firstLine="480" w:firstLineChars="200"/>
        <w:rPr>
          <w:rFonts w:hint="eastAsia" w:ascii="宋体" w:hAnsi="宋体"/>
          <w:bCs/>
          <w:sz w:val="24"/>
          <w:szCs w:val="30"/>
          <w:highlight w:val="none"/>
        </w:rPr>
      </w:pPr>
      <w:r>
        <w:rPr>
          <w:rFonts w:ascii="宋体" w:hAnsi="宋体"/>
          <w:bCs/>
          <w:sz w:val="24"/>
          <w:szCs w:val="30"/>
          <w:highlight w:val="none"/>
        </w:rPr>
        <w:t>本合同一式</w:t>
      </w:r>
      <w:r>
        <w:rPr>
          <w:rFonts w:ascii="宋体" w:hAnsi="宋体"/>
          <w:bCs/>
          <w:sz w:val="24"/>
          <w:szCs w:val="30"/>
          <w:highlight w:val="none"/>
          <w:u w:val="single"/>
        </w:rPr>
        <w:t xml:space="preserve">  </w:t>
      </w:r>
      <w:r>
        <w:rPr>
          <w:rFonts w:hint="eastAsia" w:ascii="宋体" w:hAnsi="宋体"/>
          <w:bCs/>
          <w:sz w:val="24"/>
          <w:szCs w:val="30"/>
          <w:highlight w:val="none"/>
          <w:u w:val="single"/>
        </w:rPr>
        <w:t xml:space="preserve"> </w:t>
      </w:r>
      <w:r>
        <w:rPr>
          <w:rFonts w:ascii="宋体" w:hAnsi="宋体"/>
          <w:bCs/>
          <w:sz w:val="24"/>
          <w:szCs w:val="30"/>
          <w:highlight w:val="none"/>
        </w:rPr>
        <w:t>份，均具有同等法律效力，发包人执</w:t>
      </w:r>
      <w:r>
        <w:rPr>
          <w:rFonts w:ascii="宋体" w:hAnsi="宋体"/>
          <w:bCs/>
          <w:sz w:val="24"/>
          <w:szCs w:val="30"/>
          <w:highlight w:val="none"/>
          <w:u w:val="single"/>
        </w:rPr>
        <w:t xml:space="preserve">  </w:t>
      </w:r>
      <w:r>
        <w:rPr>
          <w:rFonts w:hint="eastAsia" w:ascii="宋体" w:hAnsi="宋体"/>
          <w:bCs/>
          <w:sz w:val="24"/>
          <w:szCs w:val="30"/>
          <w:highlight w:val="none"/>
          <w:u w:val="single"/>
        </w:rPr>
        <w:t xml:space="preserve"> </w:t>
      </w:r>
      <w:r>
        <w:rPr>
          <w:rFonts w:ascii="宋体" w:hAnsi="宋体"/>
          <w:bCs/>
          <w:sz w:val="24"/>
          <w:szCs w:val="30"/>
          <w:highlight w:val="none"/>
          <w:u w:val="single"/>
        </w:rPr>
        <w:t xml:space="preserve"> </w:t>
      </w:r>
      <w:r>
        <w:rPr>
          <w:rFonts w:ascii="宋体" w:hAnsi="宋体"/>
          <w:bCs/>
          <w:sz w:val="24"/>
          <w:szCs w:val="30"/>
          <w:highlight w:val="none"/>
        </w:rPr>
        <w:t>份，承包人执</w:t>
      </w:r>
      <w:r>
        <w:rPr>
          <w:rFonts w:ascii="宋体" w:hAnsi="宋体"/>
          <w:bCs/>
          <w:sz w:val="24"/>
          <w:szCs w:val="30"/>
          <w:highlight w:val="none"/>
          <w:u w:val="single"/>
        </w:rPr>
        <w:t xml:space="preserve">  </w:t>
      </w:r>
      <w:r>
        <w:rPr>
          <w:rFonts w:hint="eastAsia" w:ascii="宋体" w:hAnsi="宋体"/>
          <w:bCs/>
          <w:sz w:val="24"/>
          <w:szCs w:val="30"/>
          <w:highlight w:val="none"/>
          <w:u w:val="single"/>
        </w:rPr>
        <w:t xml:space="preserve"> </w:t>
      </w:r>
      <w:r>
        <w:rPr>
          <w:rFonts w:ascii="宋体" w:hAnsi="宋体"/>
          <w:bCs/>
          <w:sz w:val="24"/>
          <w:szCs w:val="30"/>
          <w:highlight w:val="none"/>
          <w:u w:val="single"/>
        </w:rPr>
        <w:t xml:space="preserve"> </w:t>
      </w:r>
      <w:r>
        <w:rPr>
          <w:rFonts w:ascii="宋体" w:hAnsi="宋体"/>
          <w:bCs/>
          <w:sz w:val="24"/>
          <w:szCs w:val="30"/>
          <w:highlight w:val="none"/>
        </w:rPr>
        <w:t>份。</w:t>
      </w:r>
    </w:p>
    <w:p w14:paraId="2223940B">
      <w:pPr>
        <w:spacing w:line="360" w:lineRule="auto"/>
        <w:ind w:firstLine="480" w:firstLineChars="200"/>
        <w:rPr>
          <w:rFonts w:hint="eastAsia" w:ascii="宋体" w:hAnsi="宋体"/>
          <w:sz w:val="24"/>
          <w:szCs w:val="30"/>
          <w:highlight w:val="none"/>
        </w:rPr>
      </w:pPr>
      <w:r>
        <w:rPr>
          <w:rFonts w:ascii="宋体" w:hAnsi="宋体"/>
          <w:sz w:val="24"/>
          <w:szCs w:val="30"/>
          <w:highlight w:val="none"/>
        </w:rPr>
        <w:t>发包人</w:t>
      </w:r>
      <w:r>
        <w:rPr>
          <w:rFonts w:hint="eastAsia" w:ascii="宋体" w:hAnsi="宋体"/>
          <w:sz w:val="24"/>
          <w:szCs w:val="30"/>
          <w:highlight w:val="none"/>
        </w:rPr>
        <w:t xml:space="preserve">：  </w:t>
      </w:r>
      <w:r>
        <w:rPr>
          <w:rFonts w:ascii="宋体" w:hAnsi="宋体"/>
          <w:sz w:val="24"/>
          <w:szCs w:val="30"/>
          <w:highlight w:val="none"/>
        </w:rPr>
        <w:t>(公章)</w:t>
      </w:r>
      <w:r>
        <w:rPr>
          <w:rFonts w:hint="eastAsia" w:ascii="宋体" w:hAnsi="宋体"/>
          <w:sz w:val="24"/>
          <w:szCs w:val="30"/>
          <w:highlight w:val="none"/>
        </w:rPr>
        <w:t xml:space="preserve">                  </w:t>
      </w:r>
      <w:r>
        <w:rPr>
          <w:rFonts w:ascii="宋体" w:hAnsi="宋体"/>
          <w:sz w:val="24"/>
          <w:szCs w:val="30"/>
          <w:highlight w:val="none"/>
        </w:rPr>
        <w:t>承包人</w:t>
      </w:r>
      <w:r>
        <w:rPr>
          <w:rFonts w:hint="eastAsia" w:ascii="宋体" w:hAnsi="宋体"/>
          <w:sz w:val="24"/>
          <w:szCs w:val="30"/>
          <w:highlight w:val="none"/>
        </w:rPr>
        <w:t xml:space="preserve">：  </w:t>
      </w:r>
      <w:r>
        <w:rPr>
          <w:rFonts w:ascii="宋体" w:hAnsi="宋体"/>
          <w:sz w:val="24"/>
          <w:szCs w:val="30"/>
          <w:highlight w:val="none"/>
        </w:rPr>
        <w:t>(公章)</w:t>
      </w:r>
    </w:p>
    <w:p w14:paraId="42B89660">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法定代表人或其委托代理人：（签字） 法定代表人或其委托代理人：（签字）</w:t>
      </w:r>
    </w:p>
    <w:p w14:paraId="0C0EDB76">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组织机构代码：</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组织机构代码：</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 xml:space="preserve"> </w:t>
      </w:r>
    </w:p>
    <w:p w14:paraId="1C31C578">
      <w:pPr>
        <w:spacing w:line="360" w:lineRule="auto"/>
        <w:ind w:firstLine="480" w:firstLineChars="200"/>
        <w:rPr>
          <w:rFonts w:hint="eastAsia" w:ascii="宋体" w:hAnsi="宋体"/>
          <w:sz w:val="24"/>
          <w:szCs w:val="30"/>
          <w:highlight w:val="none"/>
        </w:rPr>
      </w:pPr>
      <w:r>
        <w:rPr>
          <w:rFonts w:ascii="宋体" w:hAnsi="宋体"/>
          <w:sz w:val="24"/>
          <w:szCs w:val="30"/>
          <w:highlight w:val="none"/>
        </w:rPr>
        <w:t>地  址：</w:t>
      </w:r>
      <w:r>
        <w:rPr>
          <w:rFonts w:ascii="宋体" w:hAnsi="宋体"/>
          <w:sz w:val="24"/>
          <w:szCs w:val="30"/>
          <w:highlight w:val="none"/>
          <w:u w:val="single"/>
        </w:rPr>
        <w:t xml:space="preserve"> </w:t>
      </w:r>
      <w:r>
        <w:rPr>
          <w:rFonts w:hint="eastAsia" w:ascii="宋体" w:hAnsi="宋体" w:cs="宋体"/>
          <w:sz w:val="24"/>
          <w:szCs w:val="30"/>
          <w:highlight w:val="none"/>
          <w:u w:val="single"/>
        </w:rPr>
        <w:t xml:space="preserve">    </w:t>
      </w:r>
      <w:r>
        <w:rPr>
          <w:rFonts w:hint="eastAsia" w:ascii="宋体" w:hAnsi="宋体"/>
          <w:sz w:val="24"/>
          <w:szCs w:val="30"/>
          <w:highlight w:val="none"/>
        </w:rPr>
        <w:t xml:space="preserve">       </w:t>
      </w:r>
      <w:r>
        <w:rPr>
          <w:rFonts w:ascii="宋体" w:hAnsi="宋体"/>
          <w:sz w:val="24"/>
          <w:szCs w:val="30"/>
          <w:highlight w:val="none"/>
        </w:rPr>
        <w:t>地  址：</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p>
    <w:p w14:paraId="4167BCC6">
      <w:pPr>
        <w:spacing w:line="360" w:lineRule="auto"/>
        <w:ind w:firstLine="480" w:firstLineChars="200"/>
        <w:rPr>
          <w:rFonts w:hint="eastAsia" w:ascii="宋体" w:hAnsi="宋体"/>
          <w:sz w:val="24"/>
          <w:szCs w:val="30"/>
          <w:highlight w:val="none"/>
        </w:rPr>
      </w:pPr>
      <w:r>
        <w:rPr>
          <w:rFonts w:ascii="宋体" w:hAnsi="宋体"/>
          <w:sz w:val="24"/>
          <w:szCs w:val="30"/>
          <w:highlight w:val="none"/>
        </w:rPr>
        <w:t>邮政编码：</w:t>
      </w:r>
      <w:r>
        <w:rPr>
          <w:rFonts w:ascii="宋体" w:hAnsi="宋体"/>
          <w:sz w:val="24"/>
          <w:szCs w:val="30"/>
          <w:highlight w:val="none"/>
          <w:u w:val="single"/>
        </w:rPr>
        <w:t xml:space="preserve"> </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邮政编码：</w:t>
      </w:r>
      <w:r>
        <w:rPr>
          <w:rFonts w:hint="eastAsia" w:ascii="宋体" w:hAnsi="宋体" w:cs="宋体"/>
          <w:sz w:val="24"/>
          <w:szCs w:val="30"/>
          <w:highlight w:val="none"/>
          <w:u w:val="single"/>
        </w:rPr>
        <w:t xml:space="preserve">   </w:t>
      </w:r>
    </w:p>
    <w:p w14:paraId="109D0ABD">
      <w:pPr>
        <w:spacing w:line="360" w:lineRule="auto"/>
        <w:ind w:firstLine="480" w:firstLineChars="200"/>
        <w:rPr>
          <w:rFonts w:hint="eastAsia" w:ascii="宋体" w:hAnsi="宋体"/>
          <w:sz w:val="24"/>
          <w:szCs w:val="30"/>
          <w:highlight w:val="none"/>
        </w:rPr>
      </w:pPr>
      <w:r>
        <w:rPr>
          <w:rFonts w:ascii="宋体" w:hAnsi="宋体"/>
          <w:sz w:val="24"/>
          <w:szCs w:val="30"/>
          <w:highlight w:val="none"/>
        </w:rPr>
        <w:t>法定代表人：</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法定代表人：</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p>
    <w:p w14:paraId="062DD827">
      <w:pPr>
        <w:spacing w:line="360" w:lineRule="auto"/>
        <w:ind w:firstLine="480" w:firstLineChars="200"/>
        <w:rPr>
          <w:rFonts w:hint="eastAsia" w:ascii="宋体" w:hAnsi="宋体"/>
          <w:sz w:val="24"/>
          <w:szCs w:val="30"/>
          <w:highlight w:val="none"/>
        </w:rPr>
      </w:pPr>
      <w:r>
        <w:rPr>
          <w:rFonts w:ascii="宋体" w:hAnsi="宋体"/>
          <w:sz w:val="24"/>
          <w:szCs w:val="30"/>
          <w:highlight w:val="none"/>
        </w:rPr>
        <w:t>委托代理人：</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委托代理人：</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p>
    <w:p w14:paraId="3DC14BE9">
      <w:pPr>
        <w:spacing w:line="360" w:lineRule="auto"/>
        <w:ind w:firstLine="480" w:firstLineChars="200"/>
        <w:rPr>
          <w:rFonts w:hint="eastAsia" w:ascii="宋体" w:hAnsi="宋体"/>
          <w:sz w:val="24"/>
          <w:szCs w:val="30"/>
          <w:highlight w:val="none"/>
        </w:rPr>
      </w:pPr>
      <w:r>
        <w:rPr>
          <w:rFonts w:ascii="宋体" w:hAnsi="宋体"/>
          <w:sz w:val="24"/>
          <w:szCs w:val="30"/>
          <w:highlight w:val="none"/>
        </w:rPr>
        <w:t>电  话：</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电  话：</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p>
    <w:p w14:paraId="51608B40">
      <w:pPr>
        <w:spacing w:line="360" w:lineRule="auto"/>
        <w:ind w:firstLine="480" w:firstLineChars="200"/>
        <w:rPr>
          <w:rFonts w:hint="eastAsia" w:ascii="宋体" w:hAnsi="宋体"/>
          <w:sz w:val="24"/>
          <w:szCs w:val="30"/>
          <w:highlight w:val="none"/>
        </w:rPr>
      </w:pPr>
      <w:r>
        <w:rPr>
          <w:rFonts w:ascii="宋体" w:hAnsi="宋体"/>
          <w:sz w:val="24"/>
          <w:szCs w:val="30"/>
          <w:highlight w:val="none"/>
        </w:rPr>
        <w:t>传  真：</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传  真：</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 xml:space="preserve">   </w:t>
      </w:r>
    </w:p>
    <w:p w14:paraId="0D914BFA">
      <w:pPr>
        <w:spacing w:line="360" w:lineRule="auto"/>
        <w:ind w:firstLine="480" w:firstLineChars="200"/>
        <w:rPr>
          <w:rFonts w:hint="eastAsia" w:ascii="宋体" w:hAnsi="宋体"/>
          <w:sz w:val="24"/>
          <w:szCs w:val="30"/>
          <w:highlight w:val="none"/>
        </w:rPr>
      </w:pPr>
      <w:r>
        <w:rPr>
          <w:rFonts w:ascii="宋体" w:hAnsi="宋体"/>
          <w:sz w:val="24"/>
          <w:szCs w:val="30"/>
          <w:highlight w:val="none"/>
        </w:rPr>
        <w:t>电子信箱：</w:t>
      </w:r>
      <w:r>
        <w:rPr>
          <w:rFonts w:ascii="宋体" w:hAnsi="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电子信箱：</w:t>
      </w:r>
      <w:r>
        <w:rPr>
          <w:rFonts w:hint="eastAsia" w:ascii="宋体" w:hAnsi="宋体" w:cs="宋体"/>
          <w:sz w:val="24"/>
          <w:szCs w:val="30"/>
          <w:highlight w:val="none"/>
          <w:u w:val="single"/>
        </w:rPr>
        <w:t xml:space="preserve">   </w:t>
      </w:r>
    </w:p>
    <w:p w14:paraId="3F3D35F0">
      <w:pPr>
        <w:spacing w:line="360" w:lineRule="auto"/>
        <w:ind w:firstLine="480" w:firstLineChars="200"/>
        <w:rPr>
          <w:rFonts w:hint="eastAsia" w:ascii="宋体" w:hAnsi="宋体"/>
          <w:sz w:val="24"/>
          <w:szCs w:val="30"/>
          <w:highlight w:val="none"/>
        </w:rPr>
      </w:pPr>
      <w:r>
        <w:rPr>
          <w:rFonts w:ascii="宋体" w:hAnsi="宋体"/>
          <w:sz w:val="24"/>
          <w:szCs w:val="30"/>
          <w:highlight w:val="none"/>
        </w:rPr>
        <w:t>开户银行：</w:t>
      </w:r>
      <w:r>
        <w:rPr>
          <w:rFonts w:hint="eastAsia" w:ascii="宋体" w:hAnsi="宋体" w:cs="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开户银行：</w:t>
      </w:r>
      <w:r>
        <w:rPr>
          <w:rFonts w:hint="eastAsia" w:ascii="宋体" w:hAnsi="宋体" w:cs="宋体"/>
          <w:sz w:val="24"/>
          <w:szCs w:val="30"/>
          <w:highlight w:val="none"/>
          <w:u w:val="single"/>
        </w:rPr>
        <w:t xml:space="preserve">   </w:t>
      </w:r>
    </w:p>
    <w:p w14:paraId="344F7C2A">
      <w:pPr>
        <w:spacing w:line="360" w:lineRule="auto"/>
        <w:ind w:firstLine="480" w:firstLineChars="200"/>
        <w:rPr>
          <w:rFonts w:hint="eastAsia" w:ascii="宋体" w:hAnsi="宋体"/>
          <w:sz w:val="24"/>
          <w:szCs w:val="30"/>
          <w:highlight w:val="none"/>
        </w:rPr>
      </w:pPr>
      <w:r>
        <w:rPr>
          <w:rFonts w:ascii="宋体" w:hAnsi="宋体"/>
          <w:sz w:val="24"/>
          <w:szCs w:val="30"/>
          <w:highlight w:val="none"/>
        </w:rPr>
        <w:t>账  号：</w:t>
      </w:r>
      <w:r>
        <w:rPr>
          <w:rFonts w:hint="eastAsia" w:ascii="宋体" w:hAnsi="宋体" w:cs="宋体"/>
          <w:sz w:val="24"/>
          <w:szCs w:val="30"/>
          <w:highlight w:val="none"/>
          <w:u w:val="single"/>
        </w:rPr>
        <w:t xml:space="preserve">       </w:t>
      </w:r>
      <w:r>
        <w:rPr>
          <w:rFonts w:hint="eastAsia" w:ascii="宋体" w:hAnsi="宋体"/>
          <w:sz w:val="24"/>
          <w:szCs w:val="30"/>
          <w:highlight w:val="none"/>
        </w:rPr>
        <w:t xml:space="preserve">       </w:t>
      </w:r>
      <w:r>
        <w:rPr>
          <w:rFonts w:ascii="宋体" w:hAnsi="宋体"/>
          <w:sz w:val="24"/>
          <w:szCs w:val="30"/>
          <w:highlight w:val="none"/>
        </w:rPr>
        <w:t>账</w:t>
      </w:r>
      <w:r>
        <w:rPr>
          <w:rFonts w:hint="eastAsia" w:ascii="宋体" w:hAnsi="宋体"/>
          <w:sz w:val="24"/>
          <w:szCs w:val="30"/>
          <w:highlight w:val="none"/>
        </w:rPr>
        <w:t xml:space="preserve"> </w:t>
      </w:r>
      <w:r>
        <w:rPr>
          <w:rFonts w:ascii="宋体" w:hAnsi="宋体"/>
          <w:sz w:val="24"/>
          <w:szCs w:val="30"/>
          <w:highlight w:val="none"/>
        </w:rPr>
        <w:t xml:space="preserve"> 号：</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p>
    <w:p w14:paraId="2D7386A2">
      <w:pPr>
        <w:spacing w:line="360" w:lineRule="auto"/>
        <w:jc w:val="center"/>
        <w:rPr>
          <w:rFonts w:hint="eastAsia" w:ascii="宋体" w:hAnsi="宋体"/>
          <w:b/>
          <w:sz w:val="36"/>
          <w:szCs w:val="36"/>
          <w:highlight w:val="none"/>
        </w:rPr>
      </w:pPr>
      <w:bookmarkStart w:id="48" w:name="_Toc415832164"/>
      <w:r>
        <w:rPr>
          <w:rFonts w:ascii="宋体" w:hAnsi="宋体"/>
          <w:b/>
          <w:sz w:val="36"/>
          <w:szCs w:val="36"/>
          <w:highlight w:val="none"/>
        </w:rPr>
        <w:br w:type="page"/>
      </w:r>
      <w:r>
        <w:rPr>
          <w:rFonts w:ascii="宋体" w:hAnsi="宋体"/>
          <w:b/>
          <w:sz w:val="36"/>
          <w:szCs w:val="36"/>
          <w:highlight w:val="none"/>
        </w:rPr>
        <w:t>第二部分 通用合同条款</w:t>
      </w:r>
      <w:bookmarkEnd w:id="48"/>
      <w:bookmarkStart w:id="49" w:name="_Toc337558727"/>
    </w:p>
    <w:bookmarkEnd w:id="49"/>
    <w:p w14:paraId="25175AF7">
      <w:pPr>
        <w:spacing w:line="360" w:lineRule="auto"/>
        <w:ind w:firstLine="480" w:firstLineChars="200"/>
        <w:rPr>
          <w:rFonts w:hint="eastAsia" w:ascii="宋体" w:hAnsi="宋体"/>
          <w:kern w:val="0"/>
          <w:sz w:val="24"/>
          <w:szCs w:val="32"/>
          <w:highlight w:val="none"/>
        </w:rPr>
      </w:pPr>
      <w:r>
        <w:rPr>
          <w:rFonts w:hint="eastAsia" w:ascii="宋体" w:hAnsi="宋体"/>
          <w:kern w:val="0"/>
          <w:sz w:val="24"/>
          <w:szCs w:val="32"/>
          <w:highlight w:val="none"/>
        </w:rPr>
        <w:t>通用合同条款直接引用住房和城乡建设部、国家工商行政管理总局制定的《建设工程施工合同（示范文本）》（GF-2017-0201）中的“通用合同条款”部分。可查看《辽宁省标准施工招标文件》引用部分。</w:t>
      </w:r>
    </w:p>
    <w:p w14:paraId="3F1006EA">
      <w:pPr>
        <w:spacing w:line="360" w:lineRule="auto"/>
        <w:jc w:val="center"/>
        <w:rPr>
          <w:rFonts w:hint="eastAsia" w:ascii="宋体" w:hAnsi="宋体"/>
          <w:b/>
          <w:sz w:val="36"/>
          <w:szCs w:val="36"/>
          <w:highlight w:val="none"/>
        </w:rPr>
      </w:pPr>
      <w:bookmarkStart w:id="50" w:name="_Toc415832165"/>
      <w:r>
        <w:rPr>
          <w:rFonts w:ascii="宋体" w:hAnsi="宋体"/>
          <w:b/>
          <w:sz w:val="36"/>
          <w:szCs w:val="36"/>
          <w:highlight w:val="none"/>
        </w:rPr>
        <w:t xml:space="preserve">第三部分 </w:t>
      </w:r>
      <w:r>
        <w:rPr>
          <w:rFonts w:hint="eastAsia" w:ascii="宋体" w:hAnsi="宋体"/>
          <w:b/>
          <w:sz w:val="36"/>
          <w:szCs w:val="36"/>
          <w:highlight w:val="none"/>
        </w:rPr>
        <w:t>专用合同条款</w:t>
      </w:r>
      <w:bookmarkEnd w:id="50"/>
    </w:p>
    <w:p w14:paraId="1B43B755">
      <w:pPr>
        <w:spacing w:line="360" w:lineRule="auto"/>
        <w:ind w:firstLine="472" w:firstLineChars="196"/>
        <w:rPr>
          <w:rFonts w:hint="eastAsia" w:ascii="宋体" w:hAnsi="宋体"/>
          <w:b/>
          <w:sz w:val="24"/>
          <w:szCs w:val="32"/>
          <w:highlight w:val="none"/>
        </w:rPr>
      </w:pPr>
      <w:bookmarkStart w:id="51" w:name="_Toc415832166"/>
      <w:r>
        <w:rPr>
          <w:rFonts w:ascii="宋体" w:hAnsi="宋体"/>
          <w:b/>
          <w:sz w:val="24"/>
          <w:szCs w:val="32"/>
          <w:highlight w:val="none"/>
        </w:rPr>
        <w:t>1</w:t>
      </w:r>
      <w:bookmarkStart w:id="52" w:name="_Toc296890984"/>
      <w:bookmarkStart w:id="53" w:name="_Toc292559866"/>
      <w:bookmarkStart w:id="54" w:name="_Toc297048342"/>
      <w:bookmarkStart w:id="55" w:name="_Toc296346657"/>
      <w:bookmarkStart w:id="56" w:name="_Toc292559361"/>
      <w:bookmarkStart w:id="57" w:name="_Toc296503156"/>
      <w:bookmarkStart w:id="58" w:name="_Toc296347155"/>
      <w:bookmarkStart w:id="59" w:name="_Toc296944495"/>
      <w:bookmarkStart w:id="60" w:name="_Toc296891196"/>
      <w:bookmarkStart w:id="61" w:name="_Toc297120456"/>
      <w:r>
        <w:rPr>
          <w:rFonts w:ascii="宋体" w:hAnsi="宋体"/>
          <w:b/>
          <w:sz w:val="24"/>
          <w:szCs w:val="32"/>
          <w:highlight w:val="none"/>
        </w:rPr>
        <w:t>. 一般约定</w:t>
      </w:r>
      <w:bookmarkEnd w:id="51"/>
    </w:p>
    <w:bookmarkEnd w:id="52"/>
    <w:bookmarkEnd w:id="53"/>
    <w:bookmarkEnd w:id="54"/>
    <w:bookmarkEnd w:id="55"/>
    <w:bookmarkEnd w:id="56"/>
    <w:bookmarkEnd w:id="57"/>
    <w:bookmarkEnd w:id="58"/>
    <w:bookmarkEnd w:id="59"/>
    <w:bookmarkEnd w:id="60"/>
    <w:bookmarkEnd w:id="61"/>
    <w:p w14:paraId="4A5D2679">
      <w:pPr>
        <w:spacing w:line="360" w:lineRule="auto"/>
        <w:ind w:left="424" w:leftChars="202"/>
        <w:rPr>
          <w:rFonts w:hint="eastAsia" w:ascii="宋体" w:hAnsi="宋体"/>
          <w:sz w:val="24"/>
          <w:szCs w:val="32"/>
          <w:highlight w:val="none"/>
        </w:rPr>
      </w:pPr>
      <w:r>
        <w:rPr>
          <w:rFonts w:ascii="宋体" w:hAnsi="宋体"/>
          <w:sz w:val="24"/>
          <w:szCs w:val="32"/>
          <w:highlight w:val="none"/>
        </w:rPr>
        <w:t>1.1 词语定义</w:t>
      </w:r>
    </w:p>
    <w:p w14:paraId="6A43C211">
      <w:pPr>
        <w:spacing w:line="360" w:lineRule="auto"/>
        <w:ind w:left="424" w:leftChars="202"/>
        <w:rPr>
          <w:rFonts w:hint="eastAsia" w:ascii="宋体" w:hAnsi="宋体"/>
          <w:kern w:val="0"/>
          <w:sz w:val="24"/>
          <w:szCs w:val="32"/>
          <w:highlight w:val="none"/>
        </w:rPr>
      </w:pPr>
      <w:r>
        <w:rPr>
          <w:rFonts w:ascii="宋体" w:hAnsi="宋体"/>
          <w:kern w:val="0"/>
          <w:sz w:val="24"/>
          <w:szCs w:val="32"/>
          <w:highlight w:val="none"/>
        </w:rPr>
        <w:t>1.1.1合同</w:t>
      </w:r>
    </w:p>
    <w:p w14:paraId="595FD24F">
      <w:pPr>
        <w:spacing w:line="360" w:lineRule="auto"/>
        <w:ind w:left="424" w:leftChars="202"/>
        <w:rPr>
          <w:rFonts w:hint="eastAsia" w:ascii="宋体" w:hAnsi="宋体"/>
          <w:kern w:val="0"/>
          <w:sz w:val="24"/>
          <w:szCs w:val="32"/>
          <w:highlight w:val="none"/>
        </w:rPr>
      </w:pPr>
      <w:r>
        <w:rPr>
          <w:rFonts w:ascii="宋体" w:hAnsi="宋体"/>
          <w:kern w:val="0"/>
          <w:sz w:val="24"/>
          <w:szCs w:val="32"/>
          <w:highlight w:val="none"/>
        </w:rPr>
        <w:t>1.1.1.10其他合同文件包括：</w:t>
      </w:r>
      <w:r>
        <w:rPr>
          <w:rFonts w:hint="eastAsia" w:ascii="宋体" w:hAnsi="宋体"/>
          <w:sz w:val="24"/>
          <w:szCs w:val="32"/>
          <w:highlight w:val="none"/>
          <w:u w:val="single"/>
        </w:rPr>
        <w:t xml:space="preserve">1、中标通知书2、本合同协议书3、投标文件4、本合同专用条款5、本合同通用条款6、标准及规范7、图纸8、招标文件9、双方确认的工程量 10、工程变更等书面文件。  </w:t>
      </w:r>
      <w:r>
        <w:rPr>
          <w:rFonts w:ascii="宋体" w:hAnsi="宋体"/>
          <w:sz w:val="24"/>
          <w:szCs w:val="32"/>
          <w:highlight w:val="none"/>
          <w:u w:val="single"/>
        </w:rPr>
        <w:t xml:space="preserve">  </w:t>
      </w:r>
    </w:p>
    <w:p w14:paraId="1DD3AC0B">
      <w:pPr>
        <w:spacing w:line="360" w:lineRule="auto"/>
        <w:ind w:left="424" w:leftChars="202"/>
        <w:rPr>
          <w:rFonts w:hint="eastAsia" w:ascii="宋体" w:hAnsi="宋体"/>
          <w:sz w:val="24"/>
          <w:szCs w:val="32"/>
          <w:highlight w:val="none"/>
        </w:rPr>
      </w:pPr>
      <w:r>
        <w:rPr>
          <w:rFonts w:ascii="宋体" w:hAnsi="宋体"/>
          <w:sz w:val="24"/>
          <w:szCs w:val="32"/>
          <w:highlight w:val="none"/>
        </w:rPr>
        <w:t>1.1.2 合同当事人及其他相关方</w:t>
      </w:r>
    </w:p>
    <w:p w14:paraId="0E1F7B7C">
      <w:pPr>
        <w:spacing w:line="360" w:lineRule="auto"/>
        <w:ind w:left="424" w:leftChars="202"/>
        <w:rPr>
          <w:rFonts w:hint="eastAsia" w:ascii="宋体" w:hAnsi="宋体"/>
          <w:sz w:val="24"/>
          <w:szCs w:val="32"/>
          <w:highlight w:val="none"/>
        </w:rPr>
      </w:pPr>
      <w:r>
        <w:rPr>
          <w:rFonts w:ascii="宋体" w:hAnsi="宋体"/>
          <w:sz w:val="24"/>
          <w:szCs w:val="32"/>
          <w:highlight w:val="none"/>
        </w:rPr>
        <w:t>1.1.2.4监理人：</w:t>
      </w:r>
    </w:p>
    <w:p w14:paraId="0F892264">
      <w:pPr>
        <w:spacing w:line="360" w:lineRule="auto"/>
        <w:ind w:left="424" w:leftChars="202"/>
        <w:rPr>
          <w:rFonts w:hint="eastAsia" w:ascii="宋体" w:hAnsi="宋体"/>
          <w:sz w:val="24"/>
          <w:szCs w:val="32"/>
          <w:highlight w:val="none"/>
        </w:rPr>
      </w:pPr>
      <w:r>
        <w:rPr>
          <w:rFonts w:ascii="宋体" w:hAnsi="宋体"/>
          <w:sz w:val="24"/>
          <w:szCs w:val="32"/>
          <w:highlight w:val="none"/>
        </w:rPr>
        <w:t>名    称：</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cs="宋体"/>
          <w:sz w:val="24"/>
          <w:szCs w:val="32"/>
          <w:highlight w:val="none"/>
          <w:u w:val="single"/>
        </w:rPr>
        <w:t xml:space="preserve">   </w:t>
      </w:r>
      <w:r>
        <w:rPr>
          <w:rFonts w:ascii="宋体" w:hAnsi="宋体"/>
          <w:sz w:val="24"/>
          <w:szCs w:val="32"/>
          <w:highlight w:val="none"/>
        </w:rPr>
        <w:t>；</w:t>
      </w:r>
    </w:p>
    <w:p w14:paraId="324BB338">
      <w:pPr>
        <w:spacing w:line="360" w:lineRule="auto"/>
        <w:ind w:left="424" w:leftChars="202"/>
        <w:rPr>
          <w:rFonts w:hint="eastAsia" w:ascii="宋体" w:hAnsi="宋体"/>
          <w:sz w:val="24"/>
          <w:szCs w:val="32"/>
          <w:highlight w:val="none"/>
        </w:rPr>
      </w:pPr>
      <w:r>
        <w:rPr>
          <w:rFonts w:ascii="宋体" w:hAnsi="宋体"/>
          <w:sz w:val="24"/>
          <w:szCs w:val="32"/>
          <w:highlight w:val="none"/>
        </w:rPr>
        <w:t>资质类别和等级：</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  </w:t>
      </w:r>
      <w:r>
        <w:rPr>
          <w:rFonts w:ascii="宋体" w:hAnsi="宋体"/>
          <w:sz w:val="24"/>
          <w:szCs w:val="32"/>
          <w:highlight w:val="none"/>
        </w:rPr>
        <w:t>；</w:t>
      </w:r>
    </w:p>
    <w:p w14:paraId="58A91331">
      <w:pPr>
        <w:spacing w:line="360" w:lineRule="auto"/>
        <w:ind w:firstLine="480" w:firstLineChars="200"/>
        <w:rPr>
          <w:rFonts w:hint="eastAsia" w:ascii="宋体" w:hAnsi="宋体"/>
          <w:sz w:val="24"/>
          <w:szCs w:val="32"/>
          <w:highlight w:val="none"/>
        </w:rPr>
      </w:pPr>
      <w:r>
        <w:rPr>
          <w:rFonts w:ascii="宋体" w:hAnsi="宋体"/>
          <w:sz w:val="24"/>
          <w:szCs w:val="32"/>
          <w:highlight w:val="none"/>
        </w:rPr>
        <w:t>联系电话：</w:t>
      </w:r>
      <w:r>
        <w:rPr>
          <w:rFonts w:hint="eastAsia" w:ascii="宋体" w:hAnsi="宋体" w:cs="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sz w:val="24"/>
          <w:szCs w:val="32"/>
          <w:highlight w:val="none"/>
        </w:rPr>
        <w:t>；</w:t>
      </w:r>
    </w:p>
    <w:p w14:paraId="0EC553D4">
      <w:pPr>
        <w:spacing w:line="360" w:lineRule="auto"/>
        <w:ind w:firstLine="480" w:firstLineChars="200"/>
        <w:rPr>
          <w:rFonts w:hint="eastAsia" w:ascii="宋体" w:hAnsi="宋体"/>
          <w:sz w:val="24"/>
          <w:szCs w:val="32"/>
          <w:highlight w:val="none"/>
        </w:rPr>
      </w:pPr>
      <w:r>
        <w:rPr>
          <w:rFonts w:ascii="宋体" w:hAnsi="宋体"/>
          <w:sz w:val="24"/>
          <w:szCs w:val="32"/>
          <w:highlight w:val="none"/>
        </w:rPr>
        <w:t>电子信箱：</w:t>
      </w:r>
      <w:r>
        <w:rPr>
          <w:rFonts w:hint="eastAsia" w:ascii="宋体" w:hAnsi="宋体" w:cs="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sz w:val="24"/>
          <w:szCs w:val="32"/>
          <w:highlight w:val="none"/>
        </w:rPr>
        <w:t>；</w:t>
      </w:r>
    </w:p>
    <w:p w14:paraId="25FA341B">
      <w:pPr>
        <w:spacing w:line="360" w:lineRule="auto"/>
        <w:ind w:firstLine="480" w:firstLineChars="200"/>
        <w:rPr>
          <w:rFonts w:hint="eastAsia" w:ascii="宋体" w:hAnsi="宋体"/>
          <w:sz w:val="24"/>
          <w:szCs w:val="32"/>
          <w:highlight w:val="none"/>
        </w:rPr>
      </w:pPr>
      <w:r>
        <w:rPr>
          <w:rFonts w:ascii="宋体" w:hAnsi="宋体"/>
          <w:sz w:val="24"/>
          <w:szCs w:val="32"/>
          <w:highlight w:val="none"/>
        </w:rPr>
        <w:t>通信地址：</w:t>
      </w:r>
      <w:r>
        <w:rPr>
          <w:rFonts w:hint="eastAsia" w:ascii="宋体" w:hAnsi="宋体" w:cs="宋体"/>
          <w:sz w:val="24"/>
          <w:szCs w:val="32"/>
          <w:highlight w:val="none"/>
          <w:u w:val="single"/>
        </w:rPr>
        <w:t>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sz w:val="24"/>
          <w:szCs w:val="32"/>
          <w:highlight w:val="none"/>
        </w:rPr>
        <w:t>。</w:t>
      </w:r>
    </w:p>
    <w:p w14:paraId="1B58135E">
      <w:pPr>
        <w:spacing w:line="360" w:lineRule="auto"/>
        <w:ind w:firstLine="480" w:firstLineChars="200"/>
        <w:rPr>
          <w:rFonts w:hint="eastAsia" w:ascii="宋体" w:hAnsi="宋体"/>
          <w:sz w:val="24"/>
          <w:szCs w:val="32"/>
          <w:highlight w:val="none"/>
        </w:rPr>
      </w:pPr>
      <w:r>
        <w:rPr>
          <w:rFonts w:ascii="宋体" w:hAnsi="宋体"/>
          <w:sz w:val="24"/>
          <w:szCs w:val="32"/>
          <w:highlight w:val="none"/>
        </w:rPr>
        <w:t>1.1.2.5 设计人：</w:t>
      </w:r>
    </w:p>
    <w:p w14:paraId="3FD52C59">
      <w:pPr>
        <w:spacing w:line="360" w:lineRule="auto"/>
        <w:ind w:firstLine="480" w:firstLineChars="200"/>
        <w:rPr>
          <w:rFonts w:hint="eastAsia" w:ascii="宋体" w:hAnsi="宋体"/>
          <w:sz w:val="24"/>
          <w:szCs w:val="32"/>
          <w:highlight w:val="none"/>
        </w:rPr>
      </w:pPr>
      <w:r>
        <w:rPr>
          <w:rFonts w:ascii="宋体" w:hAnsi="宋体"/>
          <w:sz w:val="24"/>
          <w:szCs w:val="32"/>
          <w:highlight w:val="none"/>
        </w:rPr>
        <w:t>名    称：</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 xml:space="preserve">    </w:t>
      </w:r>
      <w:r>
        <w:rPr>
          <w:rFonts w:ascii="宋体" w:hAnsi="宋体"/>
          <w:sz w:val="24"/>
          <w:szCs w:val="32"/>
          <w:highlight w:val="none"/>
        </w:rPr>
        <w:t>；</w:t>
      </w:r>
    </w:p>
    <w:p w14:paraId="091728E8">
      <w:pPr>
        <w:spacing w:line="360" w:lineRule="auto"/>
        <w:ind w:firstLine="480" w:firstLineChars="200"/>
        <w:rPr>
          <w:rFonts w:hint="eastAsia" w:ascii="宋体" w:hAnsi="宋体"/>
          <w:sz w:val="24"/>
          <w:szCs w:val="32"/>
          <w:highlight w:val="none"/>
        </w:rPr>
      </w:pPr>
      <w:r>
        <w:rPr>
          <w:rFonts w:ascii="宋体" w:hAnsi="宋体"/>
          <w:sz w:val="24"/>
          <w:szCs w:val="32"/>
          <w:highlight w:val="none"/>
        </w:rPr>
        <w:t>资质类别和等级：</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sz w:val="24"/>
          <w:szCs w:val="32"/>
          <w:highlight w:val="none"/>
        </w:rPr>
        <w:t>；</w:t>
      </w:r>
    </w:p>
    <w:p w14:paraId="56C2D8D4">
      <w:pPr>
        <w:spacing w:line="360" w:lineRule="auto"/>
        <w:ind w:firstLine="480" w:firstLineChars="200"/>
        <w:rPr>
          <w:rFonts w:hint="eastAsia" w:ascii="宋体" w:hAnsi="宋体"/>
          <w:sz w:val="24"/>
          <w:szCs w:val="32"/>
          <w:highlight w:val="none"/>
        </w:rPr>
      </w:pPr>
      <w:r>
        <w:rPr>
          <w:rFonts w:ascii="宋体" w:hAnsi="宋体"/>
          <w:sz w:val="24"/>
          <w:szCs w:val="32"/>
          <w:highlight w:val="none"/>
        </w:rPr>
        <w:t>联系电话：</w:t>
      </w:r>
      <w:r>
        <w:rPr>
          <w:rFonts w:hint="eastAsia" w:ascii="宋体" w:hAnsi="宋体" w:cs="宋体"/>
          <w:sz w:val="24"/>
          <w:szCs w:val="32"/>
          <w:highlight w:val="none"/>
          <w:u w:val="single"/>
        </w:rPr>
        <w:t>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sz w:val="24"/>
          <w:szCs w:val="32"/>
          <w:highlight w:val="none"/>
        </w:rPr>
        <w:t>；</w:t>
      </w:r>
    </w:p>
    <w:p w14:paraId="4938C411">
      <w:pPr>
        <w:spacing w:line="360" w:lineRule="auto"/>
        <w:ind w:firstLine="480" w:firstLineChars="200"/>
        <w:rPr>
          <w:rFonts w:hint="eastAsia" w:ascii="宋体" w:hAnsi="宋体"/>
          <w:sz w:val="24"/>
          <w:szCs w:val="32"/>
          <w:highlight w:val="none"/>
        </w:rPr>
      </w:pPr>
      <w:r>
        <w:rPr>
          <w:rFonts w:ascii="宋体" w:hAnsi="宋体"/>
          <w:sz w:val="24"/>
          <w:szCs w:val="32"/>
          <w:highlight w:val="none"/>
        </w:rPr>
        <w:t>电子信箱：</w:t>
      </w:r>
      <w:r>
        <w:rPr>
          <w:rFonts w:hint="eastAsia" w:ascii="宋体" w:hAnsi="宋体" w:cs="宋体"/>
          <w:sz w:val="24"/>
          <w:szCs w:val="32"/>
          <w:highlight w:val="none"/>
          <w:u w:val="single"/>
        </w:rPr>
        <w:t>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ascii="宋体" w:hAnsi="宋体"/>
          <w:sz w:val="24"/>
          <w:szCs w:val="32"/>
          <w:highlight w:val="none"/>
        </w:rPr>
        <w:t>；</w:t>
      </w:r>
    </w:p>
    <w:p w14:paraId="6CB88120">
      <w:pPr>
        <w:spacing w:line="360" w:lineRule="auto"/>
        <w:ind w:firstLine="480" w:firstLineChars="200"/>
        <w:rPr>
          <w:rFonts w:hint="eastAsia" w:ascii="宋体" w:hAnsi="宋体"/>
          <w:sz w:val="24"/>
          <w:szCs w:val="32"/>
          <w:highlight w:val="none"/>
        </w:rPr>
      </w:pPr>
      <w:r>
        <w:rPr>
          <w:rFonts w:ascii="宋体" w:hAnsi="宋体"/>
          <w:sz w:val="24"/>
          <w:szCs w:val="32"/>
          <w:highlight w:val="none"/>
        </w:rPr>
        <w:t>通信地址：</w:t>
      </w:r>
      <w:r>
        <w:rPr>
          <w:rFonts w:hint="eastAsia" w:ascii="宋体" w:hAnsi="宋体" w:cs="宋体"/>
          <w:sz w:val="24"/>
          <w:szCs w:val="32"/>
          <w:highlight w:val="none"/>
          <w:u w:val="single"/>
        </w:rPr>
        <w:t>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sz w:val="24"/>
          <w:szCs w:val="32"/>
          <w:highlight w:val="none"/>
        </w:rPr>
        <w:t>。</w:t>
      </w:r>
    </w:p>
    <w:p w14:paraId="3D0B21D6">
      <w:pPr>
        <w:spacing w:line="360" w:lineRule="auto"/>
        <w:ind w:firstLine="480" w:firstLineChars="200"/>
        <w:rPr>
          <w:rFonts w:hint="eastAsia" w:ascii="宋体" w:hAnsi="宋体"/>
          <w:sz w:val="24"/>
          <w:szCs w:val="32"/>
          <w:highlight w:val="none"/>
        </w:rPr>
      </w:pPr>
      <w:r>
        <w:rPr>
          <w:rFonts w:ascii="宋体" w:hAnsi="宋体"/>
          <w:sz w:val="24"/>
          <w:szCs w:val="32"/>
          <w:highlight w:val="none"/>
        </w:rPr>
        <w:t>1.1.3 工程和设备</w:t>
      </w:r>
    </w:p>
    <w:p w14:paraId="3AF644E2">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1.1.3.7 作为施工现场组成部分的其他场所包括：</w:t>
      </w:r>
      <w:r>
        <w:rPr>
          <w:rFonts w:hint="eastAsia" w:ascii="宋体" w:hAnsi="宋体"/>
          <w:sz w:val="24"/>
          <w:szCs w:val="32"/>
          <w:highlight w:val="none"/>
          <w:u w:val="single"/>
        </w:rPr>
        <w:t>符合通用条款规定的发包人提供的施工场地</w:t>
      </w:r>
    </w:p>
    <w:p w14:paraId="0F770763">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1.1.3.9 永久占地包括：</w:t>
      </w:r>
      <w:r>
        <w:rPr>
          <w:rFonts w:ascii="宋体" w:hAnsi="宋体"/>
          <w:sz w:val="24"/>
          <w:szCs w:val="32"/>
          <w:highlight w:val="none"/>
          <w:u w:val="single"/>
        </w:rPr>
        <w:t xml:space="preserve">  </w:t>
      </w:r>
      <w:r>
        <w:rPr>
          <w:rFonts w:hint="eastAsia" w:ascii="宋体" w:hAnsi="宋体"/>
          <w:sz w:val="24"/>
          <w:szCs w:val="32"/>
          <w:highlight w:val="none"/>
          <w:u w:val="single"/>
        </w:rPr>
        <w:t xml:space="preserve">不采用    </w:t>
      </w:r>
      <w:r>
        <w:rPr>
          <w:rFonts w:ascii="宋体" w:hAnsi="宋体"/>
          <w:sz w:val="24"/>
          <w:szCs w:val="32"/>
          <w:highlight w:val="none"/>
          <w:u w:val="single"/>
        </w:rPr>
        <w:t xml:space="preserve"> </w:t>
      </w:r>
      <w:r>
        <w:rPr>
          <w:rFonts w:ascii="宋体" w:hAnsi="宋体"/>
          <w:kern w:val="0"/>
          <w:sz w:val="24"/>
          <w:szCs w:val="32"/>
          <w:highlight w:val="none"/>
        </w:rPr>
        <w:t>。</w:t>
      </w:r>
    </w:p>
    <w:p w14:paraId="499157DF">
      <w:pPr>
        <w:spacing w:line="360" w:lineRule="auto"/>
        <w:ind w:firstLine="480" w:firstLineChars="200"/>
        <w:rPr>
          <w:rFonts w:hint="eastAsia" w:ascii="宋体" w:hAnsi="宋体"/>
          <w:sz w:val="24"/>
          <w:szCs w:val="32"/>
          <w:highlight w:val="none"/>
          <w:u w:val="single"/>
        </w:rPr>
      </w:pPr>
      <w:r>
        <w:rPr>
          <w:rFonts w:ascii="宋体" w:hAnsi="宋体"/>
          <w:kern w:val="0"/>
          <w:sz w:val="24"/>
          <w:szCs w:val="32"/>
          <w:highlight w:val="none"/>
        </w:rPr>
        <w:t>1.1.3.10 临时占地包括：</w:t>
      </w:r>
      <w:r>
        <w:rPr>
          <w:rFonts w:hint="eastAsia" w:ascii="宋体" w:hAnsi="宋体"/>
          <w:sz w:val="24"/>
          <w:szCs w:val="32"/>
          <w:highlight w:val="none"/>
          <w:u w:val="single"/>
        </w:rPr>
        <w:t>双方在合同履约过程中确定</w:t>
      </w:r>
    </w:p>
    <w:p w14:paraId="090D0216">
      <w:pPr>
        <w:spacing w:line="360" w:lineRule="auto"/>
        <w:ind w:firstLine="480" w:firstLineChars="200"/>
        <w:rPr>
          <w:rFonts w:hint="eastAsia" w:ascii="宋体" w:hAnsi="宋体"/>
          <w:sz w:val="24"/>
          <w:szCs w:val="32"/>
          <w:highlight w:val="none"/>
        </w:rPr>
      </w:pPr>
      <w:r>
        <w:rPr>
          <w:rFonts w:ascii="宋体" w:hAnsi="宋体"/>
          <w:sz w:val="24"/>
          <w:szCs w:val="32"/>
          <w:highlight w:val="none"/>
        </w:rPr>
        <w:t xml:space="preserve">1.3法律 </w:t>
      </w:r>
    </w:p>
    <w:p w14:paraId="1BCF10A6">
      <w:pPr>
        <w:spacing w:line="360" w:lineRule="auto"/>
        <w:ind w:firstLine="480" w:firstLineChars="200"/>
        <w:rPr>
          <w:rFonts w:hint="eastAsia" w:ascii="宋体" w:hAnsi="宋体"/>
          <w:sz w:val="24"/>
          <w:szCs w:val="32"/>
          <w:highlight w:val="none"/>
        </w:rPr>
      </w:pPr>
      <w:r>
        <w:rPr>
          <w:rFonts w:ascii="宋体" w:hAnsi="宋体"/>
          <w:sz w:val="24"/>
          <w:szCs w:val="32"/>
          <w:highlight w:val="none"/>
        </w:rPr>
        <w:t>适用于合同的其他规范性文件：</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国家现行法律、行政法规、部门规章和省市地方规范性文件   </w:t>
      </w:r>
      <w:r>
        <w:rPr>
          <w:rFonts w:ascii="宋体" w:hAnsi="宋体"/>
          <w:sz w:val="24"/>
          <w:szCs w:val="32"/>
          <w:highlight w:val="none"/>
        </w:rPr>
        <w:t>。</w:t>
      </w:r>
    </w:p>
    <w:p w14:paraId="4B9273DE">
      <w:pPr>
        <w:spacing w:line="360" w:lineRule="auto"/>
        <w:ind w:firstLine="480" w:firstLineChars="200"/>
        <w:rPr>
          <w:rFonts w:hint="eastAsia" w:ascii="宋体" w:hAnsi="宋体"/>
          <w:sz w:val="24"/>
          <w:szCs w:val="32"/>
          <w:highlight w:val="none"/>
        </w:rPr>
      </w:pPr>
      <w:r>
        <w:rPr>
          <w:rFonts w:ascii="宋体" w:hAnsi="宋体"/>
          <w:sz w:val="24"/>
          <w:szCs w:val="32"/>
          <w:highlight w:val="none"/>
        </w:rPr>
        <w:t>1.4 标准和规范</w:t>
      </w:r>
    </w:p>
    <w:p w14:paraId="5C7CD258">
      <w:pPr>
        <w:spacing w:line="360" w:lineRule="auto"/>
        <w:ind w:firstLine="480" w:firstLineChars="200"/>
        <w:rPr>
          <w:rFonts w:hint="eastAsia" w:ascii="宋体" w:hAnsi="宋体"/>
          <w:sz w:val="24"/>
          <w:szCs w:val="32"/>
          <w:highlight w:val="none"/>
        </w:rPr>
      </w:pPr>
      <w:r>
        <w:rPr>
          <w:rFonts w:ascii="宋体" w:hAnsi="宋体"/>
          <w:sz w:val="24"/>
          <w:szCs w:val="32"/>
          <w:highlight w:val="none"/>
        </w:rPr>
        <w:t>1.4.1适用于工程的标准规范包括：</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国家现行工程施工规范与标准  </w:t>
      </w:r>
      <w:r>
        <w:rPr>
          <w:rFonts w:ascii="宋体" w:hAnsi="宋体"/>
          <w:sz w:val="24"/>
          <w:szCs w:val="32"/>
          <w:highlight w:val="none"/>
        </w:rPr>
        <w:t>。</w:t>
      </w:r>
    </w:p>
    <w:p w14:paraId="432CB88F">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1.4.2 发包人提供国外标准、规范的名称：</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不采用 </w:t>
      </w:r>
      <w:r>
        <w:rPr>
          <w:rFonts w:ascii="宋体" w:hAnsi="宋体"/>
          <w:kern w:val="0"/>
          <w:sz w:val="24"/>
          <w:szCs w:val="32"/>
          <w:highlight w:val="none"/>
          <w:u w:val="single"/>
        </w:rPr>
        <w:t xml:space="preserve">       </w:t>
      </w:r>
      <w:r>
        <w:rPr>
          <w:rFonts w:ascii="宋体" w:hAnsi="宋体"/>
          <w:kern w:val="0"/>
          <w:sz w:val="24"/>
          <w:szCs w:val="32"/>
          <w:highlight w:val="none"/>
        </w:rPr>
        <w:t>；</w:t>
      </w:r>
    </w:p>
    <w:p w14:paraId="263C739D">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发包人提供国外标准、规范的份数：</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不采用   </w:t>
      </w:r>
      <w:r>
        <w:rPr>
          <w:rFonts w:ascii="宋体" w:hAnsi="宋体"/>
          <w:kern w:val="0"/>
          <w:sz w:val="24"/>
          <w:szCs w:val="32"/>
          <w:highlight w:val="none"/>
          <w:u w:val="single"/>
        </w:rPr>
        <w:t xml:space="preserve">        </w:t>
      </w:r>
      <w:r>
        <w:rPr>
          <w:rFonts w:ascii="宋体" w:hAnsi="宋体"/>
          <w:kern w:val="0"/>
          <w:sz w:val="24"/>
          <w:szCs w:val="32"/>
          <w:highlight w:val="none"/>
        </w:rPr>
        <w:t>；</w:t>
      </w:r>
    </w:p>
    <w:p w14:paraId="6353778E">
      <w:pPr>
        <w:spacing w:line="360" w:lineRule="auto"/>
        <w:ind w:firstLine="480" w:firstLineChars="200"/>
        <w:rPr>
          <w:rFonts w:hint="eastAsia" w:ascii="宋体" w:hAnsi="宋体"/>
          <w:sz w:val="24"/>
          <w:szCs w:val="32"/>
          <w:highlight w:val="none"/>
        </w:rPr>
      </w:pPr>
      <w:r>
        <w:rPr>
          <w:rFonts w:ascii="宋体" w:hAnsi="宋体"/>
          <w:kern w:val="0"/>
          <w:sz w:val="24"/>
          <w:szCs w:val="32"/>
          <w:highlight w:val="none"/>
        </w:rPr>
        <w:t>发包人提供国外标准、规范的名称：</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不采用   </w:t>
      </w:r>
      <w:r>
        <w:rPr>
          <w:rFonts w:ascii="宋体" w:hAnsi="宋体"/>
          <w:kern w:val="0"/>
          <w:sz w:val="24"/>
          <w:szCs w:val="32"/>
          <w:highlight w:val="none"/>
          <w:u w:val="single"/>
        </w:rPr>
        <w:t xml:space="preserve">       </w:t>
      </w:r>
      <w:r>
        <w:rPr>
          <w:rFonts w:ascii="宋体" w:hAnsi="宋体"/>
          <w:kern w:val="0"/>
          <w:sz w:val="24"/>
          <w:szCs w:val="32"/>
          <w:highlight w:val="none"/>
        </w:rPr>
        <w:t>。</w:t>
      </w:r>
    </w:p>
    <w:p w14:paraId="67FCE0EC">
      <w:pPr>
        <w:spacing w:line="360" w:lineRule="auto"/>
        <w:ind w:firstLine="480" w:firstLineChars="200"/>
        <w:rPr>
          <w:rFonts w:hint="eastAsia" w:ascii="宋体" w:hAnsi="宋体"/>
          <w:sz w:val="24"/>
          <w:szCs w:val="32"/>
          <w:highlight w:val="none"/>
        </w:rPr>
      </w:pPr>
      <w:r>
        <w:rPr>
          <w:rFonts w:ascii="宋体" w:hAnsi="宋体"/>
          <w:sz w:val="24"/>
          <w:szCs w:val="32"/>
          <w:highlight w:val="none"/>
        </w:rPr>
        <w:t>1.4.3发包人对工程的技术标准和功能要求的特殊要求：</w:t>
      </w:r>
      <w:r>
        <w:rPr>
          <w:rFonts w:ascii="宋体" w:hAnsi="宋体"/>
          <w:sz w:val="24"/>
          <w:szCs w:val="32"/>
          <w:highlight w:val="none"/>
          <w:u w:val="single"/>
        </w:rPr>
        <w:t xml:space="preserve"> </w:t>
      </w:r>
      <w:r>
        <w:rPr>
          <w:rFonts w:hint="eastAsia" w:ascii="宋体" w:hAnsi="宋体"/>
          <w:sz w:val="24"/>
          <w:szCs w:val="32"/>
          <w:highlight w:val="none"/>
          <w:u w:val="single"/>
        </w:rPr>
        <w:t>承包人施工范围内的主要材料设备的技术标准和技术要求，均应按招标文件相应条款执行。</w:t>
      </w:r>
      <w:r>
        <w:rPr>
          <w:rFonts w:ascii="宋体" w:hAnsi="宋体"/>
          <w:sz w:val="24"/>
          <w:szCs w:val="32"/>
          <w:highlight w:val="none"/>
          <w:u w:val="single"/>
        </w:rPr>
        <w:t xml:space="preserve"> </w:t>
      </w:r>
    </w:p>
    <w:p w14:paraId="04F48C3D">
      <w:pPr>
        <w:spacing w:line="360" w:lineRule="auto"/>
        <w:ind w:firstLine="480" w:firstLineChars="200"/>
        <w:rPr>
          <w:rFonts w:hint="eastAsia" w:ascii="宋体" w:hAnsi="宋体"/>
          <w:sz w:val="24"/>
          <w:szCs w:val="32"/>
          <w:highlight w:val="none"/>
        </w:rPr>
      </w:pPr>
      <w:r>
        <w:rPr>
          <w:rFonts w:ascii="宋体" w:hAnsi="宋体"/>
          <w:sz w:val="24"/>
          <w:szCs w:val="32"/>
          <w:highlight w:val="none"/>
        </w:rPr>
        <w:t>1.5 合同文件的优先顺序</w:t>
      </w:r>
    </w:p>
    <w:p w14:paraId="50BD09A0">
      <w:pPr>
        <w:spacing w:line="360" w:lineRule="auto"/>
        <w:ind w:firstLine="480" w:firstLineChars="200"/>
        <w:rPr>
          <w:rFonts w:hint="eastAsia" w:ascii="宋体" w:hAnsi="宋体"/>
          <w:sz w:val="24"/>
          <w:szCs w:val="32"/>
          <w:highlight w:val="none"/>
        </w:rPr>
      </w:pPr>
      <w:r>
        <w:rPr>
          <w:rFonts w:ascii="宋体" w:hAnsi="宋体"/>
          <w:sz w:val="24"/>
          <w:szCs w:val="32"/>
          <w:highlight w:val="none"/>
        </w:rPr>
        <w:t>合同文件组成及优先顺序为：</w:t>
      </w:r>
      <w:r>
        <w:rPr>
          <w:rFonts w:hint="eastAsia" w:ascii="宋体" w:hAnsi="宋体" w:cs="宋体"/>
          <w:sz w:val="24"/>
          <w:szCs w:val="32"/>
          <w:highlight w:val="none"/>
          <w:u w:val="single"/>
        </w:rPr>
        <w:t></w:t>
      </w:r>
      <w:r>
        <w:rPr>
          <w:rFonts w:hint="eastAsia" w:ascii="宋体" w:hAnsi="宋体"/>
          <w:sz w:val="24"/>
          <w:szCs w:val="32"/>
          <w:highlight w:val="none"/>
          <w:u w:val="single"/>
        </w:rPr>
        <w:t>按通用合同条款约定排序</w:t>
      </w:r>
      <w:r>
        <w:rPr>
          <w:rFonts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sz w:val="24"/>
          <w:szCs w:val="32"/>
          <w:highlight w:val="none"/>
        </w:rPr>
        <w:t>。</w:t>
      </w:r>
    </w:p>
    <w:p w14:paraId="4D259820">
      <w:pPr>
        <w:spacing w:line="360" w:lineRule="auto"/>
        <w:ind w:firstLine="480" w:firstLineChars="200"/>
        <w:rPr>
          <w:rFonts w:hint="eastAsia" w:ascii="宋体" w:hAnsi="宋体"/>
          <w:sz w:val="24"/>
          <w:szCs w:val="32"/>
          <w:highlight w:val="none"/>
        </w:rPr>
      </w:pPr>
      <w:r>
        <w:rPr>
          <w:rFonts w:ascii="宋体" w:hAnsi="宋体"/>
          <w:sz w:val="24"/>
          <w:szCs w:val="32"/>
          <w:highlight w:val="none"/>
        </w:rPr>
        <w:t>1.6 图纸和承包人文件</w:t>
      </w:r>
      <w:r>
        <w:rPr>
          <w:rFonts w:ascii="宋体" w:hAnsi="宋体"/>
          <w:sz w:val="24"/>
          <w:szCs w:val="32"/>
          <w:highlight w:val="none"/>
        </w:rPr>
        <w:tab/>
      </w:r>
    </w:p>
    <w:p w14:paraId="3C0DCD7F">
      <w:pPr>
        <w:spacing w:line="360" w:lineRule="auto"/>
        <w:ind w:firstLine="480" w:firstLineChars="200"/>
        <w:rPr>
          <w:rFonts w:hint="eastAsia" w:ascii="宋体" w:hAnsi="宋体"/>
          <w:sz w:val="24"/>
          <w:szCs w:val="32"/>
          <w:highlight w:val="none"/>
        </w:rPr>
      </w:pPr>
      <w:r>
        <w:rPr>
          <w:rFonts w:ascii="宋体" w:hAnsi="宋体"/>
          <w:sz w:val="24"/>
          <w:szCs w:val="32"/>
          <w:highlight w:val="none"/>
        </w:rPr>
        <w:t>1.6.1 图纸的提供</w:t>
      </w:r>
    </w:p>
    <w:p w14:paraId="320DA939">
      <w:pPr>
        <w:spacing w:line="360" w:lineRule="auto"/>
        <w:ind w:firstLine="480" w:firstLineChars="200"/>
        <w:rPr>
          <w:rFonts w:hint="eastAsia" w:ascii="宋体" w:hAnsi="宋体"/>
          <w:sz w:val="24"/>
          <w:szCs w:val="32"/>
          <w:highlight w:val="none"/>
        </w:rPr>
      </w:pPr>
      <w:r>
        <w:rPr>
          <w:rFonts w:ascii="宋体" w:hAnsi="宋体"/>
          <w:sz w:val="24"/>
          <w:szCs w:val="32"/>
          <w:highlight w:val="none"/>
        </w:rPr>
        <w:t>发包人向承包人提供图纸的期限：</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开工前5日内    </w:t>
      </w:r>
      <w:r>
        <w:rPr>
          <w:rFonts w:ascii="宋体" w:hAnsi="宋体"/>
          <w:sz w:val="24"/>
          <w:szCs w:val="32"/>
          <w:highlight w:val="none"/>
        </w:rPr>
        <w:t>；</w:t>
      </w:r>
    </w:p>
    <w:p w14:paraId="75A2AB1C">
      <w:pPr>
        <w:spacing w:line="360" w:lineRule="auto"/>
        <w:ind w:firstLine="480" w:firstLineChars="200"/>
        <w:rPr>
          <w:rFonts w:hint="eastAsia" w:ascii="宋体" w:hAnsi="宋体"/>
          <w:sz w:val="24"/>
          <w:szCs w:val="32"/>
          <w:highlight w:val="none"/>
        </w:rPr>
      </w:pPr>
      <w:r>
        <w:rPr>
          <w:rFonts w:ascii="宋体" w:hAnsi="宋体"/>
          <w:sz w:val="24"/>
          <w:szCs w:val="32"/>
          <w:highlight w:val="none"/>
        </w:rPr>
        <w:t>发包人向承包人提供图纸的数量：</w:t>
      </w:r>
      <w:r>
        <w:rPr>
          <w:rFonts w:hint="eastAsia" w:ascii="宋体" w:hAnsi="宋体" w:cs="宋体"/>
          <w:sz w:val="24"/>
          <w:szCs w:val="32"/>
          <w:highlight w:val="none"/>
          <w:u w:val="single"/>
        </w:rPr>
        <w:t></w:t>
      </w:r>
      <w:r>
        <w:rPr>
          <w:rFonts w:hint="eastAsia" w:ascii="宋体" w:hAnsi="宋体"/>
          <w:sz w:val="24"/>
          <w:szCs w:val="32"/>
          <w:highlight w:val="none"/>
          <w:u w:val="single"/>
        </w:rPr>
        <w:t>一式6份；</w:t>
      </w:r>
      <w:r>
        <w:rPr>
          <w:rFonts w:ascii="宋体" w:hAnsi="宋体"/>
          <w:sz w:val="24"/>
          <w:szCs w:val="32"/>
          <w:highlight w:val="none"/>
        </w:rPr>
        <w:t xml:space="preserve"> </w:t>
      </w:r>
    </w:p>
    <w:p w14:paraId="6C782F9B">
      <w:pPr>
        <w:spacing w:line="360" w:lineRule="auto"/>
        <w:ind w:firstLine="480" w:firstLineChars="200"/>
        <w:rPr>
          <w:rFonts w:hint="eastAsia" w:ascii="宋体" w:hAnsi="宋体"/>
          <w:sz w:val="24"/>
          <w:szCs w:val="32"/>
          <w:highlight w:val="none"/>
        </w:rPr>
      </w:pPr>
      <w:r>
        <w:rPr>
          <w:rFonts w:ascii="宋体" w:hAnsi="宋体"/>
          <w:sz w:val="24"/>
          <w:szCs w:val="32"/>
          <w:highlight w:val="none"/>
        </w:rPr>
        <w:t>发包人向承包人提供图纸的内容：</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全套施工图纸  </w:t>
      </w:r>
      <w:r>
        <w:rPr>
          <w:rFonts w:ascii="宋体" w:hAnsi="宋体"/>
          <w:sz w:val="24"/>
          <w:szCs w:val="32"/>
          <w:highlight w:val="none"/>
        </w:rPr>
        <w:t>。</w:t>
      </w:r>
    </w:p>
    <w:p w14:paraId="44F55C2D">
      <w:pPr>
        <w:spacing w:line="360" w:lineRule="auto"/>
        <w:ind w:firstLine="480" w:firstLineChars="200"/>
        <w:rPr>
          <w:rFonts w:hint="eastAsia" w:ascii="宋体" w:hAnsi="宋体"/>
          <w:sz w:val="24"/>
          <w:szCs w:val="32"/>
          <w:highlight w:val="none"/>
        </w:rPr>
      </w:pPr>
      <w:r>
        <w:rPr>
          <w:rFonts w:ascii="宋体" w:hAnsi="宋体"/>
          <w:sz w:val="24"/>
          <w:szCs w:val="32"/>
          <w:highlight w:val="none"/>
        </w:rPr>
        <w:t>1.6.4 承包人文件</w:t>
      </w:r>
    </w:p>
    <w:p w14:paraId="3AFBF13F">
      <w:pPr>
        <w:spacing w:line="360" w:lineRule="auto"/>
        <w:ind w:firstLine="480" w:firstLineChars="200"/>
        <w:rPr>
          <w:rFonts w:hint="eastAsia" w:ascii="宋体" w:hAnsi="宋体"/>
          <w:sz w:val="24"/>
          <w:szCs w:val="32"/>
          <w:highlight w:val="none"/>
        </w:rPr>
      </w:pPr>
      <w:r>
        <w:rPr>
          <w:rFonts w:ascii="宋体" w:hAnsi="宋体"/>
          <w:sz w:val="24"/>
          <w:szCs w:val="32"/>
          <w:highlight w:val="none"/>
        </w:rPr>
        <w:t>需要由承包人提供的文件，包括：</w:t>
      </w:r>
      <w:r>
        <w:rPr>
          <w:rFonts w:hint="eastAsia" w:ascii="宋体" w:hAnsi="宋体"/>
          <w:sz w:val="24"/>
          <w:szCs w:val="32"/>
          <w:highlight w:val="none"/>
          <w:u w:val="single"/>
        </w:rPr>
        <w:t xml:space="preserve">施工组织设计、工程进度计划，按照工程形象进度向发包人书面报送进度计划完成情况 </w:t>
      </w:r>
      <w:r>
        <w:rPr>
          <w:rFonts w:ascii="宋体" w:hAnsi="宋体"/>
          <w:sz w:val="24"/>
          <w:szCs w:val="32"/>
          <w:highlight w:val="none"/>
        </w:rPr>
        <w:t>；</w:t>
      </w:r>
    </w:p>
    <w:p w14:paraId="7C3ED06C">
      <w:pPr>
        <w:spacing w:line="360" w:lineRule="auto"/>
        <w:ind w:firstLine="480" w:firstLineChars="200"/>
        <w:rPr>
          <w:rFonts w:hint="eastAsia" w:ascii="宋体" w:hAnsi="宋体"/>
          <w:sz w:val="24"/>
          <w:szCs w:val="32"/>
          <w:highlight w:val="none"/>
        </w:rPr>
      </w:pPr>
      <w:r>
        <w:rPr>
          <w:rFonts w:ascii="宋体" w:hAnsi="宋体"/>
          <w:sz w:val="24"/>
          <w:szCs w:val="32"/>
          <w:highlight w:val="none"/>
        </w:rPr>
        <w:t>承包人提供的文件的期限为：</w:t>
      </w:r>
      <w:r>
        <w:rPr>
          <w:rFonts w:hint="eastAsia" w:ascii="宋体" w:hAnsi="宋体"/>
          <w:sz w:val="24"/>
          <w:szCs w:val="32"/>
          <w:highlight w:val="none"/>
          <w:u w:val="single"/>
        </w:rPr>
        <w:t>合同签署并收到施工图纸7日内，提交总体工程详细的施工组织设计和工程进度计划，每月5日前报送上月进度完成情况和当月施工计划；其他文件按发包方要求执行</w:t>
      </w:r>
      <w:r>
        <w:rPr>
          <w:rFonts w:ascii="宋体" w:hAnsi="宋体"/>
          <w:sz w:val="24"/>
          <w:szCs w:val="32"/>
          <w:highlight w:val="none"/>
        </w:rPr>
        <w:t>；</w:t>
      </w:r>
    </w:p>
    <w:p w14:paraId="2411768E">
      <w:pPr>
        <w:spacing w:line="360" w:lineRule="auto"/>
        <w:ind w:firstLine="480" w:firstLineChars="200"/>
        <w:rPr>
          <w:rFonts w:hint="eastAsia" w:ascii="宋体" w:hAnsi="宋体"/>
          <w:sz w:val="24"/>
          <w:szCs w:val="32"/>
          <w:highlight w:val="none"/>
        </w:rPr>
      </w:pPr>
      <w:r>
        <w:rPr>
          <w:rFonts w:ascii="宋体" w:hAnsi="宋体"/>
          <w:sz w:val="24"/>
          <w:szCs w:val="32"/>
          <w:highlight w:val="none"/>
        </w:rPr>
        <w:t>承包人提供的文件的数量为：</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按发包方要求 </w:t>
      </w:r>
      <w:r>
        <w:rPr>
          <w:rFonts w:ascii="宋体" w:hAnsi="宋体"/>
          <w:sz w:val="24"/>
          <w:szCs w:val="32"/>
          <w:highlight w:val="none"/>
        </w:rPr>
        <w:t>；</w:t>
      </w:r>
    </w:p>
    <w:p w14:paraId="2D60388B">
      <w:pPr>
        <w:spacing w:line="360" w:lineRule="auto"/>
        <w:ind w:firstLine="480" w:firstLineChars="200"/>
        <w:rPr>
          <w:rFonts w:hint="eastAsia" w:ascii="宋体" w:hAnsi="宋体"/>
          <w:sz w:val="24"/>
          <w:szCs w:val="32"/>
          <w:highlight w:val="none"/>
        </w:rPr>
      </w:pPr>
      <w:r>
        <w:rPr>
          <w:rFonts w:ascii="宋体" w:hAnsi="宋体"/>
          <w:sz w:val="24"/>
          <w:szCs w:val="32"/>
          <w:highlight w:val="none"/>
        </w:rPr>
        <w:t>承包人提供的文件的形式为：</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书面提供，双方签收 </w:t>
      </w:r>
      <w:r>
        <w:rPr>
          <w:rFonts w:ascii="宋体" w:hAnsi="宋体"/>
          <w:sz w:val="24"/>
          <w:szCs w:val="32"/>
          <w:highlight w:val="none"/>
        </w:rPr>
        <w:t>；</w:t>
      </w:r>
    </w:p>
    <w:p w14:paraId="54083A54">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发包人</w:t>
      </w:r>
      <w:r>
        <w:rPr>
          <w:rFonts w:hint="eastAsia" w:ascii="宋体" w:hAnsi="宋体"/>
          <w:sz w:val="24"/>
          <w:szCs w:val="32"/>
          <w:highlight w:val="none"/>
        </w:rPr>
        <w:t>审批</w:t>
      </w:r>
      <w:r>
        <w:rPr>
          <w:rFonts w:ascii="宋体" w:hAnsi="宋体"/>
          <w:sz w:val="24"/>
          <w:szCs w:val="32"/>
          <w:highlight w:val="none"/>
        </w:rPr>
        <w:t>承包人文件的期限：</w:t>
      </w:r>
      <w:r>
        <w:rPr>
          <w:rFonts w:hint="eastAsia" w:ascii="宋体" w:hAnsi="宋体"/>
          <w:sz w:val="24"/>
          <w:szCs w:val="32"/>
          <w:highlight w:val="none"/>
          <w:u w:val="single"/>
        </w:rPr>
        <w:t>发包人应在收到承包人文件后十日内审核完毕，承包人不得影响施工。</w:t>
      </w:r>
    </w:p>
    <w:p w14:paraId="42321336">
      <w:pPr>
        <w:spacing w:line="360" w:lineRule="auto"/>
        <w:ind w:firstLine="480" w:firstLineChars="200"/>
        <w:rPr>
          <w:rFonts w:hint="eastAsia" w:ascii="宋体" w:hAnsi="宋体"/>
          <w:sz w:val="24"/>
          <w:szCs w:val="32"/>
          <w:highlight w:val="none"/>
        </w:rPr>
      </w:pPr>
      <w:r>
        <w:rPr>
          <w:rFonts w:ascii="宋体" w:hAnsi="宋体"/>
          <w:sz w:val="24"/>
          <w:szCs w:val="32"/>
          <w:highlight w:val="none"/>
        </w:rPr>
        <w:t>1.6.5 现场图纸准备</w:t>
      </w:r>
    </w:p>
    <w:p w14:paraId="187FCCB3">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关于现场图纸准备的约定：</w:t>
      </w:r>
      <w:r>
        <w:rPr>
          <w:rFonts w:hint="eastAsia" w:ascii="宋体" w:hAnsi="宋体" w:cs="宋体"/>
          <w:sz w:val="24"/>
          <w:szCs w:val="32"/>
          <w:highlight w:val="none"/>
          <w:u w:val="single"/>
        </w:rPr>
        <w:t></w:t>
      </w:r>
      <w:r>
        <w:rPr>
          <w:rFonts w:hint="eastAsia" w:ascii="宋体" w:hAnsi="宋体"/>
          <w:sz w:val="24"/>
          <w:szCs w:val="32"/>
          <w:highlight w:val="none"/>
          <w:u w:val="single"/>
        </w:rPr>
        <w:t>执行通用合同条款。</w:t>
      </w:r>
      <w:r>
        <w:rPr>
          <w:rFonts w:ascii="宋体" w:hAnsi="宋体"/>
          <w:sz w:val="24"/>
          <w:szCs w:val="32"/>
          <w:highlight w:val="none"/>
          <w:u w:val="single"/>
        </w:rPr>
        <w:t xml:space="preserve"> </w:t>
      </w:r>
    </w:p>
    <w:p w14:paraId="578CF68F">
      <w:pPr>
        <w:spacing w:line="360" w:lineRule="auto"/>
        <w:ind w:firstLine="480" w:firstLineChars="200"/>
        <w:rPr>
          <w:rFonts w:hint="eastAsia" w:ascii="宋体" w:hAnsi="宋体"/>
          <w:sz w:val="24"/>
          <w:szCs w:val="32"/>
          <w:highlight w:val="none"/>
        </w:rPr>
      </w:pPr>
      <w:r>
        <w:rPr>
          <w:rFonts w:ascii="宋体" w:hAnsi="宋体"/>
          <w:sz w:val="24"/>
          <w:szCs w:val="32"/>
          <w:highlight w:val="none"/>
        </w:rPr>
        <w:t>1.7 联络</w:t>
      </w:r>
    </w:p>
    <w:p w14:paraId="1894AE6F">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1.7.1发包人和承包人应当在</w:t>
      </w:r>
      <w:r>
        <w:rPr>
          <w:rFonts w:hint="eastAsia" w:ascii="宋体" w:hAnsi="宋体" w:cs="宋体"/>
          <w:sz w:val="24"/>
          <w:szCs w:val="32"/>
          <w:highlight w:val="none"/>
          <w:u w:val="single"/>
        </w:rPr>
        <w:t></w:t>
      </w:r>
      <w:r>
        <w:rPr>
          <w:rFonts w:hint="eastAsia" w:ascii="宋体" w:hAnsi="宋体"/>
          <w:sz w:val="24"/>
          <w:szCs w:val="32"/>
          <w:highlight w:val="none"/>
          <w:u w:val="single"/>
        </w:rPr>
        <w:t>七</w:t>
      </w:r>
      <w:r>
        <w:rPr>
          <w:rFonts w:ascii="宋体" w:hAnsi="宋体"/>
          <w:sz w:val="24"/>
          <w:szCs w:val="32"/>
          <w:highlight w:val="none"/>
          <w:u w:val="single"/>
        </w:rPr>
        <w:t xml:space="preserve"> </w:t>
      </w:r>
      <w:r>
        <w:rPr>
          <w:rFonts w:ascii="宋体" w:hAnsi="宋体"/>
          <w:kern w:val="0"/>
          <w:sz w:val="24"/>
          <w:szCs w:val="32"/>
          <w:highlight w:val="none"/>
        </w:rPr>
        <w:t>天内将与合同有关的通知、批准、证明、证书、指示、指令、要求、请求、同意、意见、确定和决定等书面函件送达对方当事人</w:t>
      </w:r>
      <w:r>
        <w:rPr>
          <w:rFonts w:hint="eastAsia" w:ascii="宋体" w:hAnsi="宋体"/>
          <w:kern w:val="0"/>
          <w:sz w:val="24"/>
          <w:szCs w:val="32"/>
          <w:highlight w:val="none"/>
        </w:rPr>
        <w:t>。</w:t>
      </w:r>
    </w:p>
    <w:p w14:paraId="69006F4E">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1.7.2 发包人接收文件的地点：</w:t>
      </w:r>
      <w:r>
        <w:rPr>
          <w:rFonts w:hint="eastAsia" w:ascii="宋体" w:hAnsi="宋体" w:cs="宋体"/>
          <w:sz w:val="24"/>
          <w:szCs w:val="32"/>
          <w:highlight w:val="none"/>
          <w:u w:val="single"/>
        </w:rPr>
        <w:t>                   </w:t>
      </w:r>
      <w:r>
        <w:rPr>
          <w:rFonts w:ascii="宋体" w:hAnsi="宋体"/>
          <w:kern w:val="0"/>
          <w:sz w:val="24"/>
          <w:szCs w:val="32"/>
          <w:highlight w:val="none"/>
        </w:rPr>
        <w:t>；</w:t>
      </w:r>
    </w:p>
    <w:p w14:paraId="656216A5">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发包人指定的接收人为：</w:t>
      </w:r>
      <w:r>
        <w:rPr>
          <w:rFonts w:hint="eastAsia" w:ascii="宋体" w:hAnsi="宋体" w:cs="宋体"/>
          <w:sz w:val="24"/>
          <w:szCs w:val="32"/>
          <w:highlight w:val="none"/>
          <w:u w:val="single"/>
        </w:rPr>
        <w:t>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kern w:val="0"/>
          <w:sz w:val="24"/>
          <w:szCs w:val="32"/>
          <w:highlight w:val="none"/>
        </w:rPr>
        <w:t>。</w:t>
      </w:r>
    </w:p>
    <w:p w14:paraId="3A67E7F3">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承包人接收文件的地点：</w:t>
      </w:r>
      <w:r>
        <w:rPr>
          <w:rFonts w:hint="eastAsia" w:ascii="宋体" w:hAnsi="宋体" w:cs="宋体"/>
          <w:sz w:val="24"/>
          <w:szCs w:val="32"/>
          <w:highlight w:val="none"/>
          <w:u w:val="single"/>
        </w:rPr>
        <w:t>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kern w:val="0"/>
          <w:sz w:val="24"/>
          <w:szCs w:val="32"/>
          <w:highlight w:val="none"/>
        </w:rPr>
        <w:t>；</w:t>
      </w:r>
    </w:p>
    <w:p w14:paraId="0CAE1653">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承包人指定的接收人为：</w:t>
      </w:r>
      <w:r>
        <w:rPr>
          <w:rFonts w:hint="eastAsia" w:ascii="宋体" w:hAnsi="宋体" w:cs="宋体"/>
          <w:sz w:val="24"/>
          <w:szCs w:val="32"/>
          <w:highlight w:val="none"/>
          <w:u w:val="single"/>
        </w:rPr>
        <w:t>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kern w:val="0"/>
          <w:sz w:val="24"/>
          <w:szCs w:val="32"/>
          <w:highlight w:val="none"/>
        </w:rPr>
        <w:t>。</w:t>
      </w:r>
    </w:p>
    <w:p w14:paraId="70FDC214">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监理人接收文件的地点：</w:t>
      </w:r>
      <w:r>
        <w:rPr>
          <w:rFonts w:hint="eastAsia" w:ascii="宋体" w:hAnsi="宋体" w:cs="宋体"/>
          <w:sz w:val="24"/>
          <w:szCs w:val="32"/>
          <w:highlight w:val="none"/>
          <w:u w:val="single"/>
        </w:rPr>
        <w:t>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kern w:val="0"/>
          <w:sz w:val="24"/>
          <w:szCs w:val="32"/>
          <w:highlight w:val="none"/>
        </w:rPr>
        <w:t>；</w:t>
      </w:r>
    </w:p>
    <w:p w14:paraId="3ED9A7CE">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监理人指定的接收人为：</w:t>
      </w:r>
      <w:r>
        <w:rPr>
          <w:rFonts w:hint="eastAsia" w:ascii="宋体" w:hAnsi="宋体" w:cs="宋体"/>
          <w:sz w:val="24"/>
          <w:szCs w:val="32"/>
          <w:highlight w:val="none"/>
          <w:u w:val="single"/>
        </w:rPr>
        <w:t>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kern w:val="0"/>
          <w:sz w:val="24"/>
          <w:szCs w:val="32"/>
          <w:highlight w:val="none"/>
        </w:rPr>
        <w:t>。</w:t>
      </w:r>
    </w:p>
    <w:p w14:paraId="41FC57A3">
      <w:pPr>
        <w:spacing w:line="360" w:lineRule="auto"/>
        <w:ind w:firstLine="480" w:firstLineChars="200"/>
        <w:rPr>
          <w:rFonts w:hint="eastAsia" w:ascii="宋体" w:hAnsi="宋体"/>
          <w:sz w:val="24"/>
          <w:szCs w:val="32"/>
          <w:highlight w:val="none"/>
        </w:rPr>
      </w:pPr>
      <w:r>
        <w:rPr>
          <w:rFonts w:ascii="宋体" w:hAnsi="宋体"/>
          <w:sz w:val="24"/>
          <w:szCs w:val="32"/>
          <w:highlight w:val="none"/>
        </w:rPr>
        <w:t>1.10 交通运输</w:t>
      </w:r>
    </w:p>
    <w:p w14:paraId="1A274BB0">
      <w:pPr>
        <w:spacing w:line="360" w:lineRule="auto"/>
        <w:ind w:firstLine="480" w:firstLineChars="200"/>
        <w:rPr>
          <w:rFonts w:hint="eastAsia" w:ascii="宋体" w:hAnsi="宋体"/>
          <w:sz w:val="24"/>
          <w:szCs w:val="32"/>
          <w:highlight w:val="none"/>
        </w:rPr>
      </w:pPr>
      <w:r>
        <w:rPr>
          <w:rFonts w:ascii="宋体" w:hAnsi="宋体"/>
          <w:sz w:val="24"/>
          <w:szCs w:val="32"/>
          <w:highlight w:val="none"/>
        </w:rPr>
        <w:t>1</w:t>
      </w:r>
      <w:bookmarkStart w:id="62" w:name="_Toc318581155"/>
      <w:bookmarkStart w:id="63" w:name="_Toc312677986"/>
      <w:bookmarkStart w:id="64" w:name="_Toc304295521"/>
      <w:bookmarkStart w:id="65" w:name="_Toc303539100"/>
      <w:bookmarkStart w:id="66" w:name="_Toc300934943"/>
      <w:r>
        <w:rPr>
          <w:rFonts w:ascii="宋体" w:hAnsi="宋体"/>
          <w:sz w:val="24"/>
          <w:szCs w:val="32"/>
          <w:highlight w:val="none"/>
        </w:rPr>
        <w:t>.10.1 出入现场的权利</w:t>
      </w:r>
    </w:p>
    <w:p w14:paraId="522B87A5">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关于出入现场的权利的约定：</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按通用合同条款执行。  </w:t>
      </w:r>
    </w:p>
    <w:bookmarkEnd w:id="62"/>
    <w:bookmarkEnd w:id="63"/>
    <w:bookmarkEnd w:id="64"/>
    <w:bookmarkEnd w:id="65"/>
    <w:bookmarkEnd w:id="66"/>
    <w:p w14:paraId="7BD0AAC6">
      <w:pPr>
        <w:spacing w:line="360" w:lineRule="auto"/>
        <w:ind w:firstLine="480" w:firstLineChars="200"/>
        <w:rPr>
          <w:rFonts w:hint="eastAsia" w:ascii="宋体" w:hAnsi="宋体"/>
          <w:sz w:val="24"/>
          <w:szCs w:val="32"/>
          <w:highlight w:val="none"/>
        </w:rPr>
      </w:pPr>
      <w:r>
        <w:rPr>
          <w:rFonts w:ascii="宋体" w:hAnsi="宋体"/>
          <w:sz w:val="24"/>
          <w:szCs w:val="32"/>
          <w:highlight w:val="none"/>
        </w:rPr>
        <w:t>1</w:t>
      </w:r>
      <w:bookmarkStart w:id="67" w:name="_Toc303539101"/>
      <w:bookmarkStart w:id="68" w:name="_Toc312677987"/>
      <w:bookmarkStart w:id="69" w:name="_Toc300934944"/>
      <w:bookmarkStart w:id="70" w:name="_Toc318581156"/>
      <w:bookmarkStart w:id="71" w:name="_Toc304295522"/>
      <w:r>
        <w:rPr>
          <w:rFonts w:ascii="宋体" w:hAnsi="宋体"/>
          <w:sz w:val="24"/>
          <w:szCs w:val="32"/>
          <w:highlight w:val="none"/>
        </w:rPr>
        <w:t>.10.3 场内交通</w:t>
      </w:r>
    </w:p>
    <w:p w14:paraId="57FE9736">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关于场外交通和场内交通的边界的约定：</w:t>
      </w:r>
      <w:r>
        <w:rPr>
          <w:rFonts w:hint="eastAsia" w:ascii="宋体" w:hAnsi="宋体"/>
          <w:sz w:val="24"/>
          <w:szCs w:val="32"/>
          <w:highlight w:val="none"/>
          <w:u w:val="single"/>
        </w:rPr>
        <w:t>施工围档以内为场内、以外为场外</w:t>
      </w:r>
      <w:r>
        <w:rPr>
          <w:rFonts w:ascii="宋体" w:hAnsi="宋体"/>
          <w:sz w:val="24"/>
          <w:szCs w:val="32"/>
          <w:highlight w:val="none"/>
        </w:rPr>
        <w:t>。</w:t>
      </w:r>
    </w:p>
    <w:p w14:paraId="2D0C3F40">
      <w:pPr>
        <w:spacing w:line="360" w:lineRule="auto"/>
        <w:rPr>
          <w:rFonts w:hint="eastAsia" w:ascii="宋体" w:hAnsi="宋体"/>
          <w:sz w:val="24"/>
          <w:szCs w:val="32"/>
          <w:highlight w:val="none"/>
        </w:rPr>
      </w:pPr>
      <w:r>
        <w:rPr>
          <w:rFonts w:ascii="宋体" w:hAnsi="宋体"/>
          <w:sz w:val="24"/>
          <w:szCs w:val="32"/>
          <w:highlight w:val="none"/>
        </w:rPr>
        <w:t>关于发包人向承包人免费提供满足工程施工需要的场内道路和交通设施的约定：</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sz w:val="24"/>
          <w:szCs w:val="32"/>
          <w:highlight w:val="none"/>
        </w:rPr>
        <w:t>。</w:t>
      </w:r>
      <w:bookmarkEnd w:id="67"/>
      <w:bookmarkEnd w:id="68"/>
      <w:bookmarkEnd w:id="69"/>
      <w:bookmarkEnd w:id="70"/>
      <w:bookmarkEnd w:id="71"/>
      <w:r>
        <w:rPr>
          <w:rFonts w:ascii="宋体" w:hAnsi="宋体"/>
          <w:sz w:val="24"/>
          <w:szCs w:val="32"/>
          <w:highlight w:val="none"/>
        </w:rPr>
        <w:t xml:space="preserve">  </w:t>
      </w:r>
      <w:bookmarkStart w:id="72" w:name="_Toc318581157"/>
    </w:p>
    <w:p w14:paraId="50CC304A">
      <w:pPr>
        <w:spacing w:line="360" w:lineRule="auto"/>
        <w:ind w:firstLine="480" w:firstLineChars="200"/>
        <w:rPr>
          <w:rFonts w:hint="eastAsia" w:ascii="宋体" w:hAnsi="宋体"/>
          <w:sz w:val="24"/>
          <w:szCs w:val="32"/>
          <w:highlight w:val="none"/>
        </w:rPr>
      </w:pPr>
      <w:r>
        <w:rPr>
          <w:rFonts w:ascii="宋体" w:hAnsi="宋体"/>
          <w:sz w:val="24"/>
          <w:szCs w:val="32"/>
          <w:highlight w:val="none"/>
        </w:rPr>
        <w:t>1.10.4超大件和超重件的运输</w:t>
      </w:r>
    </w:p>
    <w:p w14:paraId="349BAC95">
      <w:pPr>
        <w:spacing w:line="360" w:lineRule="auto"/>
        <w:ind w:firstLine="480" w:firstLineChars="200"/>
        <w:rPr>
          <w:rFonts w:hint="eastAsia" w:ascii="宋体" w:hAnsi="宋体"/>
          <w:sz w:val="24"/>
          <w:szCs w:val="32"/>
          <w:highlight w:val="none"/>
        </w:rPr>
      </w:pPr>
      <w:r>
        <w:rPr>
          <w:rFonts w:ascii="宋体" w:hAnsi="宋体"/>
          <w:sz w:val="24"/>
          <w:szCs w:val="32"/>
          <w:highlight w:val="none"/>
        </w:rPr>
        <w:t>运输超大件或超重件所需的道路和桥梁临时加固改造费用和其他有关费用由</w:t>
      </w:r>
      <w:r>
        <w:rPr>
          <w:rFonts w:ascii="宋体" w:hAnsi="宋体"/>
          <w:sz w:val="24"/>
          <w:szCs w:val="32"/>
          <w:highlight w:val="none"/>
          <w:u w:val="single"/>
        </w:rPr>
        <w:t xml:space="preserve"> </w:t>
      </w:r>
      <w:r>
        <w:rPr>
          <w:rFonts w:hint="eastAsia" w:ascii="宋体" w:hAnsi="宋体"/>
          <w:sz w:val="24"/>
          <w:szCs w:val="32"/>
          <w:highlight w:val="none"/>
          <w:u w:val="single"/>
        </w:rPr>
        <w:t>承包人</w:t>
      </w:r>
      <w:r>
        <w:rPr>
          <w:rFonts w:ascii="宋体" w:hAnsi="宋体"/>
          <w:sz w:val="24"/>
          <w:szCs w:val="32"/>
          <w:highlight w:val="none"/>
        </w:rPr>
        <w:t>承担。</w:t>
      </w:r>
    </w:p>
    <w:bookmarkEnd w:id="72"/>
    <w:p w14:paraId="5B060662">
      <w:pPr>
        <w:spacing w:line="360" w:lineRule="auto"/>
        <w:ind w:firstLine="480" w:firstLineChars="200"/>
        <w:rPr>
          <w:rFonts w:hint="eastAsia" w:ascii="宋体" w:hAnsi="宋体"/>
          <w:sz w:val="24"/>
          <w:szCs w:val="32"/>
          <w:highlight w:val="none"/>
        </w:rPr>
      </w:pPr>
      <w:r>
        <w:rPr>
          <w:rFonts w:ascii="宋体" w:hAnsi="宋体"/>
          <w:sz w:val="24"/>
          <w:szCs w:val="32"/>
          <w:highlight w:val="none"/>
        </w:rPr>
        <w:t>1.11 知识产权</w:t>
      </w:r>
    </w:p>
    <w:p w14:paraId="30C750C8">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sz w:val="24"/>
          <w:szCs w:val="32"/>
          <w:highlight w:val="none"/>
          <w:u w:val="single"/>
        </w:rPr>
        <w:t></w:t>
      </w:r>
      <w:r>
        <w:rPr>
          <w:rFonts w:hint="eastAsia" w:ascii="宋体" w:hAnsi="宋体"/>
          <w:sz w:val="24"/>
          <w:szCs w:val="32"/>
          <w:highlight w:val="none"/>
          <w:u w:val="single"/>
        </w:rPr>
        <w:t>按通用合同条款执行</w:t>
      </w:r>
      <w:r>
        <w:rPr>
          <w:rFonts w:ascii="宋体" w:hAnsi="宋体"/>
          <w:sz w:val="24"/>
          <w:szCs w:val="32"/>
          <w:highlight w:val="none"/>
          <w:u w:val="single"/>
        </w:rPr>
        <w:t xml:space="preserve">     </w:t>
      </w:r>
      <w:r>
        <w:rPr>
          <w:rFonts w:ascii="宋体" w:hAnsi="宋体"/>
          <w:sz w:val="24"/>
          <w:szCs w:val="32"/>
          <w:highlight w:val="none"/>
        </w:rPr>
        <w:t>。</w:t>
      </w:r>
    </w:p>
    <w:p w14:paraId="4C03F75E">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关于发包人提供的上述文件的使用限制的要求：</w:t>
      </w:r>
      <w:r>
        <w:rPr>
          <w:rFonts w:hint="eastAsia" w:ascii="宋体" w:hAnsi="宋体"/>
          <w:sz w:val="24"/>
          <w:szCs w:val="32"/>
          <w:highlight w:val="none"/>
          <w:u w:val="single"/>
        </w:rPr>
        <w:t xml:space="preserve">  按通用合同条款执行。</w:t>
      </w:r>
    </w:p>
    <w:p w14:paraId="25A8649C">
      <w:pPr>
        <w:spacing w:line="360" w:lineRule="auto"/>
        <w:ind w:firstLine="480" w:firstLineChars="200"/>
        <w:rPr>
          <w:rFonts w:hint="eastAsia" w:ascii="宋体" w:hAnsi="宋体"/>
          <w:sz w:val="24"/>
          <w:szCs w:val="32"/>
          <w:highlight w:val="none"/>
        </w:rPr>
      </w:pPr>
      <w:r>
        <w:rPr>
          <w:rFonts w:ascii="宋体" w:hAnsi="宋体"/>
          <w:sz w:val="24"/>
          <w:szCs w:val="32"/>
          <w:highlight w:val="none"/>
        </w:rPr>
        <w:t>1.11.2 关于承包人为实施工程所编制文件的著作权的归属：</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按通用合同条款执行。</w:t>
      </w:r>
    </w:p>
    <w:p w14:paraId="10004B48">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关于承包人提供的上述文件的使用限制的要求：</w:t>
      </w:r>
      <w:r>
        <w:rPr>
          <w:rFonts w:hint="eastAsia" w:ascii="宋体" w:hAnsi="宋体"/>
          <w:sz w:val="24"/>
          <w:szCs w:val="32"/>
          <w:highlight w:val="none"/>
          <w:u w:val="single"/>
        </w:rPr>
        <w:t xml:space="preserve">  按通用合同条款执行。</w:t>
      </w:r>
    </w:p>
    <w:p w14:paraId="4CCC9944">
      <w:pPr>
        <w:spacing w:line="360" w:lineRule="auto"/>
        <w:ind w:firstLine="480" w:firstLineChars="200"/>
        <w:rPr>
          <w:rFonts w:hint="eastAsia" w:ascii="宋体" w:hAnsi="宋体"/>
          <w:kern w:val="0"/>
          <w:sz w:val="24"/>
          <w:szCs w:val="32"/>
          <w:highlight w:val="none"/>
        </w:rPr>
      </w:pPr>
      <w:r>
        <w:rPr>
          <w:rFonts w:ascii="宋体" w:hAnsi="宋体"/>
          <w:sz w:val="24"/>
          <w:szCs w:val="32"/>
          <w:highlight w:val="none"/>
        </w:rPr>
        <w:t>1.11.4 承包人在施工过程中所采用的专利、专有技术、技术秘密的使用费的承担方式：</w:t>
      </w:r>
      <w:r>
        <w:rPr>
          <w:rFonts w:hint="eastAsia" w:ascii="宋体" w:hAnsi="宋体" w:cs="宋体"/>
          <w:sz w:val="24"/>
          <w:szCs w:val="32"/>
          <w:highlight w:val="none"/>
          <w:u w:val="single"/>
        </w:rPr>
        <w:t></w:t>
      </w:r>
      <w:r>
        <w:rPr>
          <w:rFonts w:hint="eastAsia" w:ascii="宋体" w:hAnsi="宋体"/>
          <w:sz w:val="24"/>
          <w:szCs w:val="32"/>
          <w:highlight w:val="none"/>
          <w:u w:val="single"/>
        </w:rPr>
        <w:t>按通用合同条款执行。</w:t>
      </w:r>
      <w:r>
        <w:rPr>
          <w:rFonts w:ascii="宋体" w:hAnsi="宋体"/>
          <w:sz w:val="24"/>
          <w:szCs w:val="32"/>
          <w:highlight w:val="none"/>
          <w:u w:val="single"/>
        </w:rPr>
        <w:t xml:space="preserve"> </w:t>
      </w:r>
      <w:r>
        <w:rPr>
          <w:rFonts w:ascii="宋体" w:hAnsi="宋体"/>
          <w:kern w:val="0"/>
          <w:sz w:val="24"/>
          <w:szCs w:val="32"/>
          <w:highlight w:val="none"/>
        </w:rPr>
        <w:t>。</w:t>
      </w:r>
    </w:p>
    <w:p w14:paraId="54E661DE">
      <w:pPr>
        <w:spacing w:line="360" w:lineRule="auto"/>
        <w:ind w:firstLine="480" w:firstLineChars="200"/>
        <w:rPr>
          <w:rFonts w:hint="eastAsia" w:ascii="宋体" w:hAnsi="宋体"/>
          <w:sz w:val="24"/>
          <w:szCs w:val="32"/>
          <w:highlight w:val="none"/>
        </w:rPr>
      </w:pPr>
      <w:r>
        <w:rPr>
          <w:rFonts w:ascii="宋体" w:hAnsi="宋体"/>
          <w:sz w:val="24"/>
          <w:szCs w:val="32"/>
          <w:highlight w:val="none"/>
        </w:rPr>
        <w:t>1.13工程量清单错误的修正</w:t>
      </w:r>
    </w:p>
    <w:p w14:paraId="1931860F">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rPr>
        <w:t>出现工程量清单错误时，是否调整合同价格：</w:t>
      </w:r>
      <w:r>
        <w:rPr>
          <w:rFonts w:ascii="宋体" w:hAnsi="宋体"/>
          <w:sz w:val="24"/>
          <w:szCs w:val="32"/>
          <w:highlight w:val="none"/>
          <w:u w:val="single"/>
        </w:rPr>
        <w:t xml:space="preserve"> </w:t>
      </w:r>
      <w:r>
        <w:rPr>
          <w:rFonts w:hint="eastAsia" w:ascii="宋体" w:hAnsi="宋体"/>
          <w:sz w:val="24"/>
          <w:szCs w:val="32"/>
          <w:highlight w:val="none"/>
          <w:u w:val="single"/>
        </w:rPr>
        <w:t xml:space="preserve"> 不调整</w:t>
      </w:r>
      <w:r>
        <w:rPr>
          <w:rFonts w:ascii="宋体" w:hAnsi="宋体"/>
          <w:sz w:val="24"/>
          <w:szCs w:val="32"/>
          <w:highlight w:val="none"/>
          <w:u w:val="single"/>
        </w:rPr>
        <w:t xml:space="preserve">  </w:t>
      </w:r>
      <w:r>
        <w:rPr>
          <w:rFonts w:ascii="宋体" w:hAnsi="宋体"/>
          <w:kern w:val="0"/>
          <w:sz w:val="24"/>
          <w:szCs w:val="32"/>
          <w:highlight w:val="none"/>
        </w:rPr>
        <w:t>。</w:t>
      </w:r>
    </w:p>
    <w:p w14:paraId="1FBDD38B">
      <w:pPr>
        <w:spacing w:line="360" w:lineRule="auto"/>
        <w:ind w:firstLine="480" w:firstLineChars="200"/>
        <w:rPr>
          <w:rFonts w:hint="eastAsia" w:ascii="宋体" w:hAnsi="宋体"/>
          <w:sz w:val="24"/>
          <w:szCs w:val="32"/>
          <w:highlight w:val="none"/>
        </w:rPr>
      </w:pPr>
      <w:r>
        <w:rPr>
          <w:rFonts w:ascii="宋体" w:hAnsi="宋体"/>
          <w:sz w:val="24"/>
          <w:szCs w:val="32"/>
          <w:highlight w:val="none"/>
        </w:rPr>
        <w:t>允许调整合同价格的工程量偏差范围：</w:t>
      </w:r>
      <w:r>
        <w:rPr>
          <w:rFonts w:hint="eastAsia" w:ascii="宋体" w:hAnsi="宋体"/>
          <w:sz w:val="24"/>
          <w:szCs w:val="32"/>
          <w:highlight w:val="none"/>
          <w:u w:val="single"/>
        </w:rPr>
        <w:t xml:space="preserve">      </w:t>
      </w:r>
      <w:r>
        <w:rPr>
          <w:rFonts w:ascii="宋体" w:hAnsi="宋体"/>
          <w:sz w:val="24"/>
          <w:szCs w:val="32"/>
          <w:highlight w:val="none"/>
        </w:rPr>
        <w:t xml:space="preserve"> </w:t>
      </w:r>
    </w:p>
    <w:p w14:paraId="2D0219DB">
      <w:pPr>
        <w:spacing w:line="360" w:lineRule="auto"/>
        <w:ind w:firstLine="472" w:firstLineChars="196"/>
        <w:rPr>
          <w:rFonts w:hint="eastAsia" w:ascii="宋体" w:hAnsi="宋体"/>
          <w:b/>
          <w:sz w:val="24"/>
          <w:szCs w:val="32"/>
          <w:highlight w:val="none"/>
        </w:rPr>
      </w:pPr>
      <w:bookmarkStart w:id="73" w:name="_Toc415832167"/>
      <w:r>
        <w:rPr>
          <w:rFonts w:ascii="宋体" w:hAnsi="宋体"/>
          <w:b/>
          <w:sz w:val="24"/>
          <w:szCs w:val="32"/>
          <w:highlight w:val="none"/>
        </w:rPr>
        <w:t>2</w:t>
      </w:r>
      <w:bookmarkStart w:id="74" w:name="_Toc296891197"/>
      <w:bookmarkStart w:id="75" w:name="_Toc296503157"/>
      <w:bookmarkStart w:id="76" w:name="_Toc292559362"/>
      <w:bookmarkStart w:id="77" w:name="_Toc296890985"/>
      <w:bookmarkStart w:id="78" w:name="_Toc296944496"/>
      <w:bookmarkStart w:id="79" w:name="_Toc292559867"/>
      <w:bookmarkStart w:id="80" w:name="_Toc296347156"/>
      <w:bookmarkStart w:id="81" w:name="_Toc296346658"/>
      <w:bookmarkStart w:id="82" w:name="_Toc297048343"/>
      <w:bookmarkStart w:id="83" w:name="_Toc297120457"/>
      <w:r>
        <w:rPr>
          <w:rFonts w:ascii="宋体" w:hAnsi="宋体"/>
          <w:b/>
          <w:sz w:val="24"/>
          <w:szCs w:val="32"/>
          <w:highlight w:val="none"/>
        </w:rPr>
        <w:t>. 发包人</w:t>
      </w:r>
      <w:bookmarkEnd w:id="73"/>
    </w:p>
    <w:bookmarkEnd w:id="74"/>
    <w:bookmarkEnd w:id="75"/>
    <w:bookmarkEnd w:id="76"/>
    <w:bookmarkEnd w:id="77"/>
    <w:bookmarkEnd w:id="78"/>
    <w:bookmarkEnd w:id="79"/>
    <w:bookmarkEnd w:id="80"/>
    <w:bookmarkEnd w:id="81"/>
    <w:bookmarkEnd w:id="82"/>
    <w:bookmarkEnd w:id="83"/>
    <w:p w14:paraId="3ADF650E">
      <w:pPr>
        <w:spacing w:line="360" w:lineRule="auto"/>
        <w:ind w:firstLine="480" w:firstLineChars="200"/>
        <w:rPr>
          <w:rFonts w:hint="eastAsia" w:ascii="宋体" w:hAnsi="宋体"/>
          <w:sz w:val="24"/>
          <w:szCs w:val="32"/>
          <w:highlight w:val="none"/>
        </w:rPr>
      </w:pPr>
      <w:r>
        <w:rPr>
          <w:rFonts w:ascii="宋体" w:hAnsi="宋体"/>
          <w:sz w:val="24"/>
          <w:szCs w:val="32"/>
          <w:highlight w:val="none"/>
        </w:rPr>
        <w:t>2.2 发包人代表</w:t>
      </w:r>
    </w:p>
    <w:p w14:paraId="794DD284">
      <w:pPr>
        <w:spacing w:line="360" w:lineRule="auto"/>
        <w:ind w:firstLine="480" w:firstLineChars="200"/>
        <w:rPr>
          <w:rFonts w:hint="eastAsia" w:ascii="宋体" w:hAnsi="宋体"/>
          <w:sz w:val="24"/>
          <w:szCs w:val="32"/>
          <w:highlight w:val="none"/>
        </w:rPr>
      </w:pPr>
      <w:r>
        <w:rPr>
          <w:rFonts w:ascii="宋体" w:hAnsi="宋体"/>
          <w:sz w:val="24"/>
          <w:szCs w:val="32"/>
          <w:highlight w:val="none"/>
        </w:rPr>
        <w:t>发包人代表：</w:t>
      </w:r>
    </w:p>
    <w:p w14:paraId="7ABE1E59">
      <w:pPr>
        <w:spacing w:line="360" w:lineRule="auto"/>
        <w:ind w:firstLine="480" w:firstLineChars="200"/>
        <w:rPr>
          <w:rFonts w:hint="eastAsia" w:ascii="宋体" w:hAnsi="宋体"/>
          <w:sz w:val="24"/>
          <w:szCs w:val="32"/>
          <w:highlight w:val="none"/>
        </w:rPr>
      </w:pPr>
      <w:r>
        <w:rPr>
          <w:rFonts w:ascii="宋体" w:hAnsi="宋体"/>
          <w:sz w:val="24"/>
          <w:szCs w:val="32"/>
          <w:highlight w:val="none"/>
        </w:rPr>
        <w:t>姓    名：</w:t>
      </w:r>
      <w:r>
        <w:rPr>
          <w:rFonts w:hint="eastAsia" w:ascii="宋体" w:hAnsi="宋体" w:cs="宋体"/>
          <w:sz w:val="24"/>
          <w:szCs w:val="32"/>
          <w:highlight w:val="none"/>
          <w:u w:val="single"/>
        </w:rPr>
        <w:t xml:space="preserve"> 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 </w:t>
      </w:r>
      <w:r>
        <w:rPr>
          <w:rFonts w:ascii="宋体" w:hAnsi="宋体"/>
          <w:sz w:val="24"/>
          <w:szCs w:val="32"/>
          <w:highlight w:val="none"/>
        </w:rPr>
        <w:t>；</w:t>
      </w:r>
    </w:p>
    <w:p w14:paraId="2CCE88A4">
      <w:pPr>
        <w:spacing w:line="360" w:lineRule="auto"/>
        <w:ind w:firstLine="480" w:firstLineChars="200"/>
        <w:rPr>
          <w:rFonts w:hint="eastAsia" w:ascii="宋体" w:hAnsi="宋体"/>
          <w:sz w:val="24"/>
          <w:szCs w:val="32"/>
          <w:highlight w:val="none"/>
        </w:rPr>
      </w:pPr>
      <w:r>
        <w:rPr>
          <w:rFonts w:ascii="宋体" w:hAnsi="宋体"/>
          <w:sz w:val="24"/>
          <w:szCs w:val="32"/>
          <w:highlight w:val="none"/>
        </w:rPr>
        <w:t>身份证号：</w:t>
      </w:r>
      <w:r>
        <w:rPr>
          <w:rFonts w:hint="eastAsia" w:ascii="宋体" w:hAnsi="宋体" w:cs="宋体"/>
          <w:sz w:val="24"/>
          <w:szCs w:val="32"/>
          <w:highlight w:val="none"/>
          <w:u w:val="single"/>
        </w:rPr>
        <w:t xml:space="preserve"> 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sz w:val="24"/>
          <w:szCs w:val="32"/>
          <w:highlight w:val="none"/>
        </w:rPr>
        <w:t>；</w:t>
      </w:r>
    </w:p>
    <w:p w14:paraId="0AF46913">
      <w:pPr>
        <w:spacing w:line="360" w:lineRule="auto"/>
        <w:ind w:firstLine="480" w:firstLineChars="200"/>
        <w:rPr>
          <w:rFonts w:hint="eastAsia" w:ascii="宋体" w:hAnsi="宋体"/>
          <w:sz w:val="24"/>
          <w:szCs w:val="32"/>
          <w:highlight w:val="none"/>
        </w:rPr>
      </w:pPr>
      <w:r>
        <w:rPr>
          <w:rFonts w:ascii="宋体" w:hAnsi="宋体"/>
          <w:sz w:val="24"/>
          <w:szCs w:val="32"/>
          <w:highlight w:val="none"/>
        </w:rPr>
        <w:t>职    务：</w:t>
      </w:r>
      <w:r>
        <w:rPr>
          <w:rFonts w:hint="eastAsia" w:ascii="宋体" w:hAnsi="宋体" w:cs="宋体"/>
          <w:sz w:val="24"/>
          <w:szCs w:val="32"/>
          <w:highlight w:val="none"/>
          <w:u w:val="single"/>
        </w:rPr>
        <w:t>    </w:t>
      </w:r>
      <w:r>
        <w:rPr>
          <w:rFonts w:ascii="宋体" w:hAnsi="宋体"/>
          <w:sz w:val="24"/>
          <w:szCs w:val="32"/>
          <w:highlight w:val="none"/>
        </w:rPr>
        <w:t>；</w:t>
      </w:r>
    </w:p>
    <w:p w14:paraId="30FAA866">
      <w:pPr>
        <w:spacing w:line="360" w:lineRule="auto"/>
        <w:ind w:firstLine="480" w:firstLineChars="200"/>
        <w:rPr>
          <w:rFonts w:hint="eastAsia" w:ascii="宋体" w:hAnsi="宋体"/>
          <w:sz w:val="24"/>
          <w:szCs w:val="32"/>
          <w:highlight w:val="none"/>
        </w:rPr>
      </w:pPr>
      <w:r>
        <w:rPr>
          <w:rFonts w:ascii="宋体" w:hAnsi="宋体"/>
          <w:sz w:val="24"/>
          <w:szCs w:val="32"/>
          <w:highlight w:val="none"/>
        </w:rPr>
        <w:t>联系电话：</w:t>
      </w:r>
      <w:r>
        <w:rPr>
          <w:rFonts w:hint="eastAsia" w:ascii="宋体" w:hAnsi="宋体" w:cs="宋体"/>
          <w:sz w:val="24"/>
          <w:szCs w:val="32"/>
          <w:highlight w:val="none"/>
          <w:u w:val="single"/>
        </w:rPr>
        <w:t>  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 </w:t>
      </w:r>
      <w:r>
        <w:rPr>
          <w:rFonts w:ascii="宋体" w:hAnsi="宋体"/>
          <w:sz w:val="24"/>
          <w:szCs w:val="32"/>
          <w:highlight w:val="none"/>
        </w:rPr>
        <w:t>；</w:t>
      </w:r>
    </w:p>
    <w:p w14:paraId="1C528303">
      <w:pPr>
        <w:spacing w:line="360" w:lineRule="auto"/>
        <w:ind w:firstLine="480" w:firstLineChars="200"/>
        <w:rPr>
          <w:rFonts w:hint="eastAsia" w:ascii="宋体" w:hAnsi="宋体"/>
          <w:sz w:val="24"/>
          <w:szCs w:val="32"/>
          <w:highlight w:val="none"/>
        </w:rPr>
      </w:pPr>
      <w:r>
        <w:rPr>
          <w:rFonts w:ascii="宋体" w:hAnsi="宋体"/>
          <w:sz w:val="24"/>
          <w:szCs w:val="32"/>
          <w:highlight w:val="none"/>
        </w:rPr>
        <w:t>电子信箱：</w:t>
      </w:r>
      <w:r>
        <w:rPr>
          <w:rFonts w:hint="eastAsia" w:ascii="宋体" w:hAnsi="宋体" w:cs="宋体"/>
          <w:sz w:val="24"/>
          <w:szCs w:val="32"/>
          <w:highlight w:val="none"/>
          <w:u w:val="single"/>
        </w:rPr>
        <w:t>  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 </w:t>
      </w:r>
      <w:r>
        <w:rPr>
          <w:rFonts w:ascii="宋体" w:hAnsi="宋体"/>
          <w:sz w:val="24"/>
          <w:szCs w:val="32"/>
          <w:highlight w:val="none"/>
        </w:rPr>
        <w:t>；</w:t>
      </w:r>
    </w:p>
    <w:p w14:paraId="0B92AA83">
      <w:pPr>
        <w:spacing w:line="360" w:lineRule="auto"/>
        <w:ind w:firstLine="480" w:firstLineChars="200"/>
        <w:rPr>
          <w:rFonts w:hint="eastAsia" w:ascii="宋体" w:hAnsi="宋体"/>
          <w:sz w:val="24"/>
          <w:szCs w:val="32"/>
          <w:highlight w:val="none"/>
        </w:rPr>
      </w:pPr>
      <w:r>
        <w:rPr>
          <w:rFonts w:ascii="宋体" w:hAnsi="宋体"/>
          <w:sz w:val="24"/>
          <w:szCs w:val="32"/>
          <w:highlight w:val="none"/>
        </w:rPr>
        <w:t>通信地址：</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cs="宋体"/>
          <w:sz w:val="24"/>
          <w:szCs w:val="32"/>
          <w:highlight w:val="none"/>
          <w:u w:val="single"/>
        </w:rPr>
        <w:t> </w:t>
      </w:r>
      <w:r>
        <w:rPr>
          <w:rFonts w:ascii="宋体" w:hAnsi="宋体"/>
          <w:sz w:val="24"/>
          <w:szCs w:val="32"/>
          <w:highlight w:val="none"/>
        </w:rPr>
        <w:t>。</w:t>
      </w:r>
    </w:p>
    <w:p w14:paraId="63D94E8F">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发包人对发包人代表的授权范围如下：</w:t>
      </w:r>
      <w:r>
        <w:rPr>
          <w:rFonts w:hint="eastAsia" w:ascii="宋体" w:hAnsi="宋体" w:cs="宋体"/>
          <w:sz w:val="24"/>
          <w:szCs w:val="32"/>
          <w:highlight w:val="none"/>
          <w:u w:val="single"/>
        </w:rPr>
        <w:t></w:t>
      </w:r>
      <w:r>
        <w:rPr>
          <w:rFonts w:hint="eastAsia" w:ascii="宋体" w:hAnsi="宋体"/>
          <w:sz w:val="24"/>
          <w:szCs w:val="32"/>
          <w:highlight w:val="none"/>
          <w:u w:val="single"/>
        </w:rPr>
        <w:t>本工程凡涉及工程变更、调整合同价格、合同工期变更、索赔处理、影响工程款支付与结算等问题，均需发包人书面确认，发包人代表无权口头作出任何签证、确认或承诺。</w:t>
      </w:r>
    </w:p>
    <w:p w14:paraId="26DF3430">
      <w:pPr>
        <w:spacing w:line="360" w:lineRule="auto"/>
        <w:ind w:firstLine="480" w:firstLineChars="200"/>
        <w:rPr>
          <w:rFonts w:hint="eastAsia" w:ascii="宋体" w:hAnsi="宋体"/>
          <w:sz w:val="24"/>
          <w:szCs w:val="32"/>
          <w:highlight w:val="none"/>
        </w:rPr>
      </w:pPr>
      <w:r>
        <w:rPr>
          <w:rFonts w:ascii="宋体" w:hAnsi="宋体"/>
          <w:sz w:val="24"/>
          <w:szCs w:val="32"/>
          <w:highlight w:val="none"/>
        </w:rPr>
        <w:t>2.4 施工现场、施工条件和基础资料的提供</w:t>
      </w:r>
    </w:p>
    <w:p w14:paraId="373EF444">
      <w:pPr>
        <w:spacing w:line="360" w:lineRule="auto"/>
        <w:ind w:firstLine="480" w:firstLineChars="200"/>
        <w:rPr>
          <w:rFonts w:hint="eastAsia" w:ascii="宋体" w:hAnsi="宋体"/>
          <w:sz w:val="24"/>
          <w:szCs w:val="32"/>
          <w:highlight w:val="none"/>
        </w:rPr>
      </w:pPr>
      <w:r>
        <w:rPr>
          <w:rFonts w:ascii="宋体" w:hAnsi="宋体"/>
          <w:sz w:val="24"/>
          <w:szCs w:val="32"/>
          <w:highlight w:val="none"/>
        </w:rPr>
        <w:t>2.4.1 提供施工现场</w:t>
      </w:r>
    </w:p>
    <w:p w14:paraId="77490C1D">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关于发包人移交施工现场的期限要求：</w:t>
      </w:r>
      <w:r>
        <w:rPr>
          <w:rFonts w:hint="eastAsia" w:ascii="宋体" w:hAnsi="宋体" w:cs="宋体"/>
          <w:sz w:val="24"/>
          <w:szCs w:val="32"/>
          <w:highlight w:val="none"/>
          <w:u w:val="single"/>
        </w:rPr>
        <w:t xml:space="preserve">     </w:t>
      </w:r>
      <w:r>
        <w:rPr>
          <w:rFonts w:ascii="宋体" w:hAnsi="宋体"/>
          <w:sz w:val="24"/>
          <w:szCs w:val="32"/>
          <w:highlight w:val="none"/>
        </w:rPr>
        <w:t>。</w:t>
      </w:r>
    </w:p>
    <w:p w14:paraId="5CE46158">
      <w:pPr>
        <w:spacing w:line="360" w:lineRule="auto"/>
        <w:ind w:firstLine="480" w:firstLineChars="200"/>
        <w:rPr>
          <w:rFonts w:hint="eastAsia" w:ascii="宋体" w:hAnsi="宋体"/>
          <w:sz w:val="24"/>
          <w:szCs w:val="32"/>
          <w:highlight w:val="none"/>
        </w:rPr>
      </w:pPr>
      <w:r>
        <w:rPr>
          <w:rFonts w:ascii="宋体" w:hAnsi="宋体"/>
          <w:sz w:val="24"/>
          <w:szCs w:val="32"/>
          <w:highlight w:val="none"/>
        </w:rPr>
        <w:t>2.4.2 提供施工条件</w:t>
      </w:r>
    </w:p>
    <w:p w14:paraId="6794E984">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关于发包人应负责提供施工</w:t>
      </w:r>
      <w:r>
        <w:rPr>
          <w:rFonts w:hint="eastAsia" w:ascii="宋体" w:hAnsi="宋体"/>
          <w:sz w:val="24"/>
          <w:szCs w:val="32"/>
          <w:highlight w:val="none"/>
        </w:rPr>
        <w:t>所需要的条件，</w:t>
      </w:r>
      <w:r>
        <w:rPr>
          <w:rFonts w:ascii="宋体" w:hAnsi="宋体"/>
          <w:sz w:val="24"/>
          <w:szCs w:val="32"/>
          <w:highlight w:val="none"/>
        </w:rPr>
        <w:t>包括：</w:t>
      </w:r>
      <w:r>
        <w:rPr>
          <w:rFonts w:hint="eastAsia" w:ascii="宋体" w:hAnsi="宋体"/>
          <w:sz w:val="24"/>
          <w:szCs w:val="32"/>
          <w:highlight w:val="none"/>
          <w:u w:val="single"/>
        </w:rPr>
        <w:t>由承包人自行解决，费用自负</w:t>
      </w:r>
      <w:r>
        <w:rPr>
          <w:rFonts w:ascii="宋体" w:hAnsi="宋体"/>
          <w:sz w:val="24"/>
          <w:szCs w:val="32"/>
          <w:highlight w:val="none"/>
        </w:rPr>
        <w:t>。</w:t>
      </w:r>
    </w:p>
    <w:p w14:paraId="1E2A72C1">
      <w:pPr>
        <w:spacing w:line="360" w:lineRule="auto"/>
        <w:ind w:firstLine="480" w:firstLineChars="200"/>
        <w:rPr>
          <w:rFonts w:hint="eastAsia" w:ascii="宋体" w:hAnsi="宋体"/>
          <w:sz w:val="24"/>
          <w:szCs w:val="32"/>
          <w:highlight w:val="none"/>
        </w:rPr>
      </w:pPr>
      <w:r>
        <w:rPr>
          <w:rFonts w:ascii="宋体" w:hAnsi="宋体"/>
          <w:sz w:val="24"/>
          <w:szCs w:val="32"/>
          <w:highlight w:val="none"/>
        </w:rPr>
        <w:t>2.5 资金来源证明及支付担保</w:t>
      </w:r>
    </w:p>
    <w:p w14:paraId="11910FF8">
      <w:pPr>
        <w:spacing w:line="360" w:lineRule="auto"/>
        <w:ind w:firstLine="480" w:firstLineChars="200"/>
        <w:rPr>
          <w:rFonts w:hint="eastAsia" w:ascii="宋体" w:hAnsi="宋体"/>
          <w:sz w:val="24"/>
          <w:szCs w:val="32"/>
          <w:highlight w:val="none"/>
        </w:rPr>
      </w:pPr>
      <w:r>
        <w:rPr>
          <w:rFonts w:ascii="宋体" w:hAnsi="宋体"/>
          <w:sz w:val="24"/>
          <w:szCs w:val="32"/>
          <w:highlight w:val="none"/>
        </w:rPr>
        <w:t>发包人提供资金来源证明的期限要求：</w:t>
      </w:r>
      <w:r>
        <w:rPr>
          <w:rFonts w:hint="eastAsia" w:ascii="宋体" w:hAnsi="宋体" w:cs="宋体"/>
          <w:sz w:val="24"/>
          <w:szCs w:val="32"/>
          <w:highlight w:val="none"/>
          <w:u w:val="single"/>
        </w:rPr>
        <w:t>不采用</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0DBF4F56">
      <w:pPr>
        <w:spacing w:line="360" w:lineRule="auto"/>
        <w:ind w:firstLine="480" w:firstLineChars="200"/>
        <w:rPr>
          <w:rFonts w:hint="eastAsia" w:ascii="宋体" w:hAnsi="宋体"/>
          <w:sz w:val="24"/>
          <w:szCs w:val="32"/>
          <w:highlight w:val="none"/>
        </w:rPr>
      </w:pPr>
      <w:r>
        <w:rPr>
          <w:rFonts w:ascii="宋体" w:hAnsi="宋体"/>
          <w:sz w:val="24"/>
          <w:szCs w:val="32"/>
          <w:highlight w:val="none"/>
        </w:rPr>
        <w:t>发包人是否提供支付担保：</w:t>
      </w:r>
      <w:r>
        <w:rPr>
          <w:rFonts w:hint="eastAsia" w:ascii="宋体" w:hAnsi="宋体" w:cs="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不采用</w:t>
      </w:r>
      <w:r>
        <w:rPr>
          <w:rFonts w:ascii="宋体" w:hAnsi="宋体"/>
          <w:sz w:val="24"/>
          <w:szCs w:val="32"/>
          <w:highlight w:val="none"/>
          <w:u w:val="single"/>
        </w:rPr>
        <w:t xml:space="preserve">     </w:t>
      </w:r>
      <w:r>
        <w:rPr>
          <w:rFonts w:ascii="宋体" w:hAnsi="宋体"/>
          <w:sz w:val="24"/>
          <w:szCs w:val="32"/>
          <w:highlight w:val="none"/>
        </w:rPr>
        <w:t>。</w:t>
      </w:r>
    </w:p>
    <w:p w14:paraId="214B9041">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发包人提供支付担保的形式：</w:t>
      </w:r>
      <w:r>
        <w:rPr>
          <w:rFonts w:hint="eastAsia" w:ascii="宋体" w:hAnsi="宋体" w:cs="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不采用</w:t>
      </w:r>
      <w:r>
        <w:rPr>
          <w:rFonts w:ascii="宋体" w:hAnsi="宋体"/>
          <w:sz w:val="24"/>
          <w:szCs w:val="32"/>
          <w:highlight w:val="none"/>
          <w:u w:val="single"/>
        </w:rPr>
        <w:t xml:space="preserve">  </w:t>
      </w:r>
      <w:r>
        <w:rPr>
          <w:rFonts w:hint="eastAsia" w:ascii="宋体" w:hAnsi="宋体" w:cs="宋体"/>
          <w:sz w:val="24"/>
          <w:szCs w:val="32"/>
          <w:highlight w:val="none"/>
          <w:u w:val="single"/>
        </w:rPr>
        <w:t></w:t>
      </w:r>
      <w:r>
        <w:rPr>
          <w:rFonts w:ascii="宋体" w:hAnsi="宋体"/>
          <w:sz w:val="24"/>
          <w:szCs w:val="32"/>
          <w:highlight w:val="none"/>
        </w:rPr>
        <w:t>。</w:t>
      </w:r>
    </w:p>
    <w:p w14:paraId="7D1F1A0E">
      <w:pPr>
        <w:spacing w:line="360" w:lineRule="auto"/>
        <w:ind w:firstLine="472" w:firstLineChars="196"/>
        <w:rPr>
          <w:rFonts w:hint="eastAsia" w:ascii="宋体" w:hAnsi="宋体"/>
          <w:b/>
          <w:sz w:val="24"/>
          <w:szCs w:val="32"/>
          <w:highlight w:val="none"/>
        </w:rPr>
      </w:pPr>
      <w:bookmarkStart w:id="84" w:name="_Toc415832168"/>
      <w:r>
        <w:rPr>
          <w:rFonts w:ascii="宋体" w:hAnsi="宋体"/>
          <w:b/>
          <w:sz w:val="24"/>
          <w:szCs w:val="32"/>
          <w:highlight w:val="none"/>
        </w:rPr>
        <w:t>3</w:t>
      </w:r>
      <w:bookmarkStart w:id="85" w:name="_Toc292559868"/>
      <w:bookmarkStart w:id="86" w:name="_Toc296891198"/>
      <w:bookmarkStart w:id="87" w:name="_Toc296347157"/>
      <w:bookmarkStart w:id="88" w:name="_Toc292559363"/>
      <w:bookmarkStart w:id="89" w:name="_Toc297048344"/>
      <w:bookmarkStart w:id="90" w:name="_Toc296503158"/>
      <w:bookmarkStart w:id="91" w:name="_Toc296944497"/>
      <w:bookmarkStart w:id="92" w:name="_Toc297120458"/>
      <w:bookmarkStart w:id="93" w:name="_Toc296890986"/>
      <w:bookmarkStart w:id="94" w:name="_Toc296346659"/>
      <w:r>
        <w:rPr>
          <w:rFonts w:ascii="宋体" w:hAnsi="宋体"/>
          <w:b/>
          <w:sz w:val="24"/>
          <w:szCs w:val="32"/>
          <w:highlight w:val="none"/>
        </w:rPr>
        <w:t>. 承包人</w:t>
      </w:r>
      <w:bookmarkEnd w:id="84"/>
    </w:p>
    <w:bookmarkEnd w:id="85"/>
    <w:bookmarkEnd w:id="86"/>
    <w:bookmarkEnd w:id="87"/>
    <w:bookmarkEnd w:id="88"/>
    <w:bookmarkEnd w:id="89"/>
    <w:bookmarkEnd w:id="90"/>
    <w:bookmarkEnd w:id="91"/>
    <w:bookmarkEnd w:id="92"/>
    <w:bookmarkEnd w:id="93"/>
    <w:bookmarkEnd w:id="94"/>
    <w:p w14:paraId="0E32C080">
      <w:pPr>
        <w:spacing w:line="360" w:lineRule="auto"/>
        <w:ind w:firstLine="480" w:firstLineChars="200"/>
        <w:rPr>
          <w:rFonts w:hint="eastAsia" w:ascii="宋体" w:hAnsi="宋体"/>
          <w:sz w:val="24"/>
          <w:szCs w:val="32"/>
          <w:highlight w:val="none"/>
        </w:rPr>
      </w:pPr>
      <w:r>
        <w:rPr>
          <w:rFonts w:ascii="宋体" w:hAnsi="宋体"/>
          <w:sz w:val="24"/>
          <w:szCs w:val="32"/>
          <w:highlight w:val="none"/>
        </w:rPr>
        <w:t>3.1 承包人的一般义务</w:t>
      </w:r>
    </w:p>
    <w:p w14:paraId="5A424B2C">
      <w:pPr>
        <w:spacing w:line="360" w:lineRule="auto"/>
        <w:ind w:firstLine="480" w:firstLineChars="200"/>
        <w:rPr>
          <w:rFonts w:hint="eastAsia" w:ascii="宋体" w:hAnsi="宋体"/>
          <w:sz w:val="24"/>
          <w:szCs w:val="32"/>
          <w:highlight w:val="none"/>
        </w:rPr>
      </w:pPr>
      <w:r>
        <w:rPr>
          <w:rFonts w:ascii="宋体" w:hAnsi="宋体"/>
          <w:kern w:val="0"/>
          <w:sz w:val="24"/>
          <w:szCs w:val="32"/>
          <w:highlight w:val="none"/>
        </w:rPr>
        <w:t>（</w:t>
      </w:r>
      <w:r>
        <w:rPr>
          <w:rFonts w:hint="eastAsia" w:ascii="宋体" w:hAnsi="宋体"/>
          <w:kern w:val="0"/>
          <w:sz w:val="24"/>
          <w:szCs w:val="32"/>
          <w:highlight w:val="none"/>
        </w:rPr>
        <w:t>9</w:t>
      </w:r>
      <w:r>
        <w:rPr>
          <w:rFonts w:ascii="宋体" w:hAnsi="宋体"/>
          <w:kern w:val="0"/>
          <w:sz w:val="24"/>
          <w:szCs w:val="32"/>
          <w:highlight w:val="none"/>
        </w:rPr>
        <w:t>）</w:t>
      </w:r>
      <w:r>
        <w:rPr>
          <w:rFonts w:ascii="宋体" w:hAnsi="宋体"/>
          <w:sz w:val="24"/>
          <w:szCs w:val="32"/>
          <w:highlight w:val="none"/>
        </w:rPr>
        <w:t>承包人提交的竣工资料的内容：</w:t>
      </w:r>
      <w:r>
        <w:rPr>
          <w:rFonts w:hint="eastAsia" w:ascii="宋体" w:hAnsi="宋体"/>
          <w:sz w:val="24"/>
          <w:szCs w:val="32"/>
          <w:highlight w:val="none"/>
          <w:u w:val="single"/>
        </w:rPr>
        <w:t>按规定向发包人提交完整竣工图纸和档案资料</w:t>
      </w:r>
      <w:r>
        <w:rPr>
          <w:rFonts w:ascii="宋体" w:hAnsi="宋体"/>
          <w:sz w:val="24"/>
          <w:szCs w:val="32"/>
          <w:highlight w:val="none"/>
        </w:rPr>
        <w:t>。</w:t>
      </w:r>
    </w:p>
    <w:p w14:paraId="08D82D47">
      <w:pPr>
        <w:spacing w:line="360" w:lineRule="auto"/>
        <w:ind w:firstLine="480" w:firstLineChars="200"/>
        <w:rPr>
          <w:rFonts w:hint="eastAsia" w:ascii="宋体" w:hAnsi="宋体"/>
          <w:sz w:val="24"/>
          <w:szCs w:val="32"/>
          <w:highlight w:val="none"/>
        </w:rPr>
      </w:pPr>
      <w:r>
        <w:rPr>
          <w:rFonts w:ascii="宋体" w:hAnsi="宋体"/>
          <w:sz w:val="24"/>
          <w:szCs w:val="32"/>
          <w:highlight w:val="none"/>
        </w:rPr>
        <w:t>承包人需要提交的竣工资料套数：</w:t>
      </w:r>
      <w:r>
        <w:rPr>
          <w:rFonts w:ascii="宋体" w:hAnsi="宋体"/>
          <w:sz w:val="24"/>
          <w:szCs w:val="32"/>
          <w:highlight w:val="none"/>
          <w:u w:val="single"/>
        </w:rPr>
        <w:t xml:space="preserve">    </w:t>
      </w:r>
      <w:r>
        <w:rPr>
          <w:rFonts w:hint="eastAsia" w:ascii="宋体" w:hAnsi="宋体"/>
          <w:sz w:val="24"/>
          <w:szCs w:val="32"/>
          <w:highlight w:val="none"/>
          <w:u w:val="single"/>
        </w:rPr>
        <w:t>叁套</w:t>
      </w:r>
      <w:r>
        <w:rPr>
          <w:rFonts w:hint="eastAsia" w:ascii="宋体" w:hAnsi="宋体" w:cs="宋体"/>
          <w:sz w:val="24"/>
          <w:szCs w:val="32"/>
          <w:highlight w:val="none"/>
          <w:u w:val="single"/>
        </w:rPr>
        <w:t></w:t>
      </w:r>
      <w:r>
        <w:rPr>
          <w:rFonts w:ascii="宋体" w:hAnsi="宋体"/>
          <w:sz w:val="24"/>
          <w:szCs w:val="32"/>
          <w:highlight w:val="none"/>
        </w:rPr>
        <w:t>。</w:t>
      </w:r>
    </w:p>
    <w:p w14:paraId="06A456AB">
      <w:pPr>
        <w:spacing w:line="360" w:lineRule="auto"/>
        <w:ind w:firstLine="480" w:firstLineChars="200"/>
        <w:rPr>
          <w:rFonts w:hint="eastAsia" w:ascii="宋体" w:hAnsi="宋体"/>
          <w:sz w:val="24"/>
          <w:szCs w:val="32"/>
          <w:highlight w:val="none"/>
        </w:rPr>
      </w:pPr>
      <w:r>
        <w:rPr>
          <w:rFonts w:ascii="宋体" w:hAnsi="宋体"/>
          <w:sz w:val="24"/>
          <w:szCs w:val="32"/>
          <w:highlight w:val="none"/>
        </w:rPr>
        <w:t>承包人提交的竣工资料的费用承担：</w:t>
      </w:r>
      <w:r>
        <w:rPr>
          <w:rFonts w:ascii="宋体" w:hAnsi="宋体"/>
          <w:sz w:val="24"/>
          <w:szCs w:val="32"/>
          <w:highlight w:val="none"/>
          <w:u w:val="single"/>
        </w:rPr>
        <w:t xml:space="preserve">  </w:t>
      </w:r>
      <w:r>
        <w:rPr>
          <w:rFonts w:hint="eastAsia" w:ascii="宋体" w:hAnsi="宋体"/>
          <w:sz w:val="24"/>
          <w:szCs w:val="32"/>
          <w:highlight w:val="none"/>
          <w:u w:val="single"/>
        </w:rPr>
        <w:t xml:space="preserve">由承包人承担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rPr>
        <w:t>。</w:t>
      </w:r>
    </w:p>
    <w:p w14:paraId="3D5A03CE">
      <w:pPr>
        <w:spacing w:line="360" w:lineRule="auto"/>
        <w:ind w:firstLine="480" w:firstLineChars="200"/>
        <w:rPr>
          <w:rFonts w:hint="eastAsia" w:ascii="宋体" w:hAnsi="宋体"/>
          <w:sz w:val="24"/>
          <w:szCs w:val="32"/>
          <w:highlight w:val="none"/>
        </w:rPr>
      </w:pPr>
      <w:r>
        <w:rPr>
          <w:rFonts w:ascii="宋体" w:hAnsi="宋体"/>
          <w:sz w:val="24"/>
          <w:szCs w:val="32"/>
          <w:highlight w:val="none"/>
        </w:rPr>
        <w:t>承包人提交的竣工资料移交时间：</w:t>
      </w:r>
      <w:r>
        <w:rPr>
          <w:rFonts w:ascii="宋体" w:hAnsi="宋体"/>
          <w:sz w:val="24"/>
          <w:szCs w:val="32"/>
          <w:highlight w:val="none"/>
          <w:u w:val="single"/>
        </w:rPr>
        <w:t xml:space="preserve">    </w:t>
      </w:r>
      <w:r>
        <w:rPr>
          <w:rFonts w:hint="eastAsia" w:ascii="宋体" w:hAnsi="宋体"/>
          <w:sz w:val="24"/>
          <w:szCs w:val="32"/>
          <w:highlight w:val="none"/>
          <w:u w:val="single"/>
        </w:rPr>
        <w:t>竣工后28天内</w:t>
      </w:r>
      <w:r>
        <w:rPr>
          <w:rFonts w:ascii="宋体" w:hAnsi="宋体"/>
          <w:sz w:val="24"/>
          <w:szCs w:val="32"/>
          <w:highlight w:val="none"/>
          <w:u w:val="single"/>
        </w:rPr>
        <w:t xml:space="preserve">    </w:t>
      </w:r>
      <w:r>
        <w:rPr>
          <w:rFonts w:ascii="宋体" w:hAnsi="宋体"/>
          <w:sz w:val="24"/>
          <w:szCs w:val="32"/>
          <w:highlight w:val="none"/>
        </w:rPr>
        <w:t>。</w:t>
      </w:r>
    </w:p>
    <w:p w14:paraId="594762CE">
      <w:pPr>
        <w:spacing w:line="360" w:lineRule="auto"/>
        <w:ind w:firstLine="480" w:firstLineChars="200"/>
        <w:rPr>
          <w:rFonts w:hint="eastAsia" w:ascii="宋体" w:hAnsi="宋体"/>
          <w:sz w:val="24"/>
          <w:szCs w:val="32"/>
          <w:highlight w:val="none"/>
        </w:rPr>
      </w:pPr>
      <w:r>
        <w:rPr>
          <w:rFonts w:ascii="宋体" w:hAnsi="宋体"/>
          <w:sz w:val="24"/>
          <w:szCs w:val="32"/>
          <w:highlight w:val="none"/>
        </w:rPr>
        <w:t>承包人提交的竣工资料形式要求：</w:t>
      </w:r>
      <w:r>
        <w:rPr>
          <w:rFonts w:ascii="宋体" w:hAnsi="宋体"/>
          <w:sz w:val="24"/>
          <w:szCs w:val="32"/>
          <w:highlight w:val="none"/>
          <w:u w:val="single"/>
        </w:rPr>
        <w:t xml:space="preserve">    </w:t>
      </w:r>
      <w:r>
        <w:rPr>
          <w:rFonts w:hint="eastAsia" w:ascii="宋体" w:hAnsi="宋体"/>
          <w:sz w:val="24"/>
          <w:szCs w:val="32"/>
          <w:highlight w:val="none"/>
          <w:u w:val="single"/>
        </w:rPr>
        <w:t>书面及电子文档</w:t>
      </w:r>
      <w:r>
        <w:rPr>
          <w:rFonts w:ascii="宋体" w:hAnsi="宋体"/>
          <w:sz w:val="24"/>
          <w:szCs w:val="32"/>
          <w:highlight w:val="none"/>
          <w:u w:val="single"/>
        </w:rPr>
        <w:t xml:space="preserve">   </w:t>
      </w:r>
      <w:r>
        <w:rPr>
          <w:rFonts w:ascii="宋体" w:hAnsi="宋体"/>
          <w:sz w:val="24"/>
          <w:szCs w:val="32"/>
          <w:highlight w:val="none"/>
        </w:rPr>
        <w:t>。</w:t>
      </w:r>
    </w:p>
    <w:p w14:paraId="48B08AA7">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w:t>
      </w:r>
      <w:r>
        <w:rPr>
          <w:rFonts w:hint="eastAsia" w:ascii="宋体" w:hAnsi="宋体"/>
          <w:kern w:val="0"/>
          <w:sz w:val="24"/>
          <w:szCs w:val="32"/>
          <w:highlight w:val="none"/>
        </w:rPr>
        <w:t>10</w:t>
      </w:r>
      <w:r>
        <w:rPr>
          <w:rFonts w:ascii="宋体" w:hAnsi="宋体"/>
          <w:kern w:val="0"/>
          <w:sz w:val="24"/>
          <w:szCs w:val="32"/>
          <w:highlight w:val="none"/>
        </w:rPr>
        <w:t>）承包人应履行的其他义务：</w:t>
      </w:r>
    </w:p>
    <w:p w14:paraId="41509132">
      <w:pPr>
        <w:spacing w:line="360" w:lineRule="auto"/>
        <w:ind w:firstLine="480" w:firstLineChars="200"/>
        <w:rPr>
          <w:rFonts w:hint="eastAsia" w:ascii="宋体" w:hAnsi="宋体"/>
          <w:sz w:val="24"/>
          <w:szCs w:val="32"/>
          <w:highlight w:val="none"/>
        </w:rPr>
      </w:pPr>
      <w:r>
        <w:rPr>
          <w:rFonts w:hint="eastAsia" w:ascii="宋体" w:hAnsi="宋体"/>
          <w:kern w:val="0"/>
          <w:sz w:val="24"/>
          <w:szCs w:val="32"/>
          <w:highlight w:val="none"/>
          <w:u w:val="single"/>
        </w:rPr>
        <w:t>1）</w:t>
      </w:r>
      <w:r>
        <w:rPr>
          <w:rFonts w:hint="eastAsia" w:ascii="宋体" w:hAnsi="宋体"/>
          <w:sz w:val="24"/>
          <w:szCs w:val="32"/>
          <w:highlight w:val="none"/>
          <w:u w:val="single"/>
        </w:rPr>
        <w:t>承包人应对施工图、技术资料进行认真勘察、复核、检查，有预见性地发现和指正设计缺陷和错误，并提出实质性地节约资金的缩短工期的建议和措施</w:t>
      </w:r>
      <w:r>
        <w:rPr>
          <w:rFonts w:ascii="宋体" w:hAnsi="宋体"/>
          <w:sz w:val="24"/>
          <w:szCs w:val="32"/>
          <w:highlight w:val="none"/>
          <w:u w:val="single"/>
        </w:rPr>
        <w:t xml:space="preserve"> </w:t>
      </w:r>
      <w:r>
        <w:rPr>
          <w:rFonts w:ascii="宋体" w:hAnsi="宋体"/>
          <w:sz w:val="24"/>
          <w:szCs w:val="32"/>
          <w:highlight w:val="none"/>
        </w:rPr>
        <w:t>。</w:t>
      </w:r>
    </w:p>
    <w:p w14:paraId="3280E84A">
      <w:pPr>
        <w:spacing w:line="360" w:lineRule="auto"/>
        <w:ind w:firstLine="480" w:firstLineChars="200"/>
        <w:rPr>
          <w:rFonts w:hint="eastAsia" w:ascii="宋体" w:hAnsi="宋体"/>
          <w:sz w:val="24"/>
          <w:szCs w:val="32"/>
          <w:highlight w:val="none"/>
          <w:u w:val="single"/>
        </w:rPr>
      </w:pPr>
      <w:r>
        <w:rPr>
          <w:rFonts w:hint="eastAsia" w:ascii="宋体" w:hAnsi="宋体"/>
          <w:sz w:val="24"/>
          <w:szCs w:val="32"/>
          <w:highlight w:val="none"/>
          <w:u w:val="single"/>
        </w:rPr>
        <w:t>2）承包人必须做好安全文明施工，施工过程中如因承包人原因造成的安全事故，由承包人承担相应责任及发生的费用；对于此类伤亡或损失事故，发包人不负任何责任，且不负担由此引起的索赔、诉讼、损害赔偿费用及其他费用。</w:t>
      </w:r>
    </w:p>
    <w:p w14:paraId="0E1CAE70">
      <w:pPr>
        <w:spacing w:line="360" w:lineRule="auto"/>
        <w:ind w:firstLine="480" w:firstLineChars="200"/>
        <w:rPr>
          <w:rFonts w:hint="eastAsia" w:ascii="宋体" w:hAnsi="宋体"/>
          <w:sz w:val="24"/>
          <w:szCs w:val="32"/>
          <w:highlight w:val="none"/>
          <w:u w:val="single"/>
        </w:rPr>
      </w:pPr>
      <w:r>
        <w:rPr>
          <w:rFonts w:hint="eastAsia" w:ascii="宋体" w:hAnsi="宋体"/>
          <w:sz w:val="24"/>
          <w:szCs w:val="32"/>
          <w:highlight w:val="none"/>
          <w:u w:val="single"/>
        </w:rPr>
        <w:t>3）承包人应当按国家、省市劳动管理的有关法律、法规、规范性文件，为施工人员提供符合规定的劳动条件，依法按时足额支付施工人员劳动报酬和社会保险，不得拖欠和克扣，若由此导致的各种纠纷，全部由承包人负责处理并承担责任。</w:t>
      </w:r>
    </w:p>
    <w:p w14:paraId="461FF2D8">
      <w:pPr>
        <w:spacing w:line="360" w:lineRule="auto"/>
        <w:ind w:firstLine="480" w:firstLineChars="200"/>
        <w:rPr>
          <w:rFonts w:hint="eastAsia" w:ascii="宋体" w:hAnsi="宋体"/>
          <w:sz w:val="24"/>
          <w:szCs w:val="32"/>
          <w:highlight w:val="none"/>
          <w:u w:val="single"/>
        </w:rPr>
      </w:pPr>
      <w:r>
        <w:rPr>
          <w:rFonts w:hint="eastAsia" w:ascii="宋体" w:hAnsi="宋体"/>
          <w:sz w:val="24"/>
          <w:szCs w:val="32"/>
          <w:highlight w:val="none"/>
          <w:u w:val="single"/>
        </w:rPr>
        <w:t>4）承包人负责工程竣工资料的整理、备案、归档，工程竣工验收时，提供给发包人完整的、符合行政主管部门要求的竣工图和竣工资料（纸质和电子文件）存档。</w:t>
      </w:r>
    </w:p>
    <w:p w14:paraId="5AB1DDDC">
      <w:pPr>
        <w:spacing w:line="360" w:lineRule="auto"/>
        <w:ind w:firstLine="480" w:firstLineChars="200"/>
        <w:rPr>
          <w:rFonts w:hint="eastAsia" w:ascii="宋体" w:hAnsi="宋体"/>
          <w:sz w:val="24"/>
          <w:szCs w:val="32"/>
          <w:highlight w:val="none"/>
          <w:u w:val="single"/>
          <w:lang w:val="en-US" w:eastAsia="zh-CN"/>
        </w:rPr>
      </w:pPr>
      <w:r>
        <w:rPr>
          <w:rFonts w:hint="eastAsia" w:ascii="宋体" w:hAnsi="宋体"/>
          <w:sz w:val="24"/>
          <w:szCs w:val="32"/>
          <w:highlight w:val="none"/>
          <w:u w:val="single"/>
          <w:lang w:val="en-US" w:eastAsia="zh-CN"/>
        </w:rPr>
        <w:t>5）已完工程成品保护的特殊要求及费用承担：已竣工工程未交付发包人之前，承包人负责已完成工程的保护工作，所需费用含在合同价款内。</w:t>
      </w:r>
    </w:p>
    <w:p w14:paraId="7490BF24">
      <w:pPr>
        <w:spacing w:line="360" w:lineRule="auto"/>
        <w:ind w:firstLine="480" w:firstLineChars="200"/>
        <w:rPr>
          <w:rFonts w:hint="eastAsia" w:ascii="宋体" w:hAnsi="宋体"/>
          <w:sz w:val="24"/>
          <w:szCs w:val="32"/>
          <w:highlight w:val="none"/>
          <w:u w:val="single"/>
          <w:lang w:val="en-US" w:eastAsia="zh-CN"/>
        </w:rPr>
      </w:pPr>
      <w:r>
        <w:rPr>
          <w:rFonts w:hint="eastAsia" w:ascii="宋体" w:hAnsi="宋体"/>
          <w:sz w:val="24"/>
          <w:szCs w:val="32"/>
          <w:highlight w:val="none"/>
          <w:u w:val="single"/>
          <w:lang w:val="en-US" w:eastAsia="zh-CN"/>
        </w:rPr>
        <w:t>6）施工场地清洁卫生的要求：施工现场材料堆放要整齐，并有遮盖，不得扬尘，机械停放有序，符合清洁卫生要求，承担因自身原因违反有关规定造成的损失和罚款。</w:t>
      </w:r>
    </w:p>
    <w:p w14:paraId="781BE47E">
      <w:pPr>
        <w:spacing w:line="360" w:lineRule="auto"/>
        <w:ind w:firstLine="480" w:firstLineChars="200"/>
        <w:rPr>
          <w:rFonts w:hint="default" w:ascii="宋体" w:hAnsi="宋体"/>
          <w:sz w:val="24"/>
          <w:szCs w:val="32"/>
          <w:highlight w:val="none"/>
          <w:u w:val="single"/>
          <w:lang w:val="en-US" w:eastAsia="zh-CN"/>
        </w:rPr>
      </w:pPr>
      <w:r>
        <w:rPr>
          <w:rFonts w:hint="eastAsia" w:ascii="宋体" w:hAnsi="宋体"/>
          <w:sz w:val="24"/>
          <w:szCs w:val="32"/>
          <w:highlight w:val="none"/>
          <w:u w:val="single"/>
          <w:lang w:val="en-US" w:eastAsia="zh-CN"/>
        </w:rPr>
        <w:t>7）承包人已仔细勘察并充分考虑施工范围内地面以上及地面以下将产生的建筑垃圾、杂土清运的工程量，且费用已包含在合同价款中。</w:t>
      </w:r>
    </w:p>
    <w:p w14:paraId="3B3CB339">
      <w:pPr>
        <w:spacing w:line="360" w:lineRule="auto"/>
        <w:ind w:firstLine="480" w:firstLineChars="200"/>
        <w:rPr>
          <w:rFonts w:hint="eastAsia" w:ascii="宋体" w:hAnsi="宋体"/>
          <w:sz w:val="24"/>
          <w:szCs w:val="32"/>
          <w:highlight w:val="none"/>
        </w:rPr>
      </w:pPr>
      <w:r>
        <w:rPr>
          <w:rFonts w:ascii="宋体" w:hAnsi="宋体"/>
          <w:sz w:val="24"/>
          <w:szCs w:val="32"/>
          <w:highlight w:val="none"/>
        </w:rPr>
        <w:t>3.2 项目经理</w:t>
      </w:r>
    </w:p>
    <w:p w14:paraId="0431B9BE">
      <w:pPr>
        <w:spacing w:line="360" w:lineRule="auto"/>
        <w:ind w:firstLine="480" w:firstLineChars="200"/>
        <w:rPr>
          <w:rFonts w:hint="eastAsia" w:ascii="宋体" w:hAnsi="宋体"/>
          <w:sz w:val="24"/>
          <w:szCs w:val="32"/>
          <w:highlight w:val="none"/>
        </w:rPr>
      </w:pPr>
      <w:r>
        <w:rPr>
          <w:rFonts w:ascii="宋体" w:hAnsi="宋体"/>
          <w:kern w:val="0"/>
          <w:sz w:val="24"/>
          <w:szCs w:val="32"/>
          <w:highlight w:val="none"/>
        </w:rPr>
        <w:t xml:space="preserve">3.2.1 </w:t>
      </w:r>
      <w:r>
        <w:rPr>
          <w:rFonts w:ascii="宋体" w:hAnsi="宋体"/>
          <w:sz w:val="24"/>
          <w:szCs w:val="32"/>
          <w:highlight w:val="none"/>
        </w:rPr>
        <w:t>项目经理：</w:t>
      </w:r>
    </w:p>
    <w:p w14:paraId="13C53D79">
      <w:pPr>
        <w:spacing w:line="360" w:lineRule="auto"/>
        <w:ind w:firstLine="480" w:firstLineChars="200"/>
        <w:rPr>
          <w:rFonts w:hint="eastAsia" w:ascii="宋体" w:hAnsi="宋体"/>
          <w:sz w:val="24"/>
          <w:szCs w:val="32"/>
          <w:highlight w:val="none"/>
        </w:rPr>
      </w:pPr>
      <w:r>
        <w:rPr>
          <w:rFonts w:ascii="宋体" w:hAnsi="宋体"/>
          <w:sz w:val="24"/>
          <w:szCs w:val="32"/>
          <w:highlight w:val="none"/>
        </w:rPr>
        <w:t>姓    名：</w:t>
      </w:r>
      <w:r>
        <w:rPr>
          <w:rFonts w:hint="eastAsia" w:ascii="宋体" w:hAnsi="宋体" w:cs="宋体"/>
          <w:sz w:val="24"/>
          <w:szCs w:val="32"/>
          <w:highlight w:val="none"/>
          <w:u w:val="single"/>
        </w:rPr>
        <w:t>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 </w:t>
      </w:r>
      <w:r>
        <w:rPr>
          <w:rFonts w:ascii="宋体" w:hAnsi="宋体"/>
          <w:sz w:val="24"/>
          <w:szCs w:val="32"/>
          <w:highlight w:val="none"/>
        </w:rPr>
        <w:t>；</w:t>
      </w:r>
    </w:p>
    <w:p w14:paraId="52000593">
      <w:pPr>
        <w:spacing w:line="360" w:lineRule="auto"/>
        <w:ind w:firstLine="480" w:firstLineChars="200"/>
        <w:rPr>
          <w:rFonts w:hint="eastAsia" w:ascii="宋体" w:hAnsi="宋体"/>
          <w:sz w:val="24"/>
          <w:szCs w:val="32"/>
          <w:highlight w:val="none"/>
        </w:rPr>
      </w:pPr>
      <w:r>
        <w:rPr>
          <w:rFonts w:ascii="宋体" w:hAnsi="宋体"/>
          <w:sz w:val="24"/>
          <w:szCs w:val="32"/>
          <w:highlight w:val="none"/>
        </w:rPr>
        <w:t>身份证号：</w:t>
      </w:r>
      <w:r>
        <w:rPr>
          <w:rFonts w:hint="eastAsia" w:ascii="宋体" w:hAnsi="宋体" w:cs="宋体"/>
          <w:sz w:val="24"/>
          <w:szCs w:val="32"/>
          <w:highlight w:val="none"/>
          <w:u w:val="single"/>
        </w:rPr>
        <w:t>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 </w:t>
      </w:r>
      <w:r>
        <w:rPr>
          <w:rFonts w:ascii="宋体" w:hAnsi="宋体"/>
          <w:sz w:val="24"/>
          <w:szCs w:val="32"/>
          <w:highlight w:val="none"/>
        </w:rPr>
        <w:t>；</w:t>
      </w:r>
    </w:p>
    <w:p w14:paraId="12127AB8">
      <w:pPr>
        <w:spacing w:line="360" w:lineRule="auto"/>
        <w:ind w:firstLine="480" w:firstLineChars="200"/>
        <w:rPr>
          <w:rFonts w:hint="eastAsia" w:ascii="宋体" w:hAnsi="宋体"/>
          <w:sz w:val="24"/>
          <w:szCs w:val="32"/>
          <w:highlight w:val="none"/>
        </w:rPr>
      </w:pPr>
      <w:r>
        <w:rPr>
          <w:rFonts w:ascii="宋体" w:hAnsi="宋体"/>
          <w:sz w:val="24"/>
          <w:szCs w:val="32"/>
          <w:highlight w:val="none"/>
        </w:rPr>
        <w:t>建造师执业资格等级：</w:t>
      </w:r>
      <w:r>
        <w:rPr>
          <w:rFonts w:hint="eastAsia" w:ascii="宋体" w:hAnsi="宋体" w:cs="宋体"/>
          <w:sz w:val="24"/>
          <w:szCs w:val="32"/>
          <w:highlight w:val="none"/>
          <w:u w:val="single"/>
        </w:rPr>
        <w:t>   </w:t>
      </w:r>
      <w:r>
        <w:rPr>
          <w:rFonts w:ascii="宋体" w:hAnsi="宋体"/>
          <w:sz w:val="24"/>
          <w:szCs w:val="32"/>
          <w:highlight w:val="none"/>
        </w:rPr>
        <w:t>；</w:t>
      </w:r>
    </w:p>
    <w:p w14:paraId="6E780868">
      <w:pPr>
        <w:spacing w:line="360" w:lineRule="auto"/>
        <w:ind w:firstLine="480" w:firstLineChars="200"/>
        <w:rPr>
          <w:rFonts w:hint="eastAsia" w:ascii="宋体" w:hAnsi="宋体"/>
          <w:sz w:val="24"/>
          <w:szCs w:val="32"/>
          <w:highlight w:val="none"/>
        </w:rPr>
      </w:pPr>
      <w:r>
        <w:rPr>
          <w:rFonts w:ascii="宋体" w:hAnsi="宋体"/>
          <w:sz w:val="24"/>
          <w:szCs w:val="32"/>
          <w:highlight w:val="none"/>
        </w:rPr>
        <w:t>建造师注册证书号：</w:t>
      </w:r>
      <w:r>
        <w:rPr>
          <w:rFonts w:hint="eastAsia" w:ascii="宋体" w:hAnsi="宋体" w:cs="宋体"/>
          <w:sz w:val="24"/>
          <w:szCs w:val="32"/>
          <w:highlight w:val="none"/>
          <w:u w:val="single"/>
        </w:rPr>
        <w:t> </w:t>
      </w:r>
      <w:r>
        <w:rPr>
          <w:rFonts w:ascii="宋体" w:hAnsi="宋体"/>
          <w:sz w:val="24"/>
          <w:szCs w:val="32"/>
          <w:highlight w:val="none"/>
        </w:rPr>
        <w:t>；</w:t>
      </w:r>
    </w:p>
    <w:p w14:paraId="19146441">
      <w:pPr>
        <w:spacing w:line="360" w:lineRule="auto"/>
        <w:ind w:firstLine="480" w:firstLineChars="200"/>
        <w:rPr>
          <w:rFonts w:hint="eastAsia" w:ascii="宋体" w:hAnsi="宋体"/>
          <w:sz w:val="24"/>
          <w:szCs w:val="32"/>
          <w:highlight w:val="none"/>
        </w:rPr>
      </w:pPr>
      <w:r>
        <w:rPr>
          <w:rFonts w:ascii="宋体" w:hAnsi="宋体"/>
          <w:sz w:val="24"/>
          <w:szCs w:val="32"/>
          <w:highlight w:val="none"/>
        </w:rPr>
        <w:t>建造师执业印章号：</w:t>
      </w:r>
      <w:r>
        <w:rPr>
          <w:rFonts w:hint="eastAsia" w:ascii="宋体" w:hAnsi="宋体" w:cs="宋体"/>
          <w:sz w:val="24"/>
          <w:szCs w:val="32"/>
          <w:highlight w:val="none"/>
          <w:u w:val="single"/>
        </w:rPr>
        <w:t> </w:t>
      </w:r>
      <w:r>
        <w:rPr>
          <w:rFonts w:ascii="宋体" w:hAnsi="宋体"/>
          <w:sz w:val="24"/>
          <w:szCs w:val="32"/>
          <w:highlight w:val="none"/>
        </w:rPr>
        <w:t>；</w:t>
      </w:r>
    </w:p>
    <w:p w14:paraId="0C05DFDF">
      <w:pPr>
        <w:spacing w:line="360" w:lineRule="auto"/>
        <w:ind w:firstLine="480" w:firstLineChars="200"/>
        <w:rPr>
          <w:rFonts w:hint="eastAsia" w:ascii="宋体" w:hAnsi="宋体"/>
          <w:sz w:val="24"/>
          <w:szCs w:val="32"/>
          <w:highlight w:val="none"/>
        </w:rPr>
      </w:pPr>
      <w:r>
        <w:rPr>
          <w:rFonts w:ascii="宋体" w:hAnsi="宋体"/>
          <w:sz w:val="24"/>
          <w:szCs w:val="32"/>
          <w:highlight w:val="none"/>
        </w:rPr>
        <w:t>安全生产考核合格证书号：</w:t>
      </w:r>
      <w:r>
        <w:rPr>
          <w:rFonts w:hint="eastAsia" w:ascii="宋体" w:hAnsi="宋体" w:cs="宋体"/>
          <w:sz w:val="24"/>
          <w:szCs w:val="32"/>
          <w:highlight w:val="none"/>
          <w:u w:val="single"/>
        </w:rPr>
        <w:t> </w:t>
      </w:r>
      <w:r>
        <w:rPr>
          <w:rFonts w:ascii="宋体" w:hAnsi="宋体"/>
          <w:sz w:val="24"/>
          <w:szCs w:val="32"/>
          <w:highlight w:val="none"/>
        </w:rPr>
        <w:t>；</w:t>
      </w:r>
    </w:p>
    <w:p w14:paraId="03A3E99D">
      <w:pPr>
        <w:spacing w:line="360" w:lineRule="auto"/>
        <w:ind w:firstLine="480" w:firstLineChars="200"/>
        <w:rPr>
          <w:rFonts w:hint="eastAsia" w:ascii="宋体" w:hAnsi="宋体"/>
          <w:sz w:val="24"/>
          <w:szCs w:val="32"/>
          <w:highlight w:val="none"/>
        </w:rPr>
      </w:pPr>
      <w:r>
        <w:rPr>
          <w:rFonts w:ascii="宋体" w:hAnsi="宋体"/>
          <w:sz w:val="24"/>
          <w:szCs w:val="32"/>
          <w:highlight w:val="none"/>
        </w:rPr>
        <w:t>联系电话：</w:t>
      </w:r>
      <w:r>
        <w:rPr>
          <w:rFonts w:hint="eastAsia" w:ascii="宋体" w:hAnsi="宋体" w:cs="宋体"/>
          <w:sz w:val="24"/>
          <w:szCs w:val="32"/>
          <w:highlight w:val="none"/>
          <w:u w:val="single"/>
        </w:rPr>
        <w:t>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 </w:t>
      </w:r>
      <w:r>
        <w:rPr>
          <w:rFonts w:ascii="宋体" w:hAnsi="宋体"/>
          <w:sz w:val="24"/>
          <w:szCs w:val="32"/>
          <w:highlight w:val="none"/>
        </w:rPr>
        <w:t>；</w:t>
      </w:r>
    </w:p>
    <w:p w14:paraId="66FAE642">
      <w:pPr>
        <w:spacing w:line="360" w:lineRule="auto"/>
        <w:ind w:firstLine="480" w:firstLineChars="200"/>
        <w:rPr>
          <w:rFonts w:hint="eastAsia" w:ascii="宋体" w:hAnsi="宋体"/>
          <w:sz w:val="24"/>
          <w:szCs w:val="32"/>
          <w:highlight w:val="none"/>
        </w:rPr>
      </w:pPr>
      <w:r>
        <w:rPr>
          <w:rFonts w:ascii="宋体" w:hAnsi="宋体"/>
          <w:sz w:val="24"/>
          <w:szCs w:val="32"/>
          <w:highlight w:val="none"/>
        </w:rPr>
        <w:t>电子信箱：</w:t>
      </w:r>
      <w:r>
        <w:rPr>
          <w:rFonts w:hint="eastAsia" w:ascii="宋体" w:hAnsi="宋体" w:cs="宋体"/>
          <w:sz w:val="24"/>
          <w:szCs w:val="32"/>
          <w:highlight w:val="none"/>
          <w:u w:val="single"/>
        </w:rPr>
        <w:t xml:space="preserve">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 </w:t>
      </w:r>
      <w:r>
        <w:rPr>
          <w:rFonts w:ascii="宋体" w:hAnsi="宋体"/>
          <w:sz w:val="24"/>
          <w:szCs w:val="32"/>
          <w:highlight w:val="none"/>
        </w:rPr>
        <w:t>；</w:t>
      </w:r>
    </w:p>
    <w:p w14:paraId="3A5E9CD7">
      <w:pPr>
        <w:spacing w:line="360" w:lineRule="auto"/>
        <w:ind w:firstLine="480" w:firstLineChars="200"/>
        <w:rPr>
          <w:rFonts w:hint="eastAsia" w:ascii="宋体" w:hAnsi="宋体"/>
          <w:sz w:val="24"/>
          <w:szCs w:val="32"/>
          <w:highlight w:val="none"/>
        </w:rPr>
      </w:pPr>
      <w:r>
        <w:rPr>
          <w:rFonts w:ascii="宋体" w:hAnsi="宋体"/>
          <w:sz w:val="24"/>
          <w:szCs w:val="32"/>
          <w:highlight w:val="none"/>
        </w:rPr>
        <w:t>通信地址：</w:t>
      </w:r>
      <w:r>
        <w:rPr>
          <w:rFonts w:hint="eastAsia" w:ascii="宋体" w:hAnsi="宋体" w:cs="宋体"/>
          <w:sz w:val="24"/>
          <w:szCs w:val="32"/>
          <w:highlight w:val="none"/>
          <w:u w:val="single"/>
        </w:rPr>
        <w:t xml:space="preserve">  </w:t>
      </w:r>
      <w:r>
        <w:rPr>
          <w:rFonts w:hint="eastAsia" w:ascii="宋体" w:hAnsi="宋体"/>
          <w:sz w:val="24"/>
          <w:szCs w:val="32"/>
          <w:highlight w:val="none"/>
          <w:u w:val="single"/>
        </w:rPr>
        <w:t xml:space="preserve">      </w:t>
      </w:r>
      <w:r>
        <w:rPr>
          <w:rFonts w:hint="eastAsia" w:ascii="宋体" w:hAnsi="宋体" w:cs="宋体"/>
          <w:sz w:val="24"/>
          <w:szCs w:val="32"/>
          <w:highlight w:val="none"/>
          <w:u w:val="single"/>
        </w:rPr>
        <w:t> </w:t>
      </w:r>
      <w:r>
        <w:rPr>
          <w:rFonts w:ascii="宋体" w:hAnsi="宋体"/>
          <w:sz w:val="24"/>
          <w:szCs w:val="32"/>
          <w:highlight w:val="none"/>
        </w:rPr>
        <w:t>；</w:t>
      </w:r>
    </w:p>
    <w:p w14:paraId="39905FC1">
      <w:pPr>
        <w:spacing w:line="360" w:lineRule="auto"/>
        <w:ind w:firstLine="600" w:firstLineChars="250"/>
        <w:rPr>
          <w:rFonts w:hint="eastAsia" w:ascii="宋体" w:hAnsi="宋体"/>
          <w:sz w:val="24"/>
          <w:szCs w:val="32"/>
          <w:highlight w:val="none"/>
        </w:rPr>
      </w:pPr>
      <w:r>
        <w:rPr>
          <w:rFonts w:ascii="宋体" w:hAnsi="宋体"/>
          <w:sz w:val="24"/>
          <w:szCs w:val="32"/>
          <w:highlight w:val="none"/>
        </w:rPr>
        <w:t>承包人对项目经理的授权范围如下：</w:t>
      </w:r>
      <w:r>
        <w:rPr>
          <w:rFonts w:hint="eastAsia" w:ascii="宋体" w:hAnsi="宋体" w:cs="宋体"/>
          <w:sz w:val="24"/>
          <w:szCs w:val="32"/>
          <w:highlight w:val="none"/>
          <w:u w:val="single"/>
        </w:rPr>
        <w:t>全权代表承包人负责履行合同的施工质量、进度及安全方面的义务。</w:t>
      </w:r>
    </w:p>
    <w:p w14:paraId="556137D9">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关于项目经理每月在施工现场的时间要求：</w:t>
      </w:r>
      <w:r>
        <w:rPr>
          <w:rFonts w:ascii="宋体" w:hAnsi="宋体"/>
          <w:sz w:val="24"/>
          <w:szCs w:val="32"/>
          <w:highlight w:val="none"/>
          <w:u w:val="single"/>
        </w:rPr>
        <w:t xml:space="preserve"> </w:t>
      </w:r>
      <w:r>
        <w:rPr>
          <w:rFonts w:hint="eastAsia" w:ascii="宋体" w:hAnsi="宋体"/>
          <w:sz w:val="24"/>
          <w:szCs w:val="32"/>
          <w:highlight w:val="none"/>
          <w:u w:val="single"/>
        </w:rPr>
        <w:t>项目经理作为承包人代表，必须常驻现场</w:t>
      </w:r>
      <w:r>
        <w:rPr>
          <w:rFonts w:ascii="宋体" w:hAnsi="宋体"/>
          <w:sz w:val="24"/>
          <w:szCs w:val="32"/>
          <w:highlight w:val="none"/>
          <w:u w:val="single"/>
        </w:rPr>
        <w:t xml:space="preserve"> </w:t>
      </w:r>
      <w:r>
        <w:rPr>
          <w:rFonts w:hint="eastAsia" w:ascii="宋体" w:hAnsi="宋体"/>
          <w:sz w:val="24"/>
          <w:szCs w:val="32"/>
          <w:highlight w:val="none"/>
          <w:u w:val="single"/>
        </w:rPr>
        <w:t xml:space="preserve">，代表承包人履行本合同 </w:t>
      </w:r>
      <w:r>
        <w:rPr>
          <w:rFonts w:hint="eastAsia" w:ascii="宋体" w:hAnsi="宋体" w:cs="宋体"/>
          <w:sz w:val="24"/>
          <w:szCs w:val="32"/>
          <w:highlight w:val="none"/>
          <w:u w:val="single"/>
        </w:rPr>
        <w:t></w:t>
      </w:r>
      <w:r>
        <w:rPr>
          <w:rFonts w:ascii="宋体" w:hAnsi="宋体"/>
          <w:sz w:val="24"/>
          <w:szCs w:val="32"/>
          <w:highlight w:val="none"/>
        </w:rPr>
        <w:t>。</w:t>
      </w:r>
    </w:p>
    <w:p w14:paraId="16B2E8DF">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承包人未提交劳动合同，以及没有为项目经理缴纳社会保险证明的违约责任：</w:t>
      </w:r>
      <w:r>
        <w:rPr>
          <w:rFonts w:ascii="宋体" w:hAnsi="宋体"/>
          <w:sz w:val="24"/>
          <w:szCs w:val="32"/>
          <w:highlight w:val="none"/>
          <w:u w:val="single"/>
        </w:rPr>
        <w:t>由承包人承担，承包人应当向发包人支付</w:t>
      </w:r>
      <w:r>
        <w:rPr>
          <w:rFonts w:hint="eastAsia" w:ascii="宋体" w:hAnsi="宋体"/>
          <w:sz w:val="24"/>
          <w:szCs w:val="32"/>
          <w:highlight w:val="none"/>
          <w:u w:val="single"/>
        </w:rPr>
        <w:t xml:space="preserve"> </w:t>
      </w:r>
      <w:r>
        <w:rPr>
          <w:rFonts w:ascii="宋体" w:hAnsi="宋体"/>
          <w:sz w:val="24"/>
          <w:szCs w:val="32"/>
          <w:highlight w:val="none"/>
          <w:u w:val="single"/>
        </w:rPr>
        <w:t xml:space="preserve">   元的违约金</w:t>
      </w:r>
      <w:r>
        <w:rPr>
          <w:rFonts w:hint="eastAsia" w:ascii="宋体" w:hAnsi="宋体"/>
          <w:sz w:val="24"/>
          <w:szCs w:val="32"/>
          <w:highlight w:val="none"/>
          <w:u w:val="single"/>
        </w:rPr>
        <w:t>。</w:t>
      </w:r>
    </w:p>
    <w:p w14:paraId="3E92FCFD">
      <w:pPr>
        <w:spacing w:line="360" w:lineRule="auto"/>
        <w:ind w:firstLine="480" w:firstLineChars="200"/>
        <w:rPr>
          <w:rFonts w:hint="eastAsia" w:ascii="宋体" w:hAnsi="宋体"/>
          <w:sz w:val="24"/>
          <w:szCs w:val="32"/>
          <w:highlight w:val="none"/>
          <w:u w:val="single"/>
        </w:rPr>
      </w:pPr>
      <w:r>
        <w:rPr>
          <w:rFonts w:ascii="宋体" w:hAnsi="宋体"/>
          <w:kern w:val="0"/>
          <w:sz w:val="24"/>
          <w:szCs w:val="32"/>
          <w:highlight w:val="none"/>
        </w:rPr>
        <w:t>项目经理未经批准，擅自离开施工现场的违约责任：</w:t>
      </w:r>
      <w:r>
        <w:rPr>
          <w:rFonts w:hint="eastAsia" w:ascii="宋体" w:hAnsi="宋体"/>
          <w:kern w:val="0"/>
          <w:sz w:val="24"/>
          <w:szCs w:val="32"/>
          <w:highlight w:val="none"/>
          <w:u w:val="single"/>
        </w:rPr>
        <w:t>项目经理</w:t>
      </w:r>
      <w:r>
        <w:rPr>
          <w:rFonts w:hint="eastAsia" w:ascii="宋体" w:hAnsi="宋体"/>
          <w:sz w:val="24"/>
          <w:szCs w:val="32"/>
          <w:highlight w:val="none"/>
          <w:u w:val="single"/>
        </w:rPr>
        <w:t xml:space="preserve">未按本合同约定常驻现场或无正当理由未参加工程例会的，如出现一次，承包人向发包人支付5000元违约金，发包人有权从应付承包人的工程款中扣除，如因此给发包人造成损失的，由承包人赔偿  </w:t>
      </w:r>
      <w:r>
        <w:rPr>
          <w:rFonts w:hint="eastAsia" w:ascii="宋体" w:hAnsi="宋体" w:cs="宋体"/>
          <w:sz w:val="24"/>
          <w:szCs w:val="32"/>
          <w:highlight w:val="none"/>
          <w:u w:val="single"/>
        </w:rPr>
        <w:t></w:t>
      </w:r>
      <w:r>
        <w:rPr>
          <w:rFonts w:ascii="宋体" w:hAnsi="宋体"/>
          <w:sz w:val="24"/>
          <w:szCs w:val="32"/>
          <w:highlight w:val="none"/>
        </w:rPr>
        <w:t>。</w:t>
      </w:r>
    </w:p>
    <w:p w14:paraId="3B5BD507">
      <w:pPr>
        <w:spacing w:line="360" w:lineRule="auto"/>
        <w:ind w:firstLine="480" w:firstLineChars="200"/>
        <w:rPr>
          <w:rFonts w:hint="eastAsia" w:ascii="宋体" w:hAnsi="宋体"/>
          <w:sz w:val="24"/>
          <w:szCs w:val="32"/>
          <w:highlight w:val="none"/>
        </w:rPr>
      </w:pPr>
      <w:r>
        <w:rPr>
          <w:rFonts w:ascii="宋体" w:hAnsi="宋体"/>
          <w:sz w:val="24"/>
          <w:szCs w:val="32"/>
          <w:highlight w:val="none"/>
        </w:rPr>
        <w:t>3.2.3 承包人擅自更换项目经理的违约责任：</w:t>
      </w:r>
      <w:r>
        <w:rPr>
          <w:rFonts w:hint="eastAsia" w:ascii="宋体" w:hAnsi="宋体"/>
          <w:sz w:val="24"/>
          <w:szCs w:val="32"/>
          <w:highlight w:val="none"/>
          <w:u w:val="single"/>
        </w:rPr>
        <w:t>承包人不得擅自</w:t>
      </w:r>
      <w:r>
        <w:rPr>
          <w:rFonts w:ascii="宋体" w:hAnsi="宋体"/>
          <w:sz w:val="24"/>
          <w:szCs w:val="32"/>
          <w:highlight w:val="none"/>
          <w:u w:val="single"/>
        </w:rPr>
        <w:t>更换项目经理</w:t>
      </w:r>
      <w:r>
        <w:rPr>
          <w:rFonts w:hint="eastAsia" w:ascii="宋体" w:hAnsi="宋体"/>
          <w:sz w:val="24"/>
          <w:szCs w:val="32"/>
          <w:highlight w:val="none"/>
          <w:u w:val="single"/>
        </w:rPr>
        <w:t>，须向发包人支付10000元/人/次的违约金</w:t>
      </w:r>
      <w:r>
        <w:rPr>
          <w:rFonts w:ascii="宋体" w:hAnsi="宋体"/>
          <w:sz w:val="24"/>
          <w:szCs w:val="32"/>
          <w:highlight w:val="none"/>
          <w:u w:val="single"/>
        </w:rPr>
        <w:t xml:space="preserve"> </w:t>
      </w:r>
      <w:r>
        <w:rPr>
          <w:rFonts w:hint="eastAsia" w:ascii="宋体" w:hAnsi="宋体"/>
          <w:sz w:val="24"/>
          <w:szCs w:val="32"/>
          <w:highlight w:val="none"/>
          <w:u w:val="single"/>
        </w:rPr>
        <w:t>，如因此给发包人造成损失的，由承包人赔偿</w:t>
      </w:r>
      <w:r>
        <w:rPr>
          <w:rFonts w:ascii="宋体" w:hAnsi="宋体"/>
          <w:sz w:val="24"/>
          <w:szCs w:val="32"/>
          <w:highlight w:val="none"/>
        </w:rPr>
        <w:t>。</w:t>
      </w:r>
    </w:p>
    <w:p w14:paraId="3BDAB102">
      <w:pPr>
        <w:spacing w:line="360" w:lineRule="auto"/>
        <w:rPr>
          <w:rFonts w:hint="eastAsia" w:ascii="宋体" w:hAnsi="宋体"/>
          <w:sz w:val="24"/>
          <w:szCs w:val="32"/>
          <w:highlight w:val="none"/>
        </w:rPr>
      </w:pPr>
      <w:r>
        <w:rPr>
          <w:rFonts w:ascii="宋体" w:hAnsi="宋体"/>
          <w:sz w:val="24"/>
          <w:szCs w:val="32"/>
          <w:highlight w:val="none"/>
        </w:rPr>
        <w:t xml:space="preserve">    3.2.4 承包人无正当理由拒绝更换项目经理的违约责任：</w:t>
      </w:r>
      <w:r>
        <w:rPr>
          <w:rFonts w:hint="eastAsia" w:ascii="宋体" w:hAnsi="宋体"/>
          <w:sz w:val="24"/>
          <w:szCs w:val="32"/>
          <w:highlight w:val="none"/>
          <w:u w:val="single"/>
        </w:rPr>
        <w:t xml:space="preserve">  承包人未能及时更换发包人认为不称职的项目经理，须向发包人支付5000元/次的违约金，如因此给发包人造成损失的，由承包人赔偿</w:t>
      </w:r>
      <w:r>
        <w:rPr>
          <w:rFonts w:ascii="宋体" w:hAnsi="宋体"/>
          <w:sz w:val="24"/>
          <w:szCs w:val="32"/>
          <w:highlight w:val="none"/>
        </w:rPr>
        <w:t>。</w:t>
      </w:r>
    </w:p>
    <w:p w14:paraId="3B1442A4">
      <w:pPr>
        <w:spacing w:line="360" w:lineRule="auto"/>
        <w:ind w:firstLine="480" w:firstLineChars="200"/>
        <w:rPr>
          <w:rFonts w:hint="eastAsia" w:ascii="宋体" w:hAnsi="宋体"/>
          <w:sz w:val="24"/>
          <w:szCs w:val="32"/>
          <w:highlight w:val="none"/>
        </w:rPr>
      </w:pPr>
      <w:r>
        <w:rPr>
          <w:rFonts w:ascii="宋体" w:hAnsi="宋体"/>
          <w:sz w:val="24"/>
          <w:szCs w:val="32"/>
          <w:highlight w:val="none"/>
        </w:rPr>
        <w:t>3.3 承包人人员</w:t>
      </w:r>
    </w:p>
    <w:p w14:paraId="4CF2A049">
      <w:pPr>
        <w:spacing w:line="360" w:lineRule="auto"/>
        <w:ind w:firstLine="480" w:firstLineChars="200"/>
        <w:rPr>
          <w:rFonts w:hint="eastAsia" w:ascii="宋体" w:hAnsi="宋体"/>
          <w:sz w:val="24"/>
          <w:szCs w:val="32"/>
          <w:highlight w:val="none"/>
        </w:rPr>
      </w:pPr>
      <w:r>
        <w:rPr>
          <w:rFonts w:ascii="宋体" w:hAnsi="宋体"/>
          <w:sz w:val="24"/>
          <w:szCs w:val="32"/>
          <w:highlight w:val="none"/>
        </w:rPr>
        <w:t>3.3.1 承包人提交项目管理机构及施工现场管理人员安排报告的期限：</w:t>
      </w:r>
      <w:r>
        <w:rPr>
          <w:rFonts w:hint="eastAsia" w:ascii="宋体" w:hAnsi="宋体"/>
          <w:sz w:val="24"/>
          <w:szCs w:val="32"/>
          <w:highlight w:val="none"/>
          <w:u w:val="single"/>
        </w:rPr>
        <w:t>按通用条款执行</w:t>
      </w:r>
      <w:r>
        <w:rPr>
          <w:rFonts w:ascii="宋体" w:hAnsi="宋体"/>
          <w:sz w:val="24"/>
          <w:szCs w:val="32"/>
          <w:highlight w:val="none"/>
        </w:rPr>
        <w:t>。</w:t>
      </w:r>
    </w:p>
    <w:p w14:paraId="71B3FA92">
      <w:pPr>
        <w:spacing w:line="360" w:lineRule="auto"/>
        <w:ind w:firstLine="480" w:firstLineChars="200"/>
        <w:rPr>
          <w:rFonts w:hint="eastAsia" w:ascii="宋体" w:hAnsi="宋体"/>
          <w:sz w:val="24"/>
          <w:szCs w:val="32"/>
          <w:highlight w:val="none"/>
        </w:rPr>
      </w:pPr>
      <w:r>
        <w:rPr>
          <w:rFonts w:ascii="宋体" w:hAnsi="宋体"/>
          <w:sz w:val="24"/>
          <w:szCs w:val="32"/>
          <w:highlight w:val="none"/>
        </w:rPr>
        <w:t>3.3.3 承包人无正当理由拒绝撤换主要施工管理人员的违约责任：</w:t>
      </w:r>
      <w:r>
        <w:rPr>
          <w:rFonts w:hint="eastAsia" w:ascii="宋体" w:hAnsi="宋体"/>
          <w:sz w:val="24"/>
          <w:szCs w:val="32"/>
          <w:highlight w:val="none"/>
          <w:u w:val="single"/>
        </w:rPr>
        <w:t>承包人需支付违约金人民币5000元。如因此给发包人造成损失的，承包人赔偿发包人损失</w:t>
      </w:r>
      <w:r>
        <w:rPr>
          <w:rFonts w:ascii="宋体" w:hAnsi="宋体"/>
          <w:sz w:val="24"/>
          <w:szCs w:val="32"/>
          <w:highlight w:val="none"/>
        </w:rPr>
        <w:t>。</w:t>
      </w:r>
    </w:p>
    <w:p w14:paraId="336EEFC6">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3.3.4 承包人主要施工管理人员离开施工现场的批准要求：</w:t>
      </w:r>
      <w:r>
        <w:rPr>
          <w:rFonts w:hint="eastAsia" w:ascii="宋体" w:hAnsi="宋体"/>
          <w:sz w:val="24"/>
          <w:szCs w:val="32"/>
          <w:highlight w:val="none"/>
          <w:u w:val="single"/>
        </w:rPr>
        <w:t xml:space="preserve"> 执行通用条款</w:t>
      </w:r>
      <w:r>
        <w:rPr>
          <w:rFonts w:ascii="宋体" w:hAnsi="宋体"/>
          <w:sz w:val="24"/>
          <w:szCs w:val="32"/>
          <w:highlight w:val="none"/>
          <w:u w:val="single"/>
        </w:rPr>
        <w:t xml:space="preserve"> </w:t>
      </w:r>
      <w:r>
        <w:rPr>
          <w:rFonts w:ascii="宋体" w:hAnsi="宋体"/>
          <w:sz w:val="24"/>
          <w:szCs w:val="32"/>
          <w:highlight w:val="none"/>
        </w:rPr>
        <w:t>。</w:t>
      </w:r>
    </w:p>
    <w:p w14:paraId="2C52EF08">
      <w:pPr>
        <w:spacing w:line="360" w:lineRule="auto"/>
        <w:ind w:firstLine="480" w:firstLineChars="200"/>
        <w:rPr>
          <w:rFonts w:hint="eastAsia" w:ascii="宋体" w:hAnsi="宋体"/>
          <w:sz w:val="24"/>
          <w:szCs w:val="32"/>
          <w:highlight w:val="none"/>
        </w:rPr>
      </w:pPr>
      <w:r>
        <w:rPr>
          <w:rFonts w:ascii="宋体" w:hAnsi="宋体"/>
          <w:sz w:val="24"/>
          <w:szCs w:val="32"/>
          <w:highlight w:val="none"/>
        </w:rPr>
        <w:t>3.3.5承包人擅自更换主要施工管理人员的违约责任：</w:t>
      </w:r>
      <w:r>
        <w:rPr>
          <w:rFonts w:ascii="宋体" w:hAnsi="宋体"/>
          <w:sz w:val="24"/>
          <w:szCs w:val="32"/>
          <w:highlight w:val="none"/>
          <w:u w:val="single"/>
        </w:rPr>
        <w:t xml:space="preserve"> </w:t>
      </w:r>
      <w:r>
        <w:rPr>
          <w:rFonts w:hint="eastAsia" w:ascii="宋体" w:hAnsi="宋体"/>
          <w:sz w:val="24"/>
          <w:szCs w:val="32"/>
          <w:highlight w:val="none"/>
          <w:u w:val="single"/>
        </w:rPr>
        <w:t>承包人每违约一项（或一人），需向发包人支付违约金人民币5000元。如因此给发包人造成损失的，还应赔偿发包人损失</w:t>
      </w:r>
      <w:r>
        <w:rPr>
          <w:rFonts w:ascii="宋体" w:hAnsi="宋体"/>
          <w:sz w:val="24"/>
          <w:szCs w:val="32"/>
          <w:highlight w:val="none"/>
        </w:rPr>
        <w:t>。</w:t>
      </w:r>
    </w:p>
    <w:p w14:paraId="692C1BCB">
      <w:pPr>
        <w:spacing w:line="360" w:lineRule="auto"/>
        <w:ind w:firstLine="480" w:firstLineChars="200"/>
        <w:rPr>
          <w:rFonts w:hint="eastAsia" w:ascii="宋体" w:hAnsi="宋体"/>
          <w:sz w:val="24"/>
          <w:szCs w:val="32"/>
          <w:highlight w:val="none"/>
        </w:rPr>
      </w:pPr>
      <w:r>
        <w:rPr>
          <w:rFonts w:ascii="宋体" w:hAnsi="宋体"/>
          <w:sz w:val="24"/>
          <w:szCs w:val="32"/>
          <w:highlight w:val="none"/>
        </w:rPr>
        <w:t>承包人主要施工管理人员擅自离开施工现场的违约责任：</w:t>
      </w:r>
      <w:r>
        <w:rPr>
          <w:rFonts w:ascii="宋体" w:hAnsi="宋体"/>
          <w:sz w:val="24"/>
          <w:szCs w:val="32"/>
          <w:highlight w:val="none"/>
          <w:u w:val="single"/>
        </w:rPr>
        <w:t xml:space="preserve"> </w:t>
      </w:r>
      <w:r>
        <w:rPr>
          <w:rFonts w:hint="eastAsia" w:ascii="宋体" w:hAnsi="宋体"/>
          <w:sz w:val="24"/>
          <w:szCs w:val="32"/>
          <w:highlight w:val="none"/>
          <w:u w:val="single"/>
        </w:rPr>
        <w:t>承包人每违约一次、一人，需支付违约金人民币5000元。如因此给发包人造成损失的，还应赔偿发包人损失</w:t>
      </w:r>
      <w:r>
        <w:rPr>
          <w:rFonts w:ascii="宋体" w:hAnsi="宋体"/>
          <w:sz w:val="24"/>
          <w:szCs w:val="32"/>
          <w:highlight w:val="none"/>
          <w:u w:val="single"/>
        </w:rPr>
        <w:t xml:space="preserve"> </w:t>
      </w:r>
      <w:r>
        <w:rPr>
          <w:rFonts w:ascii="宋体" w:hAnsi="宋体"/>
          <w:sz w:val="24"/>
          <w:szCs w:val="32"/>
          <w:highlight w:val="none"/>
        </w:rPr>
        <w:t>。</w:t>
      </w:r>
    </w:p>
    <w:p w14:paraId="5AE82FE9">
      <w:pPr>
        <w:spacing w:line="360" w:lineRule="auto"/>
        <w:ind w:firstLine="480" w:firstLineChars="200"/>
        <w:rPr>
          <w:rFonts w:hint="eastAsia" w:ascii="宋体" w:hAnsi="宋体"/>
          <w:sz w:val="24"/>
          <w:szCs w:val="32"/>
          <w:highlight w:val="none"/>
        </w:rPr>
      </w:pPr>
      <w:r>
        <w:rPr>
          <w:rFonts w:ascii="宋体" w:hAnsi="宋体"/>
          <w:sz w:val="24"/>
          <w:szCs w:val="32"/>
          <w:highlight w:val="none"/>
        </w:rPr>
        <w:t>3</w:t>
      </w:r>
      <w:bookmarkStart w:id="95" w:name="_Toc296347158"/>
      <w:bookmarkStart w:id="96" w:name="_Toc296503159"/>
      <w:bookmarkStart w:id="97" w:name="_Toc296346660"/>
      <w:bookmarkStart w:id="98" w:name="_Toc303539102"/>
      <w:bookmarkStart w:id="99" w:name="_Toc292559364"/>
      <w:bookmarkStart w:id="100" w:name="_Toc296891199"/>
      <w:bookmarkStart w:id="101" w:name="_Toc296890987"/>
      <w:bookmarkStart w:id="102" w:name="_Toc297216151"/>
      <w:bookmarkStart w:id="103" w:name="_Toc292559869"/>
      <w:bookmarkStart w:id="104" w:name="_Toc297120459"/>
      <w:bookmarkStart w:id="105" w:name="_Toc297123492"/>
      <w:bookmarkStart w:id="106" w:name="_Toc304295523"/>
      <w:bookmarkStart w:id="107" w:name="_Toc300934945"/>
      <w:bookmarkStart w:id="108" w:name="_Toc312677988"/>
      <w:bookmarkStart w:id="109" w:name="_Toc296944498"/>
      <w:bookmarkStart w:id="110" w:name="_Toc297048345"/>
      <w:r>
        <w:rPr>
          <w:rFonts w:ascii="宋体" w:hAnsi="宋体"/>
          <w:sz w:val="24"/>
          <w:szCs w:val="32"/>
          <w:highlight w:val="none"/>
        </w:rPr>
        <w:t>.5 分包</w:t>
      </w:r>
    </w:p>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14:paraId="381BB2AF">
      <w:pPr>
        <w:spacing w:line="360" w:lineRule="auto"/>
        <w:ind w:firstLine="480" w:firstLineChars="200"/>
        <w:rPr>
          <w:rFonts w:hint="eastAsia" w:ascii="宋体" w:hAnsi="宋体"/>
          <w:sz w:val="24"/>
          <w:szCs w:val="32"/>
          <w:highlight w:val="none"/>
        </w:rPr>
      </w:pPr>
      <w:r>
        <w:rPr>
          <w:rFonts w:ascii="宋体" w:hAnsi="宋体"/>
          <w:sz w:val="24"/>
          <w:szCs w:val="32"/>
          <w:highlight w:val="none"/>
        </w:rPr>
        <w:t>3</w:t>
      </w:r>
      <w:bookmarkStart w:id="111" w:name="_Toc297216152"/>
      <w:bookmarkStart w:id="112" w:name="_Toc297048346"/>
      <w:bookmarkStart w:id="113" w:name="_Toc296347159"/>
      <w:bookmarkStart w:id="114" w:name="_Toc297123493"/>
      <w:bookmarkStart w:id="115" w:name="_Toc300934946"/>
      <w:bookmarkStart w:id="116" w:name="_Toc292559870"/>
      <w:bookmarkStart w:id="117" w:name="_Toc304295524"/>
      <w:bookmarkStart w:id="118" w:name="_Toc303539103"/>
      <w:bookmarkStart w:id="119" w:name="_Toc297120460"/>
      <w:bookmarkStart w:id="120" w:name="_Toc296503160"/>
      <w:bookmarkStart w:id="121" w:name="_Toc296890988"/>
      <w:bookmarkStart w:id="122" w:name="_Toc296944499"/>
      <w:bookmarkStart w:id="123" w:name="_Toc296346661"/>
      <w:bookmarkStart w:id="124" w:name="_Toc296891200"/>
      <w:bookmarkStart w:id="125" w:name="_Toc292559365"/>
      <w:bookmarkStart w:id="126" w:name="_Toc312677989"/>
      <w:bookmarkStart w:id="127" w:name="_Toc318581158"/>
      <w:r>
        <w:rPr>
          <w:rFonts w:ascii="宋体" w:hAnsi="宋体"/>
          <w:sz w:val="24"/>
          <w:szCs w:val="32"/>
          <w:highlight w:val="none"/>
        </w:rPr>
        <w:t>.5.1 分包的一般约定</w:t>
      </w:r>
    </w:p>
    <w:p w14:paraId="1EF6743C">
      <w:pPr>
        <w:spacing w:line="360" w:lineRule="auto"/>
        <w:ind w:firstLine="480" w:firstLineChars="200"/>
        <w:rPr>
          <w:rFonts w:hint="eastAsia" w:ascii="宋体" w:hAnsi="宋体"/>
          <w:sz w:val="24"/>
          <w:szCs w:val="32"/>
          <w:highlight w:val="none"/>
        </w:rPr>
      </w:pPr>
      <w:r>
        <w:rPr>
          <w:rFonts w:ascii="宋体" w:hAnsi="宋体"/>
          <w:sz w:val="24"/>
          <w:szCs w:val="32"/>
          <w:highlight w:val="none"/>
        </w:rPr>
        <w:t>禁止分包的工程包括：</w:t>
      </w:r>
      <w:r>
        <w:rPr>
          <w:rFonts w:hint="eastAsia" w:ascii="宋体" w:hAnsi="宋体" w:cs="宋体"/>
          <w:sz w:val="24"/>
          <w:szCs w:val="32"/>
          <w:highlight w:val="none"/>
          <w:u w:val="single"/>
        </w:rPr>
        <w:t></w:t>
      </w:r>
      <w:r>
        <w:rPr>
          <w:rFonts w:hint="eastAsia" w:ascii="宋体" w:hAnsi="宋体"/>
          <w:sz w:val="24"/>
          <w:szCs w:val="32"/>
          <w:highlight w:val="none"/>
          <w:u w:val="single"/>
        </w:rPr>
        <w:t xml:space="preserve">按通用合同条款执行   </w:t>
      </w:r>
      <w:r>
        <w:rPr>
          <w:rFonts w:ascii="宋体" w:hAnsi="宋体"/>
          <w:sz w:val="24"/>
          <w:szCs w:val="32"/>
          <w:highlight w:val="none"/>
          <w:u w:val="single"/>
        </w:rPr>
        <w:t xml:space="preserve">    </w:t>
      </w:r>
      <w:r>
        <w:rPr>
          <w:rFonts w:ascii="宋体" w:hAnsi="宋体"/>
          <w:sz w:val="24"/>
          <w:szCs w:val="32"/>
          <w:highlight w:val="none"/>
        </w:rPr>
        <w:t>。</w:t>
      </w:r>
    </w:p>
    <w:p w14:paraId="4715BC0E">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主体结构、关键性工作的范围：</w:t>
      </w:r>
      <w:r>
        <w:rPr>
          <w:rFonts w:hint="eastAsia" w:ascii="宋体" w:hAnsi="宋体" w:cs="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Start w:id="128" w:name="_Toc297216153"/>
      <w:bookmarkStart w:id="129" w:name="_Toc296347160"/>
      <w:bookmarkStart w:id="130" w:name="_Toc297120461"/>
      <w:bookmarkStart w:id="131" w:name="_Toc296503161"/>
      <w:bookmarkStart w:id="132" w:name="_Toc296346662"/>
      <w:bookmarkStart w:id="133" w:name="_Toc296890989"/>
      <w:bookmarkStart w:id="134" w:name="_Toc297048347"/>
      <w:bookmarkStart w:id="135" w:name="_Toc304295525"/>
      <w:bookmarkStart w:id="136" w:name="_Toc297123494"/>
      <w:bookmarkStart w:id="137" w:name="_Toc296944500"/>
      <w:bookmarkStart w:id="138" w:name="_Toc296891201"/>
      <w:bookmarkStart w:id="139" w:name="_Toc303539104"/>
      <w:bookmarkStart w:id="140" w:name="_Toc300934947"/>
    </w:p>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14:paraId="3BB18EC9">
      <w:pPr>
        <w:spacing w:line="360" w:lineRule="auto"/>
        <w:rPr>
          <w:rFonts w:hint="eastAsia" w:ascii="宋体" w:hAnsi="宋体"/>
          <w:sz w:val="24"/>
          <w:szCs w:val="32"/>
          <w:highlight w:val="none"/>
        </w:rPr>
      </w:pPr>
      <w:r>
        <w:rPr>
          <w:rFonts w:ascii="宋体" w:hAnsi="宋体"/>
          <w:sz w:val="24"/>
          <w:szCs w:val="32"/>
          <w:highlight w:val="none"/>
        </w:rPr>
        <w:t xml:space="preserve">    3</w:t>
      </w:r>
      <w:bookmarkStart w:id="141" w:name="_Toc312677990"/>
      <w:bookmarkStart w:id="142" w:name="_Toc318581159"/>
      <w:r>
        <w:rPr>
          <w:rFonts w:ascii="宋体" w:hAnsi="宋体"/>
          <w:sz w:val="24"/>
          <w:szCs w:val="32"/>
          <w:highlight w:val="none"/>
        </w:rPr>
        <w:t>.5.2分包的确定</w:t>
      </w:r>
    </w:p>
    <w:p w14:paraId="422EAC81">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允许分包的专业工程包括：</w:t>
      </w:r>
      <w:r>
        <w:rPr>
          <w:rFonts w:hint="eastAsia" w:ascii="宋体" w:hAnsi="宋体" w:cs="宋体"/>
          <w:sz w:val="24"/>
          <w:szCs w:val="32"/>
          <w:highlight w:val="none"/>
          <w:u w:val="single"/>
        </w:rPr>
        <w:t></w:t>
      </w:r>
      <w:r>
        <w:rPr>
          <w:rFonts w:ascii="宋体" w:hAnsi="宋体"/>
          <w:sz w:val="24"/>
          <w:szCs w:val="32"/>
          <w:highlight w:val="none"/>
          <w:u w:val="single"/>
        </w:rPr>
        <w:t xml:space="preserve">        </w:t>
      </w:r>
      <w:r>
        <w:rPr>
          <w:rFonts w:ascii="宋体" w:hAnsi="宋体"/>
          <w:sz w:val="24"/>
          <w:szCs w:val="32"/>
          <w:highlight w:val="none"/>
        </w:rPr>
        <w:t>。</w:t>
      </w:r>
    </w:p>
    <w:p w14:paraId="1C424436">
      <w:pPr>
        <w:spacing w:line="360" w:lineRule="auto"/>
        <w:ind w:firstLine="480" w:firstLineChars="200"/>
        <w:rPr>
          <w:rFonts w:hint="eastAsia" w:ascii="宋体" w:hAnsi="宋体"/>
          <w:sz w:val="24"/>
          <w:szCs w:val="32"/>
          <w:highlight w:val="none"/>
        </w:rPr>
      </w:pPr>
      <w:r>
        <w:rPr>
          <w:rFonts w:ascii="宋体" w:hAnsi="宋体"/>
          <w:sz w:val="24"/>
          <w:szCs w:val="32"/>
          <w:highlight w:val="none"/>
        </w:rPr>
        <w:t>其他关于分包的约定：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rPr>
        <w:t>。</w:t>
      </w:r>
    </w:p>
    <w:p w14:paraId="6A078CB1">
      <w:pPr>
        <w:spacing w:line="360" w:lineRule="auto"/>
        <w:ind w:firstLine="480" w:firstLineChars="200"/>
        <w:rPr>
          <w:rFonts w:hint="eastAsia" w:ascii="宋体" w:hAnsi="宋体"/>
          <w:sz w:val="24"/>
          <w:szCs w:val="32"/>
          <w:highlight w:val="none"/>
        </w:rPr>
      </w:pPr>
      <w:r>
        <w:rPr>
          <w:rFonts w:ascii="宋体" w:hAnsi="宋体"/>
          <w:sz w:val="24"/>
          <w:szCs w:val="32"/>
          <w:highlight w:val="none"/>
        </w:rPr>
        <w:t>3.5.4 分包合同价款</w:t>
      </w:r>
    </w:p>
    <w:p w14:paraId="67204C1C">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关于分包合同价款支付的约定：</w:t>
      </w:r>
      <w:r>
        <w:rPr>
          <w:rFonts w:hint="eastAsia" w:ascii="宋体" w:hAnsi="宋体" w:cs="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bookmarkEnd w:id="141"/>
    <w:bookmarkEnd w:id="142"/>
    <w:p w14:paraId="0F8347BE">
      <w:pPr>
        <w:spacing w:line="360" w:lineRule="auto"/>
        <w:ind w:firstLine="480" w:firstLineChars="200"/>
        <w:rPr>
          <w:rFonts w:hint="eastAsia" w:ascii="宋体" w:hAnsi="宋体"/>
          <w:sz w:val="24"/>
          <w:szCs w:val="32"/>
          <w:highlight w:val="none"/>
        </w:rPr>
      </w:pPr>
      <w:r>
        <w:rPr>
          <w:rFonts w:ascii="宋体" w:hAnsi="宋体"/>
          <w:sz w:val="24"/>
          <w:szCs w:val="32"/>
          <w:highlight w:val="none"/>
        </w:rPr>
        <w:t>3.6 工程照管与成品、半成品保护</w:t>
      </w:r>
    </w:p>
    <w:p w14:paraId="2452DC20">
      <w:pPr>
        <w:spacing w:line="360" w:lineRule="auto"/>
        <w:ind w:firstLine="480" w:firstLineChars="200"/>
        <w:rPr>
          <w:rFonts w:hint="eastAsia" w:ascii="宋体" w:hAnsi="宋体"/>
          <w:kern w:val="0"/>
          <w:sz w:val="24"/>
          <w:szCs w:val="32"/>
          <w:highlight w:val="none"/>
          <w:u w:val="single"/>
        </w:rPr>
      </w:pPr>
      <w:r>
        <w:rPr>
          <w:rFonts w:ascii="宋体" w:hAnsi="宋体"/>
          <w:kern w:val="0"/>
          <w:sz w:val="24"/>
          <w:szCs w:val="32"/>
          <w:highlight w:val="none"/>
        </w:rPr>
        <w:t>承包人负责照管工程及工程相关的材料、工程设备的起始时间：</w:t>
      </w:r>
      <w:r>
        <w:rPr>
          <w:rFonts w:ascii="宋体" w:hAnsi="宋体"/>
          <w:kern w:val="0"/>
          <w:sz w:val="24"/>
          <w:szCs w:val="32"/>
          <w:highlight w:val="none"/>
          <w:u w:val="single"/>
        </w:rPr>
        <w:t xml:space="preserve">  </w:t>
      </w:r>
      <w:r>
        <w:rPr>
          <w:rFonts w:hint="eastAsia" w:ascii="宋体" w:hAnsi="宋体"/>
          <w:sz w:val="24"/>
          <w:szCs w:val="32"/>
          <w:highlight w:val="none"/>
          <w:u w:val="single"/>
        </w:rPr>
        <w:t xml:space="preserve">按通用合同条款执行 </w:t>
      </w:r>
      <w:r>
        <w:rPr>
          <w:rFonts w:ascii="宋体" w:hAnsi="宋体"/>
          <w:kern w:val="0"/>
          <w:sz w:val="24"/>
          <w:szCs w:val="32"/>
          <w:highlight w:val="none"/>
          <w:u w:val="single"/>
        </w:rPr>
        <w:t xml:space="preserve">  </w:t>
      </w:r>
      <w:r>
        <w:rPr>
          <w:rFonts w:ascii="宋体" w:hAnsi="宋体"/>
          <w:kern w:val="0"/>
          <w:sz w:val="24"/>
          <w:szCs w:val="32"/>
          <w:highlight w:val="none"/>
        </w:rPr>
        <w:t>。</w:t>
      </w:r>
    </w:p>
    <w:p w14:paraId="1A1B9643">
      <w:pPr>
        <w:spacing w:line="360" w:lineRule="auto"/>
        <w:ind w:firstLine="480" w:firstLineChars="200"/>
        <w:rPr>
          <w:rFonts w:hint="eastAsia" w:ascii="宋体" w:hAnsi="宋体"/>
          <w:sz w:val="24"/>
          <w:szCs w:val="32"/>
          <w:highlight w:val="none"/>
        </w:rPr>
      </w:pPr>
      <w:r>
        <w:rPr>
          <w:rFonts w:ascii="宋体" w:hAnsi="宋体"/>
          <w:sz w:val="24"/>
          <w:szCs w:val="32"/>
          <w:highlight w:val="none"/>
        </w:rPr>
        <w:t>3.7 履约担保</w:t>
      </w:r>
    </w:p>
    <w:p w14:paraId="3F4F1BE5">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rPr>
        <w:t>承包人是否提供履约担保</w:t>
      </w:r>
      <w:r>
        <w:rPr>
          <w:rFonts w:hint="eastAsia" w:ascii="宋体" w:hAnsi="宋体"/>
          <w:sz w:val="24"/>
          <w:szCs w:val="32"/>
          <w:highlight w:val="none"/>
          <w:u w:val="single"/>
        </w:rPr>
        <w:t>：无。</w:t>
      </w:r>
    </w:p>
    <w:p w14:paraId="64296E10">
      <w:pPr>
        <w:spacing w:line="360" w:lineRule="auto"/>
        <w:ind w:firstLine="472" w:firstLineChars="196"/>
        <w:rPr>
          <w:rFonts w:hint="eastAsia" w:ascii="宋体" w:hAnsi="宋体"/>
          <w:b/>
          <w:sz w:val="24"/>
          <w:szCs w:val="32"/>
          <w:highlight w:val="none"/>
        </w:rPr>
      </w:pPr>
      <w:bookmarkStart w:id="143" w:name="_Toc415832169"/>
      <w:r>
        <w:rPr>
          <w:rFonts w:ascii="宋体" w:hAnsi="宋体"/>
          <w:b/>
          <w:sz w:val="24"/>
          <w:szCs w:val="32"/>
          <w:highlight w:val="none"/>
        </w:rPr>
        <w:t>4</w:t>
      </w:r>
      <w:bookmarkStart w:id="144" w:name="_Toc297048348"/>
      <w:bookmarkStart w:id="145" w:name="_Toc297120462"/>
      <w:bookmarkStart w:id="146" w:name="_Toc267251413"/>
      <w:bookmarkStart w:id="147" w:name="_Toc296890990"/>
      <w:bookmarkStart w:id="148" w:name="_Toc292559871"/>
      <w:bookmarkStart w:id="149" w:name="_Toc296944501"/>
      <w:bookmarkStart w:id="150" w:name="_Toc296346663"/>
      <w:bookmarkStart w:id="151" w:name="_Toc296347161"/>
      <w:bookmarkStart w:id="152" w:name="_Toc296891202"/>
      <w:bookmarkStart w:id="153" w:name="_Toc292559366"/>
      <w:bookmarkStart w:id="154" w:name="_Toc296503162"/>
      <w:r>
        <w:rPr>
          <w:rFonts w:ascii="宋体" w:hAnsi="宋体"/>
          <w:b/>
          <w:sz w:val="24"/>
          <w:szCs w:val="32"/>
          <w:highlight w:val="none"/>
        </w:rPr>
        <w:t>. 监</w:t>
      </w:r>
      <w:bookmarkEnd w:id="144"/>
      <w:bookmarkEnd w:id="145"/>
      <w:bookmarkEnd w:id="146"/>
      <w:bookmarkEnd w:id="147"/>
      <w:bookmarkEnd w:id="148"/>
      <w:bookmarkEnd w:id="149"/>
      <w:bookmarkEnd w:id="150"/>
      <w:bookmarkEnd w:id="151"/>
      <w:bookmarkEnd w:id="152"/>
      <w:bookmarkEnd w:id="153"/>
      <w:bookmarkEnd w:id="154"/>
      <w:r>
        <w:rPr>
          <w:rFonts w:ascii="宋体" w:hAnsi="宋体"/>
          <w:b/>
          <w:sz w:val="24"/>
          <w:szCs w:val="32"/>
          <w:highlight w:val="none"/>
        </w:rPr>
        <w:t>理人</w:t>
      </w:r>
      <w:bookmarkEnd w:id="143"/>
    </w:p>
    <w:p w14:paraId="0218DC1E">
      <w:pPr>
        <w:spacing w:line="360" w:lineRule="auto"/>
        <w:ind w:firstLine="480" w:firstLineChars="200"/>
        <w:rPr>
          <w:rFonts w:hint="eastAsia" w:ascii="宋体" w:hAnsi="宋体"/>
          <w:sz w:val="24"/>
          <w:szCs w:val="32"/>
          <w:highlight w:val="none"/>
        </w:rPr>
      </w:pPr>
      <w:r>
        <w:rPr>
          <w:rFonts w:ascii="宋体" w:hAnsi="宋体"/>
          <w:sz w:val="24"/>
          <w:szCs w:val="32"/>
          <w:highlight w:val="none"/>
        </w:rPr>
        <w:t>4.1监理人的一般规定</w:t>
      </w:r>
    </w:p>
    <w:p w14:paraId="3722DC2A">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关于监理人的监理内容：</w:t>
      </w:r>
      <w:r>
        <w:rPr>
          <w:rFonts w:ascii="宋体" w:hAnsi="宋体"/>
          <w:sz w:val="24"/>
          <w:szCs w:val="32"/>
          <w:highlight w:val="none"/>
          <w:u w:val="single"/>
        </w:rPr>
        <w:t xml:space="preserve">    </w:t>
      </w:r>
      <w:r>
        <w:rPr>
          <w:rFonts w:hint="eastAsia" w:ascii="宋体" w:hAnsi="宋体"/>
          <w:sz w:val="24"/>
          <w:szCs w:val="32"/>
          <w:highlight w:val="none"/>
          <w:u w:val="single"/>
        </w:rPr>
        <w:t>详见工程监理服务合同（如果有）</w:t>
      </w:r>
      <w:r>
        <w:rPr>
          <w:rFonts w:ascii="宋体" w:hAnsi="宋体"/>
          <w:sz w:val="24"/>
          <w:szCs w:val="32"/>
          <w:highlight w:val="none"/>
          <w:u w:val="single"/>
        </w:rPr>
        <w:t xml:space="preserve">  </w:t>
      </w:r>
      <w:r>
        <w:rPr>
          <w:rFonts w:ascii="宋体" w:hAnsi="宋体"/>
          <w:sz w:val="24"/>
          <w:szCs w:val="32"/>
          <w:highlight w:val="none"/>
        </w:rPr>
        <w:t>。</w:t>
      </w:r>
    </w:p>
    <w:p w14:paraId="48DC42C2">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关于监理人的监理权限：</w:t>
      </w:r>
      <w:r>
        <w:rPr>
          <w:rFonts w:ascii="宋体" w:hAnsi="宋体"/>
          <w:sz w:val="24"/>
          <w:szCs w:val="32"/>
          <w:highlight w:val="none"/>
          <w:u w:val="single"/>
        </w:rPr>
        <w:t xml:space="preserve">   </w:t>
      </w:r>
      <w:r>
        <w:rPr>
          <w:rFonts w:hint="eastAsia" w:ascii="宋体" w:hAnsi="宋体"/>
          <w:sz w:val="24"/>
          <w:szCs w:val="32"/>
          <w:highlight w:val="none"/>
          <w:u w:val="single"/>
        </w:rPr>
        <w:t xml:space="preserve"> 详见工程监理服务合同（如果有）</w:t>
      </w:r>
      <w:r>
        <w:rPr>
          <w:rFonts w:ascii="宋体" w:hAnsi="宋体"/>
          <w:sz w:val="24"/>
          <w:szCs w:val="32"/>
          <w:highlight w:val="none"/>
          <w:u w:val="single"/>
        </w:rPr>
        <w:t xml:space="preserve">  </w:t>
      </w:r>
      <w:r>
        <w:rPr>
          <w:rFonts w:ascii="宋体" w:hAnsi="宋体"/>
          <w:sz w:val="24"/>
          <w:szCs w:val="32"/>
          <w:highlight w:val="none"/>
        </w:rPr>
        <w:t xml:space="preserve">。 </w:t>
      </w:r>
    </w:p>
    <w:p w14:paraId="2E245C14">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关于监理人在施工现场的办公场所、生活场所的提供和费用承担的约定：</w:t>
      </w:r>
      <w:r>
        <w:rPr>
          <w:rFonts w:ascii="宋体" w:hAnsi="宋体"/>
          <w:sz w:val="24"/>
          <w:szCs w:val="32"/>
          <w:highlight w:val="none"/>
          <w:u w:val="single"/>
        </w:rPr>
        <w:t>由监理单位自行承担</w:t>
      </w:r>
      <w:r>
        <w:rPr>
          <w:rFonts w:ascii="宋体" w:hAnsi="宋体"/>
          <w:sz w:val="24"/>
          <w:szCs w:val="32"/>
          <w:highlight w:val="none"/>
        </w:rPr>
        <w:t>。</w:t>
      </w:r>
    </w:p>
    <w:p w14:paraId="18880468">
      <w:pPr>
        <w:spacing w:line="360" w:lineRule="auto"/>
        <w:ind w:firstLine="480" w:firstLineChars="200"/>
        <w:rPr>
          <w:rFonts w:hint="eastAsia" w:ascii="宋体" w:hAnsi="宋体"/>
          <w:sz w:val="24"/>
          <w:szCs w:val="32"/>
          <w:highlight w:val="none"/>
        </w:rPr>
      </w:pPr>
      <w:r>
        <w:rPr>
          <w:rFonts w:ascii="宋体" w:hAnsi="宋体"/>
          <w:sz w:val="24"/>
          <w:szCs w:val="32"/>
          <w:highlight w:val="none"/>
        </w:rPr>
        <w:t>4.2 监理人员</w:t>
      </w:r>
    </w:p>
    <w:p w14:paraId="5BD5C099">
      <w:pPr>
        <w:spacing w:line="360" w:lineRule="auto"/>
        <w:ind w:firstLine="480" w:firstLineChars="200"/>
        <w:rPr>
          <w:rFonts w:hint="eastAsia" w:ascii="宋体" w:hAnsi="宋体"/>
          <w:sz w:val="24"/>
          <w:szCs w:val="32"/>
          <w:highlight w:val="none"/>
        </w:rPr>
      </w:pPr>
      <w:r>
        <w:rPr>
          <w:rFonts w:ascii="宋体" w:hAnsi="宋体"/>
          <w:sz w:val="24"/>
          <w:szCs w:val="32"/>
          <w:highlight w:val="none"/>
        </w:rPr>
        <w:t>总监理工程师：</w:t>
      </w:r>
    </w:p>
    <w:p w14:paraId="6D9CF1A9">
      <w:pPr>
        <w:spacing w:line="360" w:lineRule="auto"/>
        <w:ind w:firstLine="480" w:firstLineChars="200"/>
        <w:rPr>
          <w:rFonts w:hint="eastAsia" w:ascii="宋体" w:hAnsi="宋体"/>
          <w:sz w:val="24"/>
          <w:szCs w:val="32"/>
          <w:highlight w:val="none"/>
        </w:rPr>
      </w:pPr>
      <w:r>
        <w:rPr>
          <w:rFonts w:ascii="宋体" w:hAnsi="宋体"/>
          <w:sz w:val="24"/>
          <w:szCs w:val="32"/>
          <w:highlight w:val="none"/>
        </w:rPr>
        <w:t>姓    名：</w:t>
      </w:r>
      <w:r>
        <w:rPr>
          <w:rFonts w:hint="eastAsia" w:ascii="宋体" w:hAnsi="宋体" w:cs="宋体"/>
          <w:sz w:val="24"/>
          <w:szCs w:val="32"/>
          <w:highlight w:val="none"/>
          <w:u w:val="single"/>
        </w:rPr>
        <w:t>   </w:t>
      </w:r>
      <w:r>
        <w:rPr>
          <w:rFonts w:ascii="宋体" w:hAnsi="宋体"/>
          <w:sz w:val="24"/>
          <w:szCs w:val="32"/>
          <w:highlight w:val="none"/>
        </w:rPr>
        <w:t>；</w:t>
      </w:r>
    </w:p>
    <w:p w14:paraId="462EFBD0">
      <w:pPr>
        <w:spacing w:line="360" w:lineRule="auto"/>
        <w:ind w:firstLine="480" w:firstLineChars="200"/>
        <w:rPr>
          <w:rFonts w:hint="eastAsia" w:ascii="宋体" w:hAnsi="宋体"/>
          <w:sz w:val="24"/>
          <w:szCs w:val="32"/>
          <w:highlight w:val="none"/>
        </w:rPr>
      </w:pPr>
      <w:r>
        <w:rPr>
          <w:rFonts w:ascii="宋体" w:hAnsi="宋体"/>
          <w:sz w:val="24"/>
          <w:szCs w:val="32"/>
          <w:highlight w:val="none"/>
        </w:rPr>
        <w:t>职    务：</w:t>
      </w:r>
      <w:r>
        <w:rPr>
          <w:rFonts w:hint="eastAsia" w:ascii="宋体" w:hAnsi="宋体" w:cs="宋体"/>
          <w:sz w:val="24"/>
          <w:szCs w:val="32"/>
          <w:highlight w:val="none"/>
          <w:u w:val="single"/>
        </w:rPr>
        <w:t>   </w:t>
      </w:r>
      <w:r>
        <w:rPr>
          <w:rFonts w:ascii="宋体" w:hAnsi="宋体"/>
          <w:sz w:val="24"/>
          <w:szCs w:val="32"/>
          <w:highlight w:val="none"/>
        </w:rPr>
        <w:t>；</w:t>
      </w:r>
    </w:p>
    <w:p w14:paraId="1C20840C">
      <w:pPr>
        <w:spacing w:line="360" w:lineRule="auto"/>
        <w:ind w:firstLine="480" w:firstLineChars="200"/>
        <w:rPr>
          <w:rFonts w:hint="eastAsia" w:ascii="宋体" w:hAnsi="宋体"/>
          <w:sz w:val="24"/>
          <w:szCs w:val="32"/>
          <w:highlight w:val="none"/>
        </w:rPr>
      </w:pPr>
      <w:r>
        <w:rPr>
          <w:rFonts w:ascii="宋体" w:hAnsi="宋体"/>
          <w:sz w:val="24"/>
          <w:szCs w:val="32"/>
          <w:highlight w:val="none"/>
        </w:rPr>
        <w:t>监理工程师执业资格证书号：</w:t>
      </w:r>
      <w:r>
        <w:rPr>
          <w:rFonts w:hint="eastAsia" w:ascii="宋体" w:hAnsi="宋体" w:cs="宋体"/>
          <w:sz w:val="24"/>
          <w:szCs w:val="32"/>
          <w:highlight w:val="none"/>
          <w:u w:val="single"/>
        </w:rPr>
        <w:t> </w:t>
      </w:r>
      <w:r>
        <w:rPr>
          <w:rFonts w:ascii="宋体" w:hAnsi="宋体"/>
          <w:sz w:val="24"/>
          <w:szCs w:val="32"/>
          <w:highlight w:val="none"/>
        </w:rPr>
        <w:t>；</w:t>
      </w:r>
    </w:p>
    <w:p w14:paraId="11C3DCEB">
      <w:pPr>
        <w:spacing w:line="360" w:lineRule="auto"/>
        <w:ind w:firstLine="480" w:firstLineChars="200"/>
        <w:rPr>
          <w:rFonts w:hint="eastAsia" w:ascii="宋体" w:hAnsi="宋体"/>
          <w:sz w:val="24"/>
          <w:szCs w:val="32"/>
          <w:highlight w:val="none"/>
        </w:rPr>
      </w:pPr>
      <w:r>
        <w:rPr>
          <w:rFonts w:ascii="宋体" w:hAnsi="宋体"/>
          <w:sz w:val="24"/>
          <w:szCs w:val="32"/>
          <w:highlight w:val="none"/>
        </w:rPr>
        <w:t>联系电话：</w:t>
      </w:r>
      <w:r>
        <w:rPr>
          <w:rFonts w:hint="eastAsia" w:ascii="宋体" w:hAnsi="宋体" w:cs="宋体"/>
          <w:sz w:val="24"/>
          <w:szCs w:val="32"/>
          <w:highlight w:val="none"/>
          <w:u w:val="single"/>
        </w:rPr>
        <w:t>   </w:t>
      </w:r>
      <w:r>
        <w:rPr>
          <w:rFonts w:ascii="宋体" w:hAnsi="宋体"/>
          <w:sz w:val="24"/>
          <w:szCs w:val="32"/>
          <w:highlight w:val="none"/>
        </w:rPr>
        <w:t>；</w:t>
      </w:r>
    </w:p>
    <w:p w14:paraId="5873E847">
      <w:pPr>
        <w:spacing w:line="360" w:lineRule="auto"/>
        <w:ind w:firstLine="480" w:firstLineChars="200"/>
        <w:rPr>
          <w:rFonts w:hint="eastAsia" w:ascii="宋体" w:hAnsi="宋体"/>
          <w:sz w:val="24"/>
          <w:szCs w:val="32"/>
          <w:highlight w:val="none"/>
        </w:rPr>
      </w:pPr>
      <w:r>
        <w:rPr>
          <w:rFonts w:ascii="宋体" w:hAnsi="宋体"/>
          <w:sz w:val="24"/>
          <w:szCs w:val="32"/>
          <w:highlight w:val="none"/>
        </w:rPr>
        <w:t>电子信箱：</w:t>
      </w:r>
      <w:r>
        <w:rPr>
          <w:rFonts w:hint="eastAsia" w:ascii="宋体" w:hAnsi="宋体" w:cs="宋体"/>
          <w:sz w:val="24"/>
          <w:szCs w:val="32"/>
          <w:highlight w:val="none"/>
          <w:u w:val="single"/>
        </w:rPr>
        <w:t>   </w:t>
      </w:r>
      <w:r>
        <w:rPr>
          <w:rFonts w:ascii="宋体" w:hAnsi="宋体"/>
          <w:sz w:val="24"/>
          <w:szCs w:val="32"/>
          <w:highlight w:val="none"/>
        </w:rPr>
        <w:t>；</w:t>
      </w:r>
    </w:p>
    <w:p w14:paraId="2F9D8867">
      <w:pPr>
        <w:spacing w:line="360" w:lineRule="auto"/>
        <w:ind w:firstLine="480" w:firstLineChars="200"/>
        <w:rPr>
          <w:rFonts w:hint="eastAsia" w:ascii="宋体" w:hAnsi="宋体"/>
          <w:sz w:val="24"/>
          <w:szCs w:val="32"/>
          <w:highlight w:val="none"/>
        </w:rPr>
      </w:pPr>
      <w:r>
        <w:rPr>
          <w:rFonts w:ascii="宋体" w:hAnsi="宋体"/>
          <w:sz w:val="24"/>
          <w:szCs w:val="32"/>
          <w:highlight w:val="none"/>
        </w:rPr>
        <w:t>通信地址：</w:t>
      </w:r>
      <w:r>
        <w:rPr>
          <w:rFonts w:hint="eastAsia" w:ascii="宋体" w:hAnsi="宋体" w:cs="宋体"/>
          <w:sz w:val="24"/>
          <w:szCs w:val="32"/>
          <w:highlight w:val="none"/>
          <w:u w:val="single"/>
        </w:rPr>
        <w:t>   </w:t>
      </w:r>
      <w:r>
        <w:rPr>
          <w:rFonts w:ascii="宋体" w:hAnsi="宋体"/>
          <w:sz w:val="24"/>
          <w:szCs w:val="32"/>
          <w:highlight w:val="none"/>
        </w:rPr>
        <w:t>；</w:t>
      </w:r>
    </w:p>
    <w:p w14:paraId="33B0C6BF">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关于监理人的其他约定：</w:t>
      </w:r>
      <w:r>
        <w:rPr>
          <w:rFonts w:hint="eastAsia" w:ascii="宋体" w:hAnsi="宋体" w:cs="宋体"/>
          <w:sz w:val="24"/>
          <w:szCs w:val="32"/>
          <w:highlight w:val="none"/>
          <w:u w:val="single"/>
        </w:rPr>
        <w:t>   </w:t>
      </w:r>
      <w:r>
        <w:rPr>
          <w:rFonts w:ascii="宋体" w:hAnsi="宋体"/>
          <w:sz w:val="24"/>
          <w:szCs w:val="32"/>
          <w:highlight w:val="none"/>
        </w:rPr>
        <w:t>。</w:t>
      </w:r>
    </w:p>
    <w:p w14:paraId="29D7DF97">
      <w:pPr>
        <w:spacing w:line="360" w:lineRule="auto"/>
        <w:ind w:firstLine="480" w:firstLineChars="200"/>
        <w:rPr>
          <w:rFonts w:hint="eastAsia" w:ascii="宋体" w:hAnsi="宋体"/>
          <w:sz w:val="24"/>
          <w:szCs w:val="32"/>
          <w:highlight w:val="none"/>
        </w:rPr>
      </w:pPr>
      <w:r>
        <w:rPr>
          <w:rFonts w:ascii="宋体" w:hAnsi="宋体"/>
          <w:sz w:val="24"/>
          <w:szCs w:val="32"/>
          <w:highlight w:val="none"/>
        </w:rPr>
        <w:t>4.4 商定或确定</w:t>
      </w:r>
    </w:p>
    <w:p w14:paraId="129D9650">
      <w:pPr>
        <w:spacing w:line="360" w:lineRule="auto"/>
        <w:ind w:firstLine="480" w:firstLineChars="200"/>
        <w:rPr>
          <w:rFonts w:hint="eastAsia" w:ascii="宋体" w:hAnsi="宋体"/>
          <w:sz w:val="24"/>
          <w:szCs w:val="32"/>
          <w:highlight w:val="none"/>
        </w:rPr>
      </w:pPr>
      <w:bookmarkStart w:id="155" w:name="_Toc267251418"/>
      <w:r>
        <w:rPr>
          <w:rFonts w:ascii="宋体" w:hAnsi="宋体"/>
          <w:sz w:val="24"/>
          <w:szCs w:val="32"/>
          <w:highlight w:val="none"/>
        </w:rPr>
        <w:t>在发包人和承包人不能通过协商达成一致意见时，发包人授权监理人对以下事项进行确定：</w:t>
      </w:r>
    </w:p>
    <w:p w14:paraId="295FFD27">
      <w:pPr>
        <w:spacing w:line="360" w:lineRule="auto"/>
        <w:ind w:firstLine="470" w:firstLineChars="196"/>
        <w:rPr>
          <w:rFonts w:hint="eastAsia" w:ascii="宋体" w:hAnsi="宋体"/>
          <w:kern w:val="0"/>
          <w:sz w:val="24"/>
          <w:szCs w:val="32"/>
          <w:highlight w:val="none"/>
          <w:u w:val="single"/>
        </w:rPr>
      </w:pPr>
      <w:bookmarkStart w:id="156" w:name="_Toc415832170"/>
      <w:r>
        <w:rPr>
          <w:rFonts w:ascii="宋体" w:hAnsi="宋体"/>
          <w:kern w:val="0"/>
          <w:sz w:val="24"/>
          <w:szCs w:val="32"/>
          <w:highlight w:val="none"/>
          <w:u w:val="single"/>
        </w:rPr>
        <w:t>（1）</w:t>
      </w:r>
      <w:r>
        <w:rPr>
          <w:rFonts w:hint="eastAsia" w:ascii="宋体" w:hAnsi="宋体"/>
          <w:kern w:val="0"/>
          <w:sz w:val="24"/>
          <w:szCs w:val="32"/>
          <w:highlight w:val="none"/>
          <w:u w:val="single"/>
        </w:rPr>
        <w:t>工程</w:t>
      </w:r>
      <w:r>
        <w:rPr>
          <w:rFonts w:ascii="宋体" w:hAnsi="宋体"/>
          <w:kern w:val="0"/>
          <w:sz w:val="24"/>
          <w:szCs w:val="32"/>
          <w:highlight w:val="none"/>
          <w:u w:val="single"/>
        </w:rPr>
        <w:t>质量、施工进度 ；</w:t>
      </w:r>
    </w:p>
    <w:p w14:paraId="2CF05584">
      <w:pPr>
        <w:spacing w:line="360" w:lineRule="auto"/>
        <w:ind w:firstLine="470" w:firstLineChars="196"/>
        <w:rPr>
          <w:rFonts w:hint="eastAsia" w:ascii="宋体" w:hAnsi="宋体"/>
          <w:kern w:val="0"/>
          <w:sz w:val="24"/>
          <w:szCs w:val="32"/>
          <w:highlight w:val="none"/>
          <w:u w:val="single"/>
        </w:rPr>
      </w:pPr>
      <w:r>
        <w:rPr>
          <w:rFonts w:ascii="宋体" w:hAnsi="宋体"/>
          <w:kern w:val="0"/>
          <w:sz w:val="24"/>
          <w:szCs w:val="32"/>
          <w:highlight w:val="none"/>
          <w:u w:val="single"/>
        </w:rPr>
        <w:t>（2）</w:t>
      </w:r>
      <w:r>
        <w:rPr>
          <w:rFonts w:hint="eastAsia" w:ascii="宋体" w:hAnsi="宋体"/>
          <w:kern w:val="0"/>
          <w:sz w:val="24"/>
          <w:szCs w:val="32"/>
          <w:highlight w:val="none"/>
          <w:u w:val="single"/>
        </w:rPr>
        <w:t>工程量签证</w:t>
      </w:r>
      <w:r>
        <w:rPr>
          <w:rFonts w:ascii="宋体" w:hAnsi="宋体"/>
          <w:kern w:val="0"/>
          <w:sz w:val="24"/>
          <w:szCs w:val="32"/>
          <w:highlight w:val="none"/>
          <w:u w:val="single"/>
        </w:rPr>
        <w:t>；</w:t>
      </w:r>
    </w:p>
    <w:p w14:paraId="37AC10D1">
      <w:pPr>
        <w:spacing w:line="360" w:lineRule="auto"/>
        <w:ind w:firstLine="470" w:firstLineChars="196"/>
        <w:rPr>
          <w:rFonts w:hint="eastAsia" w:ascii="宋体" w:hAnsi="宋体"/>
          <w:kern w:val="0"/>
          <w:sz w:val="24"/>
          <w:szCs w:val="32"/>
          <w:highlight w:val="none"/>
          <w:u w:val="single"/>
        </w:rPr>
      </w:pPr>
      <w:r>
        <w:rPr>
          <w:rFonts w:ascii="宋体" w:hAnsi="宋体"/>
          <w:kern w:val="0"/>
          <w:sz w:val="24"/>
          <w:szCs w:val="32"/>
          <w:highlight w:val="none"/>
          <w:u w:val="single"/>
        </w:rPr>
        <w:t>（3）</w:t>
      </w:r>
      <w:r>
        <w:rPr>
          <w:rFonts w:hint="eastAsia" w:ascii="宋体" w:hAnsi="宋体"/>
          <w:kern w:val="0"/>
          <w:sz w:val="24"/>
          <w:szCs w:val="32"/>
          <w:highlight w:val="none"/>
          <w:u w:val="single"/>
        </w:rPr>
        <w:t>施工安全</w:t>
      </w:r>
      <w:r>
        <w:rPr>
          <w:rFonts w:ascii="宋体" w:hAnsi="宋体"/>
          <w:kern w:val="0"/>
          <w:sz w:val="24"/>
          <w:szCs w:val="32"/>
          <w:highlight w:val="none"/>
          <w:u w:val="single"/>
        </w:rPr>
        <w:t>。</w:t>
      </w:r>
    </w:p>
    <w:p w14:paraId="348D4962">
      <w:pPr>
        <w:spacing w:line="360" w:lineRule="auto"/>
        <w:ind w:firstLine="472" w:firstLineChars="196"/>
        <w:rPr>
          <w:rFonts w:hint="eastAsia" w:ascii="宋体" w:hAnsi="宋体"/>
          <w:b/>
          <w:sz w:val="24"/>
          <w:szCs w:val="32"/>
          <w:highlight w:val="none"/>
        </w:rPr>
      </w:pPr>
      <w:r>
        <w:rPr>
          <w:rFonts w:ascii="宋体" w:hAnsi="宋体"/>
          <w:b/>
          <w:sz w:val="24"/>
          <w:szCs w:val="32"/>
          <w:highlight w:val="none"/>
        </w:rPr>
        <w:t>5</w:t>
      </w:r>
      <w:bookmarkEnd w:id="155"/>
      <w:bookmarkStart w:id="157" w:name="_Toc296891203"/>
      <w:bookmarkStart w:id="158" w:name="_Toc296503163"/>
      <w:bookmarkStart w:id="159" w:name="_Toc296890991"/>
      <w:bookmarkStart w:id="160" w:name="_Toc296944502"/>
      <w:bookmarkStart w:id="161" w:name="_Toc297048349"/>
      <w:bookmarkStart w:id="162" w:name="_Toc292559367"/>
      <w:bookmarkStart w:id="163" w:name="_Toc297120463"/>
      <w:bookmarkStart w:id="164" w:name="_Toc296346664"/>
      <w:bookmarkStart w:id="165" w:name="_Toc292559872"/>
      <w:bookmarkStart w:id="166" w:name="_Toc296347162"/>
      <w:r>
        <w:rPr>
          <w:rFonts w:ascii="宋体" w:hAnsi="宋体"/>
          <w:b/>
          <w:sz w:val="24"/>
          <w:szCs w:val="32"/>
          <w:highlight w:val="none"/>
        </w:rPr>
        <w:t>. 工程质量</w:t>
      </w:r>
      <w:bookmarkEnd w:id="156"/>
    </w:p>
    <w:p w14:paraId="4816E86E">
      <w:pPr>
        <w:spacing w:line="360" w:lineRule="auto"/>
        <w:ind w:firstLine="480" w:firstLineChars="200"/>
        <w:rPr>
          <w:rFonts w:hint="eastAsia" w:ascii="宋体" w:hAnsi="宋体"/>
          <w:sz w:val="24"/>
          <w:szCs w:val="32"/>
          <w:highlight w:val="none"/>
        </w:rPr>
      </w:pPr>
      <w:r>
        <w:rPr>
          <w:rFonts w:ascii="宋体" w:hAnsi="宋体"/>
          <w:sz w:val="24"/>
          <w:szCs w:val="32"/>
          <w:highlight w:val="none"/>
        </w:rPr>
        <w:t>5.1 质量要求</w:t>
      </w:r>
    </w:p>
    <w:p w14:paraId="5AD5EE7E">
      <w:pPr>
        <w:spacing w:line="360" w:lineRule="auto"/>
        <w:ind w:firstLine="480" w:firstLineChars="200"/>
        <w:rPr>
          <w:rFonts w:hint="eastAsia" w:ascii="宋体" w:hAnsi="宋体"/>
          <w:sz w:val="24"/>
          <w:szCs w:val="32"/>
          <w:highlight w:val="none"/>
        </w:rPr>
      </w:pPr>
      <w:r>
        <w:rPr>
          <w:rFonts w:ascii="宋体" w:hAnsi="宋体"/>
          <w:sz w:val="24"/>
          <w:szCs w:val="32"/>
          <w:highlight w:val="none"/>
        </w:rPr>
        <w:t>5</w:t>
      </w:r>
      <w:bookmarkStart w:id="167" w:name="_Toc300934949"/>
      <w:bookmarkStart w:id="168" w:name="_Toc297123496"/>
      <w:bookmarkStart w:id="169" w:name="_Toc297216155"/>
      <w:bookmarkStart w:id="170" w:name="_Toc303539106"/>
      <w:bookmarkStart w:id="171" w:name="_Toc318581164"/>
      <w:bookmarkStart w:id="172" w:name="_Toc304295527"/>
      <w:bookmarkStart w:id="173" w:name="_Toc312677997"/>
      <w:r>
        <w:rPr>
          <w:rFonts w:ascii="宋体" w:hAnsi="宋体"/>
          <w:sz w:val="24"/>
          <w:szCs w:val="32"/>
          <w:highlight w:val="none"/>
        </w:rPr>
        <w:t>.1.1 特殊质量标准和要求：</w:t>
      </w:r>
      <w:r>
        <w:rPr>
          <w:rFonts w:ascii="宋体" w:hAnsi="宋体"/>
          <w:sz w:val="24"/>
          <w:szCs w:val="32"/>
          <w:highlight w:val="none"/>
          <w:u w:val="single"/>
        </w:rPr>
        <w:t xml:space="preserve"> </w:t>
      </w:r>
      <w:r>
        <w:rPr>
          <w:rFonts w:hint="eastAsia" w:ascii="宋体" w:hAnsi="宋体"/>
          <w:sz w:val="24"/>
          <w:szCs w:val="32"/>
          <w:highlight w:val="none"/>
          <w:u w:val="single"/>
        </w:rPr>
        <w:t>达到工程建设规范和标准确定的合格标准</w:t>
      </w:r>
      <w:r>
        <w:rPr>
          <w:rFonts w:ascii="宋体" w:hAnsi="宋体"/>
          <w:sz w:val="24"/>
          <w:szCs w:val="32"/>
          <w:highlight w:val="none"/>
          <w:u w:val="single"/>
        </w:rPr>
        <w:t xml:space="preserve"> </w:t>
      </w:r>
      <w:r>
        <w:rPr>
          <w:rFonts w:ascii="宋体" w:hAnsi="宋体"/>
          <w:sz w:val="24"/>
          <w:szCs w:val="32"/>
          <w:highlight w:val="none"/>
        </w:rPr>
        <w:t>。</w:t>
      </w:r>
    </w:p>
    <w:p w14:paraId="5A3216F2">
      <w:pPr>
        <w:spacing w:line="360" w:lineRule="auto"/>
        <w:rPr>
          <w:rFonts w:hint="eastAsia" w:ascii="宋体" w:hAnsi="宋体"/>
          <w:sz w:val="24"/>
          <w:szCs w:val="32"/>
          <w:highlight w:val="none"/>
        </w:rPr>
      </w:pPr>
      <w:r>
        <w:rPr>
          <w:rFonts w:ascii="宋体" w:hAnsi="宋体"/>
          <w:sz w:val="24"/>
          <w:szCs w:val="32"/>
          <w:highlight w:val="none"/>
        </w:rPr>
        <w:t>关于工程奖项的约定：</w:t>
      </w:r>
      <w:r>
        <w:rPr>
          <w:rFonts w:ascii="宋体" w:hAnsi="宋体"/>
          <w:sz w:val="24"/>
          <w:szCs w:val="32"/>
          <w:highlight w:val="none"/>
          <w:u w:val="single"/>
        </w:rPr>
        <w:t xml:space="preserve">      </w:t>
      </w:r>
      <w:r>
        <w:rPr>
          <w:rFonts w:hint="eastAsia" w:ascii="宋体" w:hAnsi="宋体"/>
          <w:sz w:val="24"/>
          <w:szCs w:val="32"/>
          <w:highlight w:val="none"/>
          <w:u w:val="single"/>
        </w:rPr>
        <w:t>不采用</w:t>
      </w:r>
      <w:r>
        <w:rPr>
          <w:rFonts w:ascii="宋体" w:hAnsi="宋体"/>
          <w:sz w:val="24"/>
          <w:szCs w:val="32"/>
          <w:highlight w:val="none"/>
          <w:u w:val="single"/>
        </w:rPr>
        <w:t xml:space="preserve">        </w:t>
      </w:r>
      <w:r>
        <w:rPr>
          <w:rFonts w:ascii="宋体" w:hAnsi="宋体"/>
          <w:sz w:val="24"/>
          <w:szCs w:val="32"/>
          <w:highlight w:val="none"/>
        </w:rPr>
        <w:t>。</w:t>
      </w:r>
    </w:p>
    <w:p w14:paraId="162E23E2">
      <w:pPr>
        <w:spacing w:line="360" w:lineRule="auto"/>
        <w:ind w:firstLine="480" w:firstLineChars="200"/>
        <w:rPr>
          <w:rFonts w:hint="eastAsia" w:ascii="宋体" w:hAnsi="宋体"/>
          <w:sz w:val="24"/>
          <w:szCs w:val="32"/>
          <w:highlight w:val="none"/>
        </w:rPr>
      </w:pPr>
      <w:r>
        <w:rPr>
          <w:rFonts w:ascii="宋体" w:hAnsi="宋体"/>
          <w:sz w:val="24"/>
          <w:szCs w:val="32"/>
          <w:highlight w:val="none"/>
        </w:rPr>
        <w:t>5.3 隐蔽工程检查</w:t>
      </w:r>
    </w:p>
    <w:p w14:paraId="513325B4">
      <w:pPr>
        <w:spacing w:line="360" w:lineRule="auto"/>
        <w:ind w:firstLine="480" w:firstLineChars="200"/>
        <w:rPr>
          <w:rFonts w:hint="eastAsia" w:ascii="宋体" w:hAnsi="宋体"/>
          <w:sz w:val="24"/>
          <w:szCs w:val="32"/>
          <w:highlight w:val="none"/>
        </w:rPr>
      </w:pPr>
      <w:r>
        <w:rPr>
          <w:rFonts w:ascii="宋体" w:hAnsi="宋体"/>
          <w:sz w:val="24"/>
          <w:szCs w:val="32"/>
          <w:highlight w:val="none"/>
        </w:rPr>
        <w:t>5.3.2承包人提前通知监理人隐蔽工程检查的期限的约定：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0456EBA4">
      <w:pPr>
        <w:spacing w:line="360" w:lineRule="auto"/>
        <w:ind w:firstLine="480" w:firstLineChars="200"/>
        <w:rPr>
          <w:rFonts w:hint="eastAsia" w:ascii="宋体" w:hAnsi="宋体"/>
          <w:sz w:val="24"/>
          <w:szCs w:val="32"/>
          <w:highlight w:val="none"/>
        </w:rPr>
      </w:pPr>
      <w:r>
        <w:rPr>
          <w:rFonts w:ascii="宋体" w:hAnsi="宋体"/>
          <w:sz w:val="24"/>
          <w:szCs w:val="32"/>
          <w:highlight w:val="none"/>
        </w:rPr>
        <w:t>监理人不能按时进行检查时，应提前</w:t>
      </w:r>
      <w:r>
        <w:rPr>
          <w:rFonts w:ascii="宋体" w:hAnsi="宋体"/>
          <w:sz w:val="24"/>
          <w:szCs w:val="32"/>
          <w:highlight w:val="none"/>
          <w:u w:val="single"/>
        </w:rPr>
        <w:t xml:space="preserve">       </w:t>
      </w:r>
      <w:r>
        <w:rPr>
          <w:rFonts w:ascii="宋体" w:hAnsi="宋体"/>
          <w:sz w:val="24"/>
          <w:szCs w:val="32"/>
          <w:highlight w:val="none"/>
        </w:rPr>
        <w:t>小时提交书面延期要求。</w:t>
      </w:r>
    </w:p>
    <w:p w14:paraId="053E2F4A">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关于延期最长不得超过：</w:t>
      </w:r>
      <w:r>
        <w:rPr>
          <w:rFonts w:ascii="宋体" w:hAnsi="宋体"/>
          <w:sz w:val="24"/>
          <w:szCs w:val="32"/>
          <w:highlight w:val="none"/>
          <w:u w:val="single"/>
        </w:rPr>
        <w:t xml:space="preserve">         </w:t>
      </w:r>
      <w:r>
        <w:rPr>
          <w:rFonts w:ascii="宋体" w:hAnsi="宋体"/>
          <w:sz w:val="24"/>
          <w:szCs w:val="32"/>
          <w:highlight w:val="none"/>
        </w:rPr>
        <w:t>小时。</w:t>
      </w:r>
    </w:p>
    <w:p w14:paraId="67ABDA63">
      <w:pPr>
        <w:spacing w:line="360" w:lineRule="auto"/>
        <w:ind w:firstLine="472" w:firstLineChars="196"/>
        <w:rPr>
          <w:rFonts w:hint="eastAsia" w:ascii="宋体" w:hAnsi="宋体"/>
          <w:b/>
          <w:sz w:val="24"/>
          <w:szCs w:val="32"/>
          <w:highlight w:val="none"/>
        </w:rPr>
      </w:pPr>
      <w:bookmarkStart w:id="174" w:name="_Toc415832171"/>
      <w:r>
        <w:rPr>
          <w:rFonts w:ascii="宋体" w:hAnsi="宋体"/>
          <w:b/>
          <w:sz w:val="24"/>
          <w:szCs w:val="32"/>
          <w:highlight w:val="none"/>
        </w:rPr>
        <w:t>6. 安全文明施工与环境保护</w:t>
      </w:r>
      <w:bookmarkEnd w:id="174"/>
    </w:p>
    <w:p w14:paraId="0B5E11A4">
      <w:pPr>
        <w:spacing w:line="360" w:lineRule="auto"/>
        <w:ind w:firstLine="480" w:firstLineChars="200"/>
        <w:rPr>
          <w:rFonts w:hint="eastAsia" w:ascii="宋体" w:hAnsi="宋体"/>
          <w:sz w:val="24"/>
          <w:szCs w:val="32"/>
          <w:highlight w:val="none"/>
        </w:rPr>
      </w:pPr>
      <w:r>
        <w:rPr>
          <w:rFonts w:ascii="宋体" w:hAnsi="宋体"/>
          <w:sz w:val="24"/>
          <w:szCs w:val="32"/>
          <w:highlight w:val="none"/>
        </w:rPr>
        <w:t>6.1安全文明施工</w:t>
      </w:r>
    </w:p>
    <w:p w14:paraId="59362D05">
      <w:pPr>
        <w:spacing w:line="360" w:lineRule="auto"/>
        <w:ind w:firstLine="480" w:firstLineChars="200"/>
        <w:rPr>
          <w:rFonts w:hint="eastAsia" w:ascii="宋体" w:hAnsi="宋体"/>
          <w:sz w:val="24"/>
          <w:szCs w:val="32"/>
          <w:highlight w:val="none"/>
        </w:rPr>
      </w:pPr>
      <w:r>
        <w:rPr>
          <w:rFonts w:ascii="宋体" w:hAnsi="宋体"/>
          <w:sz w:val="24"/>
          <w:szCs w:val="32"/>
          <w:highlight w:val="none"/>
        </w:rPr>
        <w:t>6.1.1 项目安全生产的达标目标及相应事项的约定：</w:t>
      </w:r>
    </w:p>
    <w:p w14:paraId="4D7CE4DE">
      <w:pPr>
        <w:spacing w:line="360" w:lineRule="auto"/>
        <w:ind w:firstLine="480" w:firstLineChars="200"/>
        <w:rPr>
          <w:rFonts w:hint="eastAsia" w:ascii="宋体" w:hAnsi="宋体"/>
          <w:sz w:val="24"/>
          <w:szCs w:val="32"/>
          <w:highlight w:val="none"/>
          <w:u w:val="single"/>
        </w:rPr>
      </w:pPr>
      <w:r>
        <w:rPr>
          <w:rFonts w:hint="eastAsia" w:ascii="宋体" w:hAnsi="宋体"/>
          <w:sz w:val="24"/>
          <w:szCs w:val="32"/>
          <w:highlight w:val="none"/>
          <w:u w:val="single"/>
        </w:rPr>
        <w:t>（1）承包人应遵守国家、省市有关工程建设安全生产的各项管理规定，本工程安全生产管理目标为：安全事故为零。</w:t>
      </w:r>
    </w:p>
    <w:p w14:paraId="2608CBA6">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u w:val="single"/>
        </w:rPr>
        <w:t xml:space="preserve">（2）发包人应遵守国家、省市有关工程建设安全生产的各项管理规定，因发包人原因造成的安全事故，由发包人承担相应责任及发生的费用  </w:t>
      </w:r>
      <w:r>
        <w:rPr>
          <w:rFonts w:ascii="宋体" w:hAnsi="宋体"/>
          <w:sz w:val="24"/>
          <w:szCs w:val="32"/>
          <w:highlight w:val="none"/>
        </w:rPr>
        <w:t>。</w:t>
      </w:r>
    </w:p>
    <w:p w14:paraId="5086BCAE">
      <w:pPr>
        <w:spacing w:line="360" w:lineRule="auto"/>
        <w:ind w:firstLine="480" w:firstLineChars="200"/>
        <w:rPr>
          <w:rFonts w:hint="eastAsia" w:ascii="宋体" w:hAnsi="宋体"/>
          <w:sz w:val="24"/>
          <w:szCs w:val="32"/>
          <w:highlight w:val="none"/>
        </w:rPr>
      </w:pPr>
      <w:r>
        <w:rPr>
          <w:rFonts w:ascii="宋体" w:hAnsi="宋体"/>
          <w:sz w:val="24"/>
          <w:szCs w:val="32"/>
          <w:highlight w:val="none"/>
        </w:rPr>
        <w:t>6.1.4 关于治安保卫的特别约定：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0B5F615D">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关于编制施工场地治安管理计划的约定：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7683CA4D">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rPr>
        <w:t>6.1.5 文明施工</w:t>
      </w:r>
    </w:p>
    <w:p w14:paraId="1597486D">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rPr>
        <w:t>合同当事人对文明施工的要求：</w:t>
      </w:r>
      <w:r>
        <w:rPr>
          <w:rFonts w:ascii="宋体" w:hAnsi="宋体"/>
          <w:sz w:val="24"/>
          <w:szCs w:val="32"/>
          <w:highlight w:val="none"/>
          <w:u w:val="single"/>
        </w:rPr>
        <w:t xml:space="preserve"> </w:t>
      </w:r>
      <w:r>
        <w:rPr>
          <w:rFonts w:hint="eastAsia" w:ascii="宋体" w:hAnsi="宋体"/>
          <w:sz w:val="24"/>
          <w:szCs w:val="32"/>
          <w:highlight w:val="none"/>
          <w:u w:val="single"/>
        </w:rPr>
        <w:t>按通用合同条款6.1.6款</w:t>
      </w:r>
      <w:r>
        <w:rPr>
          <w:rFonts w:ascii="宋体" w:hAnsi="宋体"/>
          <w:sz w:val="24"/>
          <w:szCs w:val="32"/>
          <w:highlight w:val="none"/>
          <w:u w:val="single"/>
        </w:rPr>
        <w:t xml:space="preserve"> </w:t>
      </w:r>
      <w:r>
        <w:rPr>
          <w:rFonts w:hint="eastAsia" w:ascii="宋体" w:hAnsi="宋体"/>
          <w:sz w:val="24"/>
          <w:szCs w:val="32"/>
          <w:highlight w:val="none"/>
          <w:u w:val="single"/>
        </w:rPr>
        <w:t>和招标文件中对安全文明施工的要求执行</w:t>
      </w:r>
      <w:r>
        <w:rPr>
          <w:rFonts w:hint="eastAsia" w:ascii="宋体" w:hAnsi="宋体"/>
          <w:sz w:val="24"/>
          <w:szCs w:val="32"/>
          <w:highlight w:val="none"/>
        </w:rPr>
        <w:t>。</w:t>
      </w:r>
    </w:p>
    <w:p w14:paraId="53A90A4C">
      <w:pPr>
        <w:spacing w:line="360" w:lineRule="auto"/>
        <w:ind w:firstLine="480" w:firstLineChars="200"/>
        <w:rPr>
          <w:rFonts w:hint="eastAsia" w:ascii="宋体" w:hAnsi="宋体"/>
          <w:sz w:val="24"/>
          <w:szCs w:val="32"/>
          <w:highlight w:val="none"/>
        </w:rPr>
      </w:pPr>
      <w:r>
        <w:rPr>
          <w:rFonts w:ascii="宋体" w:hAnsi="宋体"/>
          <w:sz w:val="24"/>
          <w:szCs w:val="32"/>
          <w:highlight w:val="none"/>
        </w:rPr>
        <w:t>6.1.6 关于安全文明施工费支付比例和支付期限的约定：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bookmarkEnd w:id="167"/>
    <w:bookmarkEnd w:id="168"/>
    <w:bookmarkEnd w:id="169"/>
    <w:bookmarkEnd w:id="170"/>
    <w:bookmarkEnd w:id="171"/>
    <w:bookmarkEnd w:id="172"/>
    <w:bookmarkEnd w:id="173"/>
    <w:p w14:paraId="4766AA9E">
      <w:pPr>
        <w:spacing w:line="360" w:lineRule="auto"/>
        <w:ind w:firstLine="472" w:firstLineChars="196"/>
        <w:rPr>
          <w:rFonts w:hint="eastAsia" w:ascii="宋体" w:hAnsi="宋体"/>
          <w:b/>
          <w:sz w:val="24"/>
          <w:szCs w:val="32"/>
          <w:highlight w:val="none"/>
        </w:rPr>
      </w:pPr>
      <w:bookmarkStart w:id="175" w:name="_Toc415832172"/>
      <w:r>
        <w:rPr>
          <w:rFonts w:ascii="宋体" w:hAnsi="宋体"/>
          <w:b/>
          <w:sz w:val="24"/>
          <w:szCs w:val="32"/>
          <w:highlight w:val="none"/>
        </w:rPr>
        <w:t>7. 工期和进度</w:t>
      </w:r>
      <w:bookmarkEnd w:id="175"/>
    </w:p>
    <w:p w14:paraId="4189A9D2">
      <w:pPr>
        <w:spacing w:line="360" w:lineRule="auto"/>
        <w:ind w:firstLine="480" w:firstLineChars="200"/>
        <w:rPr>
          <w:rFonts w:hint="eastAsia" w:ascii="宋体" w:hAnsi="宋体"/>
          <w:sz w:val="24"/>
          <w:szCs w:val="32"/>
          <w:highlight w:val="none"/>
        </w:rPr>
      </w:pPr>
      <w:r>
        <w:rPr>
          <w:rFonts w:ascii="宋体" w:hAnsi="宋体"/>
          <w:sz w:val="24"/>
          <w:szCs w:val="32"/>
          <w:highlight w:val="none"/>
        </w:rPr>
        <w:t>7.1 施工组织设计</w:t>
      </w:r>
    </w:p>
    <w:p w14:paraId="0EB00996">
      <w:pPr>
        <w:spacing w:line="360" w:lineRule="auto"/>
        <w:ind w:firstLine="480" w:firstLineChars="200"/>
        <w:rPr>
          <w:rFonts w:hint="eastAsia" w:ascii="宋体" w:hAnsi="宋体"/>
          <w:kern w:val="0"/>
          <w:sz w:val="24"/>
          <w:szCs w:val="32"/>
          <w:highlight w:val="none"/>
        </w:rPr>
      </w:pPr>
      <w:r>
        <w:rPr>
          <w:rFonts w:ascii="宋体" w:hAnsi="宋体"/>
          <w:sz w:val="24"/>
          <w:szCs w:val="32"/>
          <w:highlight w:val="none"/>
        </w:rPr>
        <w:t>7.1.</w:t>
      </w:r>
      <w:r>
        <w:rPr>
          <w:rFonts w:hint="eastAsia" w:ascii="宋体" w:hAnsi="宋体"/>
          <w:sz w:val="24"/>
          <w:szCs w:val="32"/>
          <w:highlight w:val="none"/>
        </w:rPr>
        <w:t>1 合</w:t>
      </w:r>
      <w:r>
        <w:rPr>
          <w:rFonts w:hint="eastAsia" w:ascii="宋体" w:hAnsi="宋体"/>
          <w:kern w:val="0"/>
          <w:sz w:val="24"/>
          <w:szCs w:val="32"/>
          <w:highlight w:val="none"/>
        </w:rPr>
        <w:t>同当事人约定的</w:t>
      </w:r>
      <w:r>
        <w:rPr>
          <w:rFonts w:ascii="宋体" w:hAnsi="宋体"/>
          <w:kern w:val="0"/>
          <w:sz w:val="24"/>
          <w:szCs w:val="32"/>
          <w:highlight w:val="none"/>
        </w:rPr>
        <w:t>施工组织设计</w:t>
      </w:r>
      <w:r>
        <w:rPr>
          <w:rFonts w:hint="eastAsia" w:ascii="宋体" w:hAnsi="宋体"/>
          <w:kern w:val="0"/>
          <w:sz w:val="24"/>
          <w:szCs w:val="32"/>
          <w:highlight w:val="none"/>
        </w:rPr>
        <w:t>应包括的其他内容</w:t>
      </w:r>
      <w:r>
        <w:rPr>
          <w:rFonts w:ascii="宋体" w:hAnsi="宋体"/>
          <w:kern w:val="0"/>
          <w:sz w:val="24"/>
          <w:szCs w:val="32"/>
          <w:highlight w:val="none"/>
        </w:rPr>
        <w:t>：</w:t>
      </w:r>
      <w:r>
        <w:rPr>
          <w:rFonts w:ascii="宋体" w:hAnsi="宋体"/>
          <w:sz w:val="24"/>
          <w:szCs w:val="32"/>
          <w:highlight w:val="none"/>
          <w:u w:val="single"/>
        </w:rPr>
        <w:t xml:space="preserve">  </w:t>
      </w:r>
      <w:r>
        <w:rPr>
          <w:rFonts w:hint="eastAsia" w:ascii="宋体" w:hAnsi="宋体"/>
          <w:sz w:val="24"/>
          <w:szCs w:val="32"/>
          <w:highlight w:val="none"/>
          <w:u w:val="single"/>
        </w:rPr>
        <w:t xml:space="preserve">按通用合同条款7.1款执行 </w:t>
      </w:r>
      <w:r>
        <w:rPr>
          <w:rFonts w:ascii="宋体" w:hAnsi="宋体"/>
          <w:sz w:val="24"/>
          <w:szCs w:val="32"/>
          <w:highlight w:val="none"/>
          <w:u w:val="single"/>
        </w:rPr>
        <w:t xml:space="preserve">  </w:t>
      </w:r>
      <w:r>
        <w:rPr>
          <w:rFonts w:ascii="宋体" w:hAnsi="宋体"/>
          <w:sz w:val="24"/>
          <w:szCs w:val="32"/>
          <w:highlight w:val="none"/>
        </w:rPr>
        <w:t>。</w:t>
      </w:r>
    </w:p>
    <w:p w14:paraId="4FBE9057">
      <w:pPr>
        <w:spacing w:line="360" w:lineRule="auto"/>
        <w:ind w:firstLine="480" w:firstLineChars="200"/>
        <w:rPr>
          <w:rFonts w:hint="eastAsia" w:ascii="宋体" w:hAnsi="宋体"/>
          <w:kern w:val="0"/>
          <w:sz w:val="24"/>
          <w:szCs w:val="32"/>
          <w:highlight w:val="none"/>
        </w:rPr>
      </w:pPr>
      <w:r>
        <w:rPr>
          <w:rFonts w:ascii="宋体" w:hAnsi="宋体"/>
          <w:sz w:val="24"/>
          <w:szCs w:val="32"/>
          <w:highlight w:val="none"/>
        </w:rPr>
        <w:t xml:space="preserve">7.1.2 </w:t>
      </w:r>
      <w:r>
        <w:rPr>
          <w:rFonts w:ascii="宋体" w:hAnsi="宋体"/>
          <w:kern w:val="0"/>
          <w:sz w:val="24"/>
          <w:szCs w:val="32"/>
          <w:highlight w:val="none"/>
        </w:rPr>
        <w:t>施工组织设计的提交和修改</w:t>
      </w:r>
    </w:p>
    <w:p w14:paraId="06BCF0FE">
      <w:pPr>
        <w:spacing w:line="360" w:lineRule="auto"/>
        <w:ind w:firstLine="480" w:firstLineChars="200"/>
        <w:rPr>
          <w:rFonts w:hint="eastAsia" w:ascii="宋体" w:hAnsi="宋体"/>
          <w:sz w:val="24"/>
          <w:szCs w:val="32"/>
          <w:highlight w:val="none"/>
        </w:rPr>
      </w:pPr>
      <w:r>
        <w:rPr>
          <w:rFonts w:ascii="宋体" w:hAnsi="宋体"/>
          <w:kern w:val="0"/>
          <w:sz w:val="24"/>
          <w:szCs w:val="32"/>
          <w:highlight w:val="none"/>
        </w:rPr>
        <w:t>承包人提交详细施工组织设计的期限的约定：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合同签订后7天内  </w:t>
      </w:r>
      <w:r>
        <w:rPr>
          <w:rFonts w:ascii="宋体" w:hAnsi="宋体"/>
          <w:sz w:val="24"/>
          <w:szCs w:val="32"/>
          <w:highlight w:val="none"/>
          <w:u w:val="single"/>
        </w:rPr>
        <w:t xml:space="preserve">  </w:t>
      </w:r>
      <w:r>
        <w:rPr>
          <w:rFonts w:ascii="宋体" w:hAnsi="宋体"/>
          <w:sz w:val="24"/>
          <w:szCs w:val="32"/>
          <w:highlight w:val="none"/>
        </w:rPr>
        <w:t>。</w:t>
      </w:r>
    </w:p>
    <w:p w14:paraId="7F245821">
      <w:pPr>
        <w:spacing w:line="360" w:lineRule="auto"/>
        <w:ind w:firstLine="480" w:firstLineChars="200"/>
        <w:rPr>
          <w:rFonts w:hint="eastAsia" w:ascii="宋体" w:hAnsi="宋体"/>
          <w:sz w:val="24"/>
          <w:szCs w:val="32"/>
          <w:highlight w:val="none"/>
        </w:rPr>
      </w:pPr>
      <w:r>
        <w:rPr>
          <w:rFonts w:ascii="宋体" w:hAnsi="宋体"/>
          <w:sz w:val="24"/>
          <w:szCs w:val="32"/>
          <w:highlight w:val="none"/>
        </w:rPr>
        <w:t>发包人和监理人在收到</w:t>
      </w:r>
      <w:r>
        <w:rPr>
          <w:rFonts w:hint="eastAsia" w:ascii="宋体" w:hAnsi="宋体"/>
          <w:sz w:val="24"/>
          <w:szCs w:val="32"/>
          <w:highlight w:val="none"/>
        </w:rPr>
        <w:t>详细的施工组织设计</w:t>
      </w:r>
      <w:r>
        <w:rPr>
          <w:rFonts w:ascii="宋体" w:hAnsi="宋体"/>
          <w:sz w:val="24"/>
          <w:szCs w:val="32"/>
          <w:highlight w:val="none"/>
        </w:rPr>
        <w:t>后确认或提出修改意见的期限：</w:t>
      </w:r>
      <w:r>
        <w:rPr>
          <w:rFonts w:ascii="宋体" w:hAnsi="宋体"/>
          <w:sz w:val="24"/>
          <w:szCs w:val="32"/>
          <w:highlight w:val="none"/>
          <w:u w:val="single"/>
        </w:rPr>
        <w:t xml:space="preserve">      </w:t>
      </w:r>
      <w:r>
        <w:rPr>
          <w:rFonts w:ascii="宋体" w:hAnsi="宋体"/>
          <w:sz w:val="24"/>
          <w:szCs w:val="32"/>
          <w:highlight w:val="none"/>
        </w:rPr>
        <w:t>。</w:t>
      </w:r>
    </w:p>
    <w:p w14:paraId="48741EE5">
      <w:pPr>
        <w:spacing w:line="360" w:lineRule="auto"/>
        <w:ind w:firstLine="480" w:firstLineChars="200"/>
        <w:rPr>
          <w:rFonts w:hint="eastAsia" w:ascii="宋体" w:hAnsi="宋体"/>
          <w:sz w:val="24"/>
          <w:szCs w:val="32"/>
          <w:highlight w:val="none"/>
        </w:rPr>
      </w:pPr>
      <w:r>
        <w:rPr>
          <w:rFonts w:ascii="宋体" w:hAnsi="宋体"/>
          <w:sz w:val="24"/>
          <w:szCs w:val="32"/>
          <w:highlight w:val="none"/>
        </w:rPr>
        <w:t>7</w:t>
      </w:r>
      <w:bookmarkStart w:id="176" w:name="_Toc300934966"/>
      <w:bookmarkStart w:id="177" w:name="_Toc304295541"/>
      <w:bookmarkStart w:id="178" w:name="_Toc297216173"/>
      <w:bookmarkStart w:id="179" w:name="_Toc303539123"/>
      <w:bookmarkStart w:id="180" w:name="_Toc312678005"/>
      <w:bookmarkStart w:id="181" w:name="_Toc297123514"/>
      <w:bookmarkStart w:id="182" w:name="_Toc312677479"/>
      <w:r>
        <w:rPr>
          <w:rFonts w:ascii="宋体" w:hAnsi="宋体"/>
          <w:sz w:val="24"/>
          <w:szCs w:val="32"/>
          <w:highlight w:val="none"/>
        </w:rPr>
        <w:t>.2 施工进度计划</w:t>
      </w:r>
    </w:p>
    <w:p w14:paraId="2600A022">
      <w:pPr>
        <w:spacing w:line="360" w:lineRule="auto"/>
        <w:ind w:firstLine="480" w:firstLineChars="200"/>
        <w:rPr>
          <w:rFonts w:hint="eastAsia" w:ascii="宋体" w:hAnsi="宋体"/>
          <w:sz w:val="24"/>
          <w:szCs w:val="32"/>
          <w:highlight w:val="none"/>
        </w:rPr>
      </w:pPr>
      <w:r>
        <w:rPr>
          <w:rFonts w:ascii="宋体" w:hAnsi="宋体"/>
          <w:sz w:val="24"/>
          <w:szCs w:val="32"/>
          <w:highlight w:val="none"/>
        </w:rPr>
        <w:t>7.2.2 施工进度计划的修订</w:t>
      </w:r>
    </w:p>
    <w:p w14:paraId="5F0497F9">
      <w:pPr>
        <w:spacing w:line="360" w:lineRule="auto"/>
        <w:ind w:firstLine="480" w:firstLineChars="200"/>
        <w:rPr>
          <w:rFonts w:hint="eastAsia" w:ascii="宋体" w:hAnsi="宋体"/>
          <w:sz w:val="24"/>
          <w:szCs w:val="32"/>
          <w:highlight w:val="none"/>
        </w:rPr>
      </w:pPr>
      <w:r>
        <w:rPr>
          <w:rFonts w:ascii="宋体" w:hAnsi="宋体"/>
          <w:sz w:val="24"/>
          <w:szCs w:val="32"/>
          <w:highlight w:val="none"/>
        </w:rPr>
        <w:t>发包人和监理人在收到修订的施工进度计划后确认或提出修改意见的期限：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5FDCFEC0">
      <w:pPr>
        <w:spacing w:line="360" w:lineRule="auto"/>
        <w:ind w:firstLine="480" w:firstLineChars="200"/>
        <w:rPr>
          <w:rFonts w:hint="eastAsia" w:ascii="宋体" w:hAnsi="宋体"/>
          <w:sz w:val="24"/>
          <w:szCs w:val="32"/>
          <w:highlight w:val="none"/>
        </w:rPr>
      </w:pPr>
      <w:r>
        <w:rPr>
          <w:rFonts w:ascii="宋体" w:hAnsi="宋体"/>
          <w:sz w:val="24"/>
          <w:szCs w:val="32"/>
          <w:highlight w:val="none"/>
        </w:rPr>
        <w:t>7.3 开工</w:t>
      </w:r>
    </w:p>
    <w:p w14:paraId="22171E2F">
      <w:pPr>
        <w:spacing w:line="360" w:lineRule="auto"/>
        <w:ind w:firstLine="480" w:firstLineChars="200"/>
        <w:rPr>
          <w:rFonts w:hint="eastAsia" w:ascii="宋体" w:hAnsi="宋体"/>
          <w:sz w:val="24"/>
          <w:szCs w:val="32"/>
          <w:highlight w:val="none"/>
        </w:rPr>
      </w:pPr>
      <w:r>
        <w:rPr>
          <w:rFonts w:ascii="宋体" w:hAnsi="宋体"/>
          <w:sz w:val="24"/>
          <w:szCs w:val="32"/>
          <w:highlight w:val="none"/>
        </w:rPr>
        <w:t>7.3.1 开工准备</w:t>
      </w:r>
    </w:p>
    <w:p w14:paraId="2CC2F415">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关于承包人提交</w:t>
      </w:r>
      <w:r>
        <w:rPr>
          <w:rFonts w:ascii="宋体" w:hAnsi="宋体"/>
          <w:kern w:val="0"/>
          <w:sz w:val="24"/>
          <w:szCs w:val="32"/>
          <w:highlight w:val="none"/>
        </w:rPr>
        <w:t>工程开工报审表的期限：</w:t>
      </w:r>
      <w:r>
        <w:rPr>
          <w:rFonts w:ascii="宋体" w:hAnsi="宋体"/>
          <w:sz w:val="24"/>
          <w:szCs w:val="32"/>
          <w:highlight w:val="none"/>
          <w:u w:val="single"/>
        </w:rPr>
        <w:t xml:space="preserve">   </w:t>
      </w:r>
      <w:r>
        <w:rPr>
          <w:rFonts w:hint="eastAsia" w:ascii="宋体" w:hAnsi="宋体"/>
          <w:sz w:val="24"/>
          <w:szCs w:val="32"/>
          <w:highlight w:val="none"/>
          <w:u w:val="single"/>
        </w:rPr>
        <w:t>开工前7天</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0EF4C1E0">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关于发包人应完成的其他开工准备工作及期限：</w:t>
      </w:r>
      <w:r>
        <w:rPr>
          <w:rFonts w:ascii="宋体" w:hAnsi="宋体"/>
          <w:sz w:val="24"/>
          <w:szCs w:val="32"/>
          <w:highlight w:val="none"/>
          <w:u w:val="single"/>
        </w:rPr>
        <w:t xml:space="preserve">   </w:t>
      </w:r>
      <w:r>
        <w:rPr>
          <w:rFonts w:hint="eastAsia" w:ascii="宋体" w:hAnsi="宋体"/>
          <w:sz w:val="24"/>
          <w:szCs w:val="32"/>
          <w:highlight w:val="none"/>
          <w:u w:val="single"/>
        </w:rPr>
        <w:t>双方协商</w:t>
      </w:r>
      <w:r>
        <w:rPr>
          <w:rFonts w:ascii="宋体" w:hAnsi="宋体"/>
          <w:sz w:val="24"/>
          <w:szCs w:val="32"/>
          <w:highlight w:val="none"/>
          <w:u w:val="single"/>
        </w:rPr>
        <w:t xml:space="preserve">  </w:t>
      </w:r>
      <w:r>
        <w:rPr>
          <w:rFonts w:ascii="宋体" w:hAnsi="宋体"/>
          <w:sz w:val="24"/>
          <w:szCs w:val="32"/>
          <w:highlight w:val="none"/>
        </w:rPr>
        <w:t>。</w:t>
      </w:r>
    </w:p>
    <w:p w14:paraId="2262B7FA">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关于承包人应完成的其他开工准备工作及期限：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开工前7天    </w:t>
      </w:r>
      <w:r>
        <w:rPr>
          <w:rFonts w:ascii="宋体" w:hAnsi="宋体"/>
          <w:sz w:val="24"/>
          <w:szCs w:val="32"/>
          <w:highlight w:val="none"/>
        </w:rPr>
        <w:t>。</w:t>
      </w:r>
    </w:p>
    <w:p w14:paraId="04C6A92E">
      <w:pPr>
        <w:spacing w:line="360" w:lineRule="auto"/>
        <w:ind w:firstLine="480" w:firstLineChars="200"/>
        <w:rPr>
          <w:rFonts w:hint="eastAsia" w:ascii="宋体" w:hAnsi="宋体"/>
          <w:sz w:val="24"/>
          <w:szCs w:val="32"/>
          <w:highlight w:val="none"/>
        </w:rPr>
      </w:pPr>
      <w:r>
        <w:rPr>
          <w:rFonts w:ascii="宋体" w:hAnsi="宋体"/>
          <w:sz w:val="24"/>
          <w:szCs w:val="32"/>
          <w:highlight w:val="none"/>
        </w:rPr>
        <w:t>7.3.2开工通知</w:t>
      </w:r>
    </w:p>
    <w:p w14:paraId="2E489798">
      <w:pPr>
        <w:spacing w:line="360" w:lineRule="auto"/>
        <w:ind w:firstLine="480" w:firstLineChars="200"/>
        <w:rPr>
          <w:rFonts w:hint="eastAsia" w:ascii="宋体" w:hAnsi="宋体"/>
          <w:sz w:val="24"/>
          <w:szCs w:val="32"/>
          <w:highlight w:val="none"/>
        </w:rPr>
      </w:pPr>
      <w:r>
        <w:rPr>
          <w:rFonts w:ascii="宋体" w:hAnsi="宋体"/>
          <w:sz w:val="24"/>
          <w:szCs w:val="32"/>
          <w:highlight w:val="none"/>
        </w:rPr>
        <w:t>因发包人原因造成监理人未能在计划开工日期之日起</w:t>
      </w:r>
      <w:r>
        <w:rPr>
          <w:rFonts w:ascii="宋体" w:hAnsi="宋体"/>
          <w:sz w:val="24"/>
          <w:szCs w:val="32"/>
          <w:highlight w:val="none"/>
          <w:u w:val="single"/>
        </w:rPr>
        <w:t xml:space="preserve">     </w:t>
      </w:r>
      <w:r>
        <w:rPr>
          <w:rFonts w:ascii="宋体" w:hAnsi="宋体"/>
          <w:sz w:val="24"/>
          <w:szCs w:val="32"/>
          <w:highlight w:val="none"/>
        </w:rPr>
        <w:t>天内发出开工通知的，承包人有权提出价格调整要求，或者解除合同。</w:t>
      </w:r>
    </w:p>
    <w:bookmarkEnd w:id="176"/>
    <w:bookmarkEnd w:id="177"/>
    <w:bookmarkEnd w:id="178"/>
    <w:bookmarkEnd w:id="179"/>
    <w:bookmarkEnd w:id="180"/>
    <w:bookmarkEnd w:id="181"/>
    <w:bookmarkEnd w:id="182"/>
    <w:p w14:paraId="23E22428">
      <w:pPr>
        <w:spacing w:line="360" w:lineRule="auto"/>
        <w:ind w:firstLine="480" w:firstLineChars="200"/>
        <w:rPr>
          <w:rFonts w:hint="eastAsia" w:ascii="宋体" w:hAnsi="宋体"/>
          <w:sz w:val="24"/>
          <w:szCs w:val="32"/>
          <w:highlight w:val="none"/>
        </w:rPr>
      </w:pPr>
      <w:r>
        <w:rPr>
          <w:rFonts w:ascii="宋体" w:hAnsi="宋体"/>
          <w:sz w:val="24"/>
          <w:szCs w:val="32"/>
          <w:highlight w:val="none"/>
        </w:rPr>
        <w:t>7.4 测量放线</w:t>
      </w:r>
    </w:p>
    <w:p w14:paraId="118897D4">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7.4.1发包人通过监理人向承包人提供测量基准点、基准线和水准点及其书面资料的期限：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rPr>
        <w:t>。</w:t>
      </w:r>
    </w:p>
    <w:p w14:paraId="16631802">
      <w:pPr>
        <w:spacing w:line="360" w:lineRule="auto"/>
        <w:ind w:firstLine="480" w:firstLineChars="200"/>
        <w:rPr>
          <w:rFonts w:hint="eastAsia" w:ascii="宋体" w:hAnsi="宋体"/>
          <w:sz w:val="24"/>
          <w:szCs w:val="32"/>
          <w:highlight w:val="none"/>
        </w:rPr>
      </w:pPr>
      <w:r>
        <w:rPr>
          <w:rFonts w:ascii="宋体" w:hAnsi="宋体"/>
          <w:sz w:val="24"/>
          <w:szCs w:val="32"/>
          <w:highlight w:val="none"/>
        </w:rPr>
        <w:t>7</w:t>
      </w:r>
      <w:bookmarkStart w:id="183" w:name="_Toc304295546"/>
      <w:bookmarkStart w:id="184" w:name="_Toc303539125"/>
      <w:bookmarkStart w:id="185" w:name="_Toc312677484"/>
      <w:bookmarkStart w:id="186" w:name="_Toc297123516"/>
      <w:bookmarkStart w:id="187" w:name="_Toc312678010"/>
      <w:bookmarkStart w:id="188" w:name="_Toc297216175"/>
      <w:bookmarkStart w:id="189" w:name="_Toc300934968"/>
      <w:r>
        <w:rPr>
          <w:rFonts w:ascii="宋体" w:hAnsi="宋体"/>
          <w:sz w:val="24"/>
          <w:szCs w:val="32"/>
          <w:highlight w:val="none"/>
        </w:rPr>
        <w:t>.5 工期延误</w:t>
      </w:r>
    </w:p>
    <w:bookmarkEnd w:id="183"/>
    <w:bookmarkEnd w:id="184"/>
    <w:bookmarkEnd w:id="185"/>
    <w:bookmarkEnd w:id="186"/>
    <w:bookmarkEnd w:id="187"/>
    <w:bookmarkEnd w:id="188"/>
    <w:bookmarkEnd w:id="189"/>
    <w:p w14:paraId="42CE4E56">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7.5.1 因发包人原因导致工期延误</w:t>
      </w:r>
      <w:r>
        <w:rPr>
          <w:rFonts w:hint="eastAsia" w:ascii="宋体" w:hAnsi="宋体"/>
          <w:sz w:val="24"/>
          <w:szCs w:val="32"/>
          <w:highlight w:val="none"/>
        </w:rPr>
        <w:t>：</w:t>
      </w:r>
      <w:r>
        <w:rPr>
          <w:rFonts w:hint="eastAsia" w:ascii="宋体" w:hAnsi="宋体"/>
          <w:sz w:val="24"/>
          <w:szCs w:val="32"/>
          <w:highlight w:val="none"/>
          <w:u w:val="single"/>
        </w:rPr>
        <w:t>合同工期顺延。</w:t>
      </w:r>
    </w:p>
    <w:p w14:paraId="35A5CD1E">
      <w:pPr>
        <w:spacing w:line="360" w:lineRule="auto"/>
        <w:ind w:firstLine="480" w:firstLineChars="200"/>
        <w:rPr>
          <w:rFonts w:hint="eastAsia" w:ascii="宋体" w:hAnsi="宋体"/>
          <w:sz w:val="24"/>
          <w:szCs w:val="32"/>
          <w:highlight w:val="none"/>
        </w:rPr>
      </w:pPr>
      <w:r>
        <w:rPr>
          <w:rFonts w:ascii="宋体" w:hAnsi="宋体"/>
          <w:sz w:val="24"/>
          <w:szCs w:val="32"/>
          <w:highlight w:val="none"/>
        </w:rPr>
        <w:t>（7）因发包人原因导致工期延误的其他情形：</w:t>
      </w:r>
      <w:r>
        <w:rPr>
          <w:rFonts w:hint="eastAsia" w:ascii="宋体" w:hAnsi="宋体"/>
          <w:sz w:val="24"/>
          <w:szCs w:val="32"/>
          <w:highlight w:val="none"/>
          <w:u w:val="single"/>
        </w:rPr>
        <w:t>因发包人原因导致延期开工的,工期顺延,但发包人不承担任何费用</w:t>
      </w:r>
      <w:r>
        <w:rPr>
          <w:rFonts w:ascii="宋体" w:hAnsi="宋体"/>
          <w:sz w:val="24"/>
          <w:szCs w:val="32"/>
          <w:highlight w:val="none"/>
          <w:u w:val="single"/>
        </w:rPr>
        <w:t xml:space="preserve"> 。</w:t>
      </w:r>
    </w:p>
    <w:p w14:paraId="438898C6">
      <w:pPr>
        <w:spacing w:line="360" w:lineRule="auto"/>
        <w:ind w:firstLine="480" w:firstLineChars="200"/>
        <w:rPr>
          <w:rFonts w:hint="eastAsia" w:ascii="宋体" w:hAnsi="宋体"/>
          <w:sz w:val="24"/>
          <w:szCs w:val="32"/>
          <w:highlight w:val="none"/>
        </w:rPr>
      </w:pPr>
      <w:r>
        <w:rPr>
          <w:rFonts w:ascii="宋体" w:hAnsi="宋体"/>
          <w:sz w:val="24"/>
          <w:szCs w:val="32"/>
          <w:highlight w:val="none"/>
        </w:rPr>
        <w:t>7</w:t>
      </w:r>
      <w:bookmarkStart w:id="190" w:name="_Toc312677486"/>
      <w:bookmarkStart w:id="191" w:name="_Toc312678012"/>
      <w:bookmarkStart w:id="192" w:name="_Toc318581169"/>
      <w:bookmarkStart w:id="193" w:name="_Toc303539127"/>
      <w:bookmarkStart w:id="194" w:name="_Toc304295548"/>
      <w:bookmarkStart w:id="195" w:name="_Toc297123518"/>
      <w:bookmarkStart w:id="196" w:name="_Toc300934970"/>
      <w:bookmarkStart w:id="197" w:name="_Toc297216177"/>
      <w:r>
        <w:rPr>
          <w:rFonts w:ascii="宋体" w:hAnsi="宋体"/>
          <w:sz w:val="24"/>
          <w:szCs w:val="32"/>
          <w:highlight w:val="none"/>
        </w:rPr>
        <w:t>.5.2 因承包人原因导致工期延误</w:t>
      </w:r>
    </w:p>
    <w:bookmarkEnd w:id="190"/>
    <w:bookmarkEnd w:id="191"/>
    <w:bookmarkEnd w:id="192"/>
    <w:p w14:paraId="1692D5FC">
      <w:pPr>
        <w:spacing w:line="360" w:lineRule="auto"/>
        <w:ind w:firstLine="480" w:firstLineChars="200"/>
        <w:rPr>
          <w:rFonts w:hint="eastAsia" w:ascii="宋体" w:hAnsi="宋体"/>
          <w:sz w:val="24"/>
          <w:szCs w:val="32"/>
          <w:highlight w:val="none"/>
        </w:rPr>
      </w:pPr>
      <w:r>
        <w:rPr>
          <w:rFonts w:ascii="宋体" w:hAnsi="宋体"/>
          <w:sz w:val="24"/>
          <w:szCs w:val="32"/>
          <w:highlight w:val="none"/>
        </w:rPr>
        <w:t>因</w:t>
      </w:r>
      <w:bookmarkStart w:id="198" w:name="_Toc312677487"/>
      <w:bookmarkStart w:id="199" w:name="_Toc312678013"/>
      <w:bookmarkStart w:id="200" w:name="_Toc318581170"/>
      <w:r>
        <w:rPr>
          <w:rFonts w:ascii="宋体" w:hAnsi="宋体"/>
          <w:sz w:val="24"/>
          <w:szCs w:val="32"/>
          <w:highlight w:val="none"/>
        </w:rPr>
        <w:t>承包人原因造成工期延误，逾期竣工违约金的计算方法为：</w:t>
      </w:r>
      <w:r>
        <w:rPr>
          <w:rFonts w:hint="eastAsia" w:ascii="宋体" w:hAnsi="宋体"/>
          <w:sz w:val="24"/>
          <w:szCs w:val="32"/>
          <w:highlight w:val="none"/>
          <w:u w:val="single"/>
        </w:rPr>
        <w:t>承包人未按合同约定工期完工的，工期每延误一天，承包人向发包人支付违约金5000元，发包人从应付工程款中扣除；对发包人造成损失的，由承包人赔偿损失</w:t>
      </w:r>
      <w:r>
        <w:rPr>
          <w:rFonts w:ascii="宋体" w:hAnsi="宋体"/>
          <w:sz w:val="24"/>
          <w:szCs w:val="32"/>
          <w:highlight w:val="none"/>
        </w:rPr>
        <w:t>。</w:t>
      </w:r>
      <w:bookmarkEnd w:id="193"/>
      <w:bookmarkEnd w:id="194"/>
      <w:bookmarkEnd w:id="195"/>
      <w:bookmarkEnd w:id="196"/>
      <w:bookmarkEnd w:id="197"/>
      <w:bookmarkEnd w:id="198"/>
      <w:bookmarkEnd w:id="199"/>
    </w:p>
    <w:bookmarkEnd w:id="200"/>
    <w:p w14:paraId="74E0AB0C">
      <w:pPr>
        <w:spacing w:line="360" w:lineRule="auto"/>
        <w:ind w:firstLine="480" w:firstLineChars="200"/>
        <w:rPr>
          <w:rFonts w:hint="eastAsia" w:ascii="宋体" w:hAnsi="宋体"/>
          <w:sz w:val="24"/>
          <w:szCs w:val="32"/>
          <w:highlight w:val="none"/>
        </w:rPr>
      </w:pPr>
      <w:r>
        <w:rPr>
          <w:rFonts w:ascii="宋体" w:hAnsi="宋体"/>
          <w:sz w:val="24"/>
          <w:szCs w:val="32"/>
          <w:highlight w:val="none"/>
        </w:rPr>
        <w:t>因承包人原因造成工期延误，逾</w:t>
      </w:r>
      <w:bookmarkStart w:id="201" w:name="_Toc312678014"/>
      <w:bookmarkStart w:id="202" w:name="_Toc318581171"/>
      <w:r>
        <w:rPr>
          <w:rFonts w:ascii="宋体" w:hAnsi="宋体"/>
          <w:sz w:val="24"/>
          <w:szCs w:val="32"/>
          <w:highlight w:val="none"/>
        </w:rPr>
        <w:t>期竣工违约金的上限：</w:t>
      </w:r>
      <w:r>
        <w:rPr>
          <w:rFonts w:ascii="宋体" w:hAnsi="宋体"/>
          <w:sz w:val="24"/>
          <w:szCs w:val="32"/>
          <w:highlight w:val="none"/>
          <w:u w:val="single"/>
        </w:rPr>
        <w:t xml:space="preserve"> </w:t>
      </w:r>
      <w:r>
        <w:rPr>
          <w:rFonts w:hint="eastAsia" w:ascii="宋体" w:hAnsi="宋体"/>
          <w:sz w:val="24"/>
          <w:szCs w:val="32"/>
          <w:highlight w:val="none"/>
          <w:u w:val="single"/>
        </w:rPr>
        <w:t>合同总价的10%</w:t>
      </w:r>
      <w:r>
        <w:rPr>
          <w:rFonts w:ascii="宋体" w:hAnsi="宋体"/>
          <w:sz w:val="24"/>
          <w:szCs w:val="32"/>
          <w:highlight w:val="none"/>
          <w:u w:val="single"/>
        </w:rPr>
        <w:t xml:space="preserve">  </w:t>
      </w:r>
      <w:r>
        <w:rPr>
          <w:rFonts w:ascii="宋体" w:hAnsi="宋体"/>
          <w:sz w:val="24"/>
          <w:szCs w:val="32"/>
          <w:highlight w:val="none"/>
        </w:rPr>
        <w:t>。</w:t>
      </w:r>
    </w:p>
    <w:bookmarkEnd w:id="201"/>
    <w:bookmarkEnd w:id="202"/>
    <w:p w14:paraId="3607331F">
      <w:pPr>
        <w:spacing w:line="360" w:lineRule="auto"/>
        <w:ind w:firstLine="480" w:firstLineChars="200"/>
        <w:rPr>
          <w:rFonts w:hint="eastAsia" w:ascii="宋体" w:hAnsi="宋体"/>
          <w:sz w:val="24"/>
          <w:szCs w:val="32"/>
          <w:highlight w:val="none"/>
        </w:rPr>
      </w:pPr>
      <w:r>
        <w:rPr>
          <w:rFonts w:ascii="宋体" w:hAnsi="宋体"/>
          <w:sz w:val="24"/>
          <w:szCs w:val="32"/>
          <w:highlight w:val="none"/>
        </w:rPr>
        <w:t>7</w:t>
      </w:r>
      <w:bookmarkStart w:id="203" w:name="_Toc297216178"/>
      <w:bookmarkStart w:id="204" w:name="_Toc304295549"/>
      <w:bookmarkStart w:id="205" w:name="_Toc312678015"/>
      <w:bookmarkStart w:id="206" w:name="_Toc303539128"/>
      <w:bookmarkStart w:id="207" w:name="_Toc297123519"/>
      <w:bookmarkStart w:id="208" w:name="_Toc300934971"/>
      <w:r>
        <w:rPr>
          <w:rFonts w:ascii="宋体" w:hAnsi="宋体"/>
          <w:sz w:val="24"/>
          <w:szCs w:val="32"/>
          <w:highlight w:val="none"/>
        </w:rPr>
        <w:t>.6 不</w:t>
      </w:r>
      <w:bookmarkEnd w:id="203"/>
      <w:bookmarkEnd w:id="204"/>
      <w:bookmarkEnd w:id="205"/>
      <w:bookmarkEnd w:id="206"/>
      <w:bookmarkEnd w:id="207"/>
      <w:bookmarkEnd w:id="208"/>
      <w:r>
        <w:rPr>
          <w:rFonts w:ascii="宋体" w:hAnsi="宋体"/>
          <w:sz w:val="24"/>
          <w:szCs w:val="32"/>
          <w:highlight w:val="none"/>
        </w:rPr>
        <w:t>利物质条件</w:t>
      </w:r>
    </w:p>
    <w:p w14:paraId="3F776E9E">
      <w:pPr>
        <w:spacing w:line="360" w:lineRule="auto"/>
        <w:ind w:firstLine="480" w:firstLineChars="200"/>
        <w:rPr>
          <w:rFonts w:hint="eastAsia" w:ascii="宋体" w:hAnsi="宋体"/>
          <w:sz w:val="24"/>
          <w:szCs w:val="32"/>
          <w:highlight w:val="none"/>
        </w:rPr>
      </w:pPr>
      <w:bookmarkStart w:id="209" w:name="_Toc318581172"/>
      <w:bookmarkStart w:id="210" w:name="_Toc303539129"/>
      <w:bookmarkStart w:id="211" w:name="_Toc304295550"/>
      <w:bookmarkStart w:id="212" w:name="_Toc297216179"/>
      <w:bookmarkStart w:id="213" w:name="_Toc300934972"/>
      <w:bookmarkStart w:id="214" w:name="_Toc312678016"/>
      <w:bookmarkStart w:id="215" w:name="_Toc297123520"/>
      <w:r>
        <w:rPr>
          <w:rFonts w:ascii="宋体" w:hAnsi="宋体"/>
          <w:sz w:val="24"/>
          <w:szCs w:val="32"/>
          <w:highlight w:val="none"/>
        </w:rPr>
        <w:t>不利物质条件的其他情形和有关约定：</w:t>
      </w:r>
      <w:r>
        <w:rPr>
          <w:rFonts w:hint="eastAsia" w:ascii="宋体" w:hAnsi="宋体"/>
          <w:sz w:val="24"/>
          <w:szCs w:val="32"/>
          <w:highlight w:val="none"/>
          <w:u w:val="single"/>
        </w:rPr>
        <w:t>不采用</w:t>
      </w:r>
      <w:r>
        <w:rPr>
          <w:rFonts w:ascii="宋体" w:hAnsi="宋体"/>
          <w:sz w:val="24"/>
          <w:szCs w:val="32"/>
          <w:highlight w:val="none"/>
        </w:rPr>
        <w:t>。</w:t>
      </w:r>
    </w:p>
    <w:bookmarkEnd w:id="209"/>
    <w:bookmarkEnd w:id="210"/>
    <w:bookmarkEnd w:id="211"/>
    <w:bookmarkEnd w:id="212"/>
    <w:bookmarkEnd w:id="213"/>
    <w:bookmarkEnd w:id="214"/>
    <w:bookmarkEnd w:id="215"/>
    <w:p w14:paraId="51770534">
      <w:pPr>
        <w:spacing w:line="360" w:lineRule="auto"/>
        <w:ind w:firstLine="480" w:firstLineChars="200"/>
        <w:rPr>
          <w:rFonts w:hint="eastAsia" w:ascii="宋体" w:hAnsi="宋体"/>
          <w:sz w:val="24"/>
          <w:szCs w:val="32"/>
          <w:highlight w:val="none"/>
        </w:rPr>
      </w:pPr>
      <w:r>
        <w:rPr>
          <w:rFonts w:ascii="宋体" w:hAnsi="宋体"/>
          <w:sz w:val="24"/>
          <w:szCs w:val="32"/>
          <w:highlight w:val="none"/>
        </w:rPr>
        <w:t>7</w:t>
      </w:r>
      <w:bookmarkStart w:id="216" w:name="_Toc297123521"/>
      <w:bookmarkStart w:id="217" w:name="_Toc312678017"/>
      <w:bookmarkStart w:id="218" w:name="_Toc297216180"/>
      <w:bookmarkStart w:id="219" w:name="_Toc300934973"/>
      <w:bookmarkStart w:id="220" w:name="_Toc304295551"/>
      <w:bookmarkStart w:id="221" w:name="_Toc303539130"/>
      <w:r>
        <w:rPr>
          <w:rFonts w:ascii="宋体" w:hAnsi="宋体"/>
          <w:sz w:val="24"/>
          <w:szCs w:val="32"/>
          <w:highlight w:val="none"/>
        </w:rPr>
        <w:t>.7异常恶劣的气候条件</w:t>
      </w:r>
    </w:p>
    <w:bookmarkEnd w:id="216"/>
    <w:bookmarkEnd w:id="217"/>
    <w:bookmarkEnd w:id="218"/>
    <w:bookmarkEnd w:id="219"/>
    <w:bookmarkEnd w:id="220"/>
    <w:bookmarkEnd w:id="221"/>
    <w:p w14:paraId="49371FA7">
      <w:pPr>
        <w:spacing w:line="360" w:lineRule="auto"/>
        <w:ind w:firstLine="480" w:firstLineChars="200"/>
        <w:rPr>
          <w:rFonts w:hint="eastAsia" w:ascii="宋体" w:hAnsi="宋体"/>
          <w:sz w:val="24"/>
          <w:szCs w:val="32"/>
          <w:highlight w:val="none"/>
        </w:rPr>
      </w:pPr>
      <w:r>
        <w:rPr>
          <w:rFonts w:ascii="宋体" w:hAnsi="宋体"/>
          <w:sz w:val="24"/>
          <w:szCs w:val="32"/>
          <w:highlight w:val="none"/>
        </w:rPr>
        <w:t>发包人和承包人同意以下情形视为异常恶劣的气候条件：</w:t>
      </w:r>
    </w:p>
    <w:p w14:paraId="4FEA83C9">
      <w:pPr>
        <w:spacing w:line="360" w:lineRule="auto"/>
        <w:ind w:firstLine="480" w:firstLineChars="200"/>
        <w:rPr>
          <w:rFonts w:hint="eastAsia" w:ascii="宋体" w:hAnsi="宋体"/>
          <w:sz w:val="24"/>
          <w:szCs w:val="32"/>
          <w:highlight w:val="none"/>
        </w:rPr>
      </w:pPr>
      <w:r>
        <w:rPr>
          <w:rFonts w:ascii="宋体" w:hAnsi="宋体"/>
          <w:sz w:val="24"/>
          <w:szCs w:val="32"/>
          <w:highlight w:val="none"/>
        </w:rPr>
        <w:t>（1）</w:t>
      </w:r>
      <w:r>
        <w:rPr>
          <w:rFonts w:ascii="宋体" w:hAnsi="宋体"/>
          <w:sz w:val="24"/>
          <w:szCs w:val="32"/>
          <w:highlight w:val="none"/>
          <w:u w:val="single"/>
        </w:rPr>
        <w:t xml:space="preserve">                                           </w:t>
      </w:r>
      <w:r>
        <w:rPr>
          <w:rFonts w:ascii="宋体" w:hAnsi="宋体"/>
          <w:sz w:val="24"/>
          <w:szCs w:val="32"/>
          <w:highlight w:val="none"/>
        </w:rPr>
        <w:t>；</w:t>
      </w:r>
    </w:p>
    <w:p w14:paraId="71F54917">
      <w:pPr>
        <w:spacing w:line="360" w:lineRule="auto"/>
        <w:ind w:firstLine="480" w:firstLineChars="200"/>
        <w:rPr>
          <w:rFonts w:hint="eastAsia" w:ascii="宋体" w:hAnsi="宋体"/>
          <w:sz w:val="24"/>
          <w:szCs w:val="32"/>
          <w:highlight w:val="none"/>
        </w:rPr>
      </w:pPr>
      <w:r>
        <w:rPr>
          <w:rFonts w:ascii="宋体" w:hAnsi="宋体"/>
          <w:sz w:val="24"/>
          <w:szCs w:val="32"/>
          <w:highlight w:val="none"/>
        </w:rPr>
        <w:t>（2）</w:t>
      </w:r>
      <w:r>
        <w:rPr>
          <w:rFonts w:ascii="宋体" w:hAnsi="宋体"/>
          <w:sz w:val="24"/>
          <w:szCs w:val="32"/>
          <w:highlight w:val="none"/>
          <w:u w:val="single"/>
        </w:rPr>
        <w:t xml:space="preserve">                                           </w:t>
      </w:r>
      <w:r>
        <w:rPr>
          <w:rFonts w:ascii="宋体" w:hAnsi="宋体"/>
          <w:sz w:val="24"/>
          <w:szCs w:val="32"/>
          <w:highlight w:val="none"/>
        </w:rPr>
        <w:t>；</w:t>
      </w:r>
    </w:p>
    <w:p w14:paraId="3355372E">
      <w:pPr>
        <w:spacing w:line="360" w:lineRule="auto"/>
        <w:ind w:firstLine="360" w:firstLineChars="150"/>
        <w:rPr>
          <w:rFonts w:hint="eastAsia" w:ascii="宋体" w:hAnsi="宋体"/>
          <w:sz w:val="24"/>
          <w:szCs w:val="32"/>
          <w:highlight w:val="none"/>
        </w:rPr>
      </w:pPr>
      <w:r>
        <w:rPr>
          <w:rFonts w:ascii="宋体" w:hAnsi="宋体"/>
          <w:sz w:val="24"/>
          <w:szCs w:val="32"/>
          <w:highlight w:val="none"/>
        </w:rPr>
        <w:t>（3）</w:t>
      </w:r>
      <w:r>
        <w:rPr>
          <w:rFonts w:ascii="宋体" w:hAnsi="宋体"/>
          <w:sz w:val="24"/>
          <w:szCs w:val="32"/>
          <w:highlight w:val="none"/>
          <w:u w:val="single"/>
        </w:rPr>
        <w:t xml:space="preserve">                                           </w:t>
      </w:r>
      <w:r>
        <w:rPr>
          <w:rFonts w:ascii="宋体" w:hAnsi="宋体"/>
          <w:sz w:val="24"/>
          <w:szCs w:val="32"/>
          <w:highlight w:val="none"/>
        </w:rPr>
        <w:t>。</w:t>
      </w:r>
    </w:p>
    <w:p w14:paraId="173DA020">
      <w:pPr>
        <w:spacing w:line="360" w:lineRule="auto"/>
        <w:ind w:firstLine="480" w:firstLineChars="200"/>
        <w:rPr>
          <w:rFonts w:hint="eastAsia" w:ascii="宋体" w:hAnsi="宋体"/>
          <w:sz w:val="24"/>
          <w:szCs w:val="32"/>
          <w:highlight w:val="none"/>
        </w:rPr>
      </w:pPr>
      <w:r>
        <w:rPr>
          <w:rFonts w:ascii="宋体" w:hAnsi="宋体"/>
          <w:sz w:val="24"/>
          <w:szCs w:val="32"/>
          <w:highlight w:val="none"/>
        </w:rPr>
        <w:t>7.9 提前竣工的奖励</w:t>
      </w:r>
    </w:p>
    <w:p w14:paraId="717A1070">
      <w:pPr>
        <w:spacing w:line="360" w:lineRule="auto"/>
        <w:ind w:firstLine="480" w:firstLineChars="200"/>
        <w:rPr>
          <w:rFonts w:hint="eastAsia" w:ascii="宋体" w:hAnsi="宋体"/>
          <w:sz w:val="24"/>
          <w:szCs w:val="32"/>
          <w:highlight w:val="none"/>
        </w:rPr>
      </w:pPr>
      <w:r>
        <w:rPr>
          <w:rFonts w:ascii="宋体" w:hAnsi="宋体"/>
          <w:sz w:val="24"/>
          <w:szCs w:val="32"/>
          <w:highlight w:val="none"/>
        </w:rPr>
        <w:t>7.9.2提前竣工的奖励：</w:t>
      </w:r>
      <w:r>
        <w:rPr>
          <w:rFonts w:ascii="宋体" w:hAnsi="宋体"/>
          <w:sz w:val="24"/>
          <w:szCs w:val="32"/>
          <w:highlight w:val="none"/>
          <w:u w:val="single"/>
        </w:rPr>
        <w:t xml:space="preserve">   </w:t>
      </w:r>
      <w:r>
        <w:rPr>
          <w:rFonts w:hint="eastAsia" w:ascii="宋体" w:hAnsi="宋体"/>
          <w:sz w:val="24"/>
          <w:szCs w:val="32"/>
          <w:highlight w:val="none"/>
          <w:u w:val="single"/>
        </w:rPr>
        <w:t>不采用</w:t>
      </w:r>
      <w:r>
        <w:rPr>
          <w:rFonts w:ascii="宋体" w:hAnsi="宋体"/>
          <w:sz w:val="24"/>
          <w:szCs w:val="32"/>
          <w:highlight w:val="none"/>
        </w:rPr>
        <w:t>。</w:t>
      </w:r>
    </w:p>
    <w:p w14:paraId="0FF9EA17">
      <w:pPr>
        <w:spacing w:line="360" w:lineRule="auto"/>
        <w:ind w:firstLine="472" w:firstLineChars="196"/>
        <w:rPr>
          <w:rFonts w:hint="eastAsia" w:ascii="宋体" w:hAnsi="宋体"/>
          <w:b/>
          <w:sz w:val="24"/>
          <w:szCs w:val="32"/>
          <w:highlight w:val="none"/>
        </w:rPr>
      </w:pPr>
      <w:bookmarkStart w:id="222" w:name="_Toc415832173"/>
      <w:r>
        <w:rPr>
          <w:rFonts w:ascii="宋体" w:hAnsi="宋体"/>
          <w:b/>
          <w:sz w:val="24"/>
          <w:szCs w:val="32"/>
          <w:highlight w:val="none"/>
        </w:rPr>
        <w:t>8. 材料与设备</w:t>
      </w:r>
      <w:bookmarkEnd w:id="222"/>
    </w:p>
    <w:bookmarkEnd w:id="157"/>
    <w:bookmarkEnd w:id="158"/>
    <w:bookmarkEnd w:id="159"/>
    <w:bookmarkEnd w:id="160"/>
    <w:bookmarkEnd w:id="161"/>
    <w:bookmarkEnd w:id="162"/>
    <w:bookmarkEnd w:id="163"/>
    <w:bookmarkEnd w:id="164"/>
    <w:bookmarkEnd w:id="165"/>
    <w:bookmarkEnd w:id="166"/>
    <w:p w14:paraId="387D41F6">
      <w:pPr>
        <w:spacing w:line="360" w:lineRule="auto"/>
        <w:ind w:firstLine="480" w:firstLineChars="200"/>
        <w:rPr>
          <w:rFonts w:hint="eastAsia" w:ascii="宋体" w:hAnsi="宋体"/>
          <w:sz w:val="24"/>
          <w:szCs w:val="32"/>
          <w:highlight w:val="none"/>
        </w:rPr>
      </w:pPr>
      <w:r>
        <w:rPr>
          <w:rFonts w:ascii="宋体" w:hAnsi="宋体"/>
          <w:sz w:val="24"/>
          <w:szCs w:val="32"/>
          <w:highlight w:val="none"/>
        </w:rPr>
        <w:t>8</w:t>
      </w:r>
      <w:bookmarkStart w:id="223" w:name="_Toc292559372"/>
      <w:bookmarkStart w:id="224" w:name="_Toc312678019"/>
      <w:bookmarkStart w:id="225" w:name="_Toc303539136"/>
      <w:bookmarkStart w:id="226" w:name="_Toc297123527"/>
      <w:bookmarkStart w:id="227" w:name="_Toc296503167"/>
      <w:bookmarkStart w:id="228" w:name="_Toc300934979"/>
      <w:bookmarkStart w:id="229" w:name="_Toc280868654"/>
      <w:bookmarkStart w:id="230" w:name="_Toc297120467"/>
      <w:bookmarkStart w:id="231" w:name="_Toc292559877"/>
      <w:bookmarkStart w:id="232" w:name="_Toc296346668"/>
      <w:bookmarkStart w:id="233" w:name="_Toc296347166"/>
      <w:bookmarkStart w:id="234" w:name="_Toc296890995"/>
      <w:bookmarkStart w:id="235" w:name="_Toc304295556"/>
      <w:bookmarkStart w:id="236" w:name="_Toc312677493"/>
      <w:bookmarkStart w:id="237" w:name="_Toc296944506"/>
      <w:bookmarkStart w:id="238" w:name="_Toc297048353"/>
      <w:bookmarkStart w:id="239" w:name="_Toc297216186"/>
      <w:bookmarkStart w:id="240" w:name="_Toc296891207"/>
      <w:bookmarkStart w:id="241" w:name="_Toc280868655"/>
      <w:bookmarkStart w:id="242" w:name="_Toc267251424"/>
      <w:bookmarkStart w:id="243" w:name="_Toc280868656"/>
      <w:r>
        <w:rPr>
          <w:rFonts w:ascii="宋体" w:hAnsi="宋体"/>
          <w:sz w:val="24"/>
          <w:szCs w:val="32"/>
          <w:highlight w:val="none"/>
        </w:rPr>
        <w:t>.4材料与工程设备的保管与使用</w:t>
      </w:r>
    </w:p>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14:paraId="3F81CD8C">
      <w:pPr>
        <w:spacing w:line="360" w:lineRule="auto"/>
        <w:ind w:firstLine="480" w:firstLineChars="200"/>
        <w:rPr>
          <w:rFonts w:hint="eastAsia" w:ascii="宋体" w:hAnsi="宋体"/>
          <w:sz w:val="24"/>
          <w:szCs w:val="32"/>
          <w:highlight w:val="none"/>
        </w:rPr>
      </w:pPr>
      <w:r>
        <w:rPr>
          <w:rFonts w:ascii="宋体" w:hAnsi="宋体"/>
          <w:sz w:val="24"/>
          <w:szCs w:val="32"/>
          <w:highlight w:val="none"/>
        </w:rPr>
        <w:t>8</w:t>
      </w:r>
      <w:bookmarkStart w:id="244" w:name="_Toc292559878"/>
      <w:bookmarkStart w:id="245" w:name="_Toc292559373"/>
      <w:bookmarkStart w:id="246" w:name="_Toc318581173"/>
      <w:bookmarkStart w:id="247" w:name="_Toc304295557"/>
      <w:bookmarkStart w:id="248" w:name="_Toc312677494"/>
      <w:bookmarkStart w:id="249" w:name="_Toc296346669"/>
      <w:bookmarkStart w:id="250" w:name="_Toc296890996"/>
      <w:bookmarkStart w:id="251" w:name="_Toc296503168"/>
      <w:bookmarkStart w:id="252" w:name="_Toc312678020"/>
      <w:bookmarkStart w:id="253" w:name="_Toc303539137"/>
      <w:bookmarkStart w:id="254" w:name="_Toc296944507"/>
      <w:bookmarkStart w:id="255" w:name="_Toc296347167"/>
      <w:bookmarkStart w:id="256" w:name="_Toc296891208"/>
      <w:bookmarkStart w:id="257" w:name="_Toc297216187"/>
      <w:bookmarkStart w:id="258" w:name="_Toc297048354"/>
      <w:bookmarkStart w:id="259" w:name="_Toc300934980"/>
      <w:bookmarkStart w:id="260" w:name="_Toc297123528"/>
      <w:bookmarkStart w:id="261" w:name="_Toc297120468"/>
      <w:r>
        <w:rPr>
          <w:rFonts w:ascii="宋体" w:hAnsi="宋体"/>
          <w:sz w:val="24"/>
          <w:szCs w:val="32"/>
          <w:highlight w:val="none"/>
        </w:rPr>
        <w:t>.4.1发包人供应的材料设备的保管费用的承担：</w:t>
      </w:r>
      <w:r>
        <w:rPr>
          <w:rFonts w:hint="eastAsia" w:ascii="宋体" w:hAnsi="宋体"/>
          <w:sz w:val="24"/>
          <w:szCs w:val="32"/>
          <w:highlight w:val="none"/>
          <w:u w:val="single"/>
        </w:rPr>
        <w:t>由承包人承担</w:t>
      </w:r>
      <w:r>
        <w:rPr>
          <w:rFonts w:ascii="宋体" w:hAnsi="宋体"/>
          <w:sz w:val="24"/>
          <w:szCs w:val="32"/>
          <w:highlight w:val="none"/>
          <w:u w:val="single"/>
        </w:rPr>
        <w:t xml:space="preserve">    </w:t>
      </w:r>
      <w:r>
        <w:rPr>
          <w:rFonts w:ascii="宋体" w:hAnsi="宋体"/>
          <w:sz w:val="24"/>
          <w:szCs w:val="32"/>
          <w:highlight w:val="none"/>
        </w:rPr>
        <w:t>。</w:t>
      </w:r>
      <w:bookmarkEnd w:id="244"/>
      <w:bookmarkEnd w:id="245"/>
    </w:p>
    <w:p w14:paraId="43F48343">
      <w:pPr>
        <w:spacing w:line="360" w:lineRule="auto"/>
        <w:ind w:firstLine="480" w:firstLineChars="200"/>
        <w:rPr>
          <w:rFonts w:hint="eastAsia" w:ascii="宋体" w:hAnsi="宋体"/>
          <w:sz w:val="24"/>
          <w:szCs w:val="32"/>
          <w:highlight w:val="none"/>
        </w:rPr>
      </w:pPr>
      <w:r>
        <w:rPr>
          <w:rFonts w:ascii="宋体" w:hAnsi="宋体"/>
          <w:sz w:val="24"/>
          <w:szCs w:val="32"/>
          <w:highlight w:val="none"/>
        </w:rPr>
        <w:t>8.6 样品</w:t>
      </w:r>
      <w:r>
        <w:rPr>
          <w:rFonts w:hint="eastAsia" w:ascii="宋体" w:hAnsi="宋体"/>
          <w:sz w:val="24"/>
          <w:szCs w:val="32"/>
          <w:highlight w:val="none"/>
        </w:rPr>
        <w:t>（指施工前报送的样品）</w:t>
      </w:r>
    </w:p>
    <w:p w14:paraId="2618E74C">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8.6.1</w:t>
      </w:r>
      <w:r>
        <w:rPr>
          <w:rFonts w:ascii="宋体" w:hAnsi="宋体"/>
          <w:kern w:val="0"/>
          <w:sz w:val="24"/>
          <w:szCs w:val="32"/>
          <w:highlight w:val="none"/>
        </w:rPr>
        <w:tab/>
      </w:r>
      <w:r>
        <w:rPr>
          <w:rFonts w:ascii="宋体" w:hAnsi="宋体"/>
          <w:kern w:val="0"/>
          <w:sz w:val="24"/>
          <w:szCs w:val="32"/>
          <w:highlight w:val="none"/>
        </w:rPr>
        <w:t>样品的报送</w:t>
      </w:r>
      <w:r>
        <w:rPr>
          <w:rFonts w:hint="eastAsia" w:ascii="宋体" w:hAnsi="宋体"/>
          <w:kern w:val="0"/>
          <w:sz w:val="24"/>
          <w:szCs w:val="32"/>
          <w:highlight w:val="none"/>
        </w:rPr>
        <w:t>与封存</w:t>
      </w:r>
    </w:p>
    <w:p w14:paraId="30CE30EC">
      <w:pPr>
        <w:spacing w:line="360" w:lineRule="auto"/>
        <w:ind w:firstLine="480" w:firstLineChars="200"/>
        <w:rPr>
          <w:rFonts w:hint="eastAsia" w:ascii="宋体" w:hAnsi="宋体"/>
          <w:sz w:val="24"/>
          <w:szCs w:val="32"/>
          <w:highlight w:val="none"/>
          <w:u w:val="single"/>
        </w:rPr>
      </w:pPr>
      <w:r>
        <w:rPr>
          <w:rFonts w:ascii="宋体" w:hAnsi="宋体"/>
          <w:kern w:val="0"/>
          <w:sz w:val="24"/>
          <w:szCs w:val="32"/>
          <w:highlight w:val="none"/>
        </w:rPr>
        <w:t>需要承包人报送样品的材料或工程设备，样品的种类、名称、规格、数量要求：</w:t>
      </w:r>
      <w:r>
        <w:rPr>
          <w:rFonts w:ascii="宋体" w:hAnsi="宋体"/>
          <w:sz w:val="24"/>
          <w:szCs w:val="32"/>
          <w:highlight w:val="none"/>
          <w:u w:val="single"/>
        </w:rPr>
        <w:t xml:space="preserve">  </w:t>
      </w:r>
      <w:r>
        <w:rPr>
          <w:rFonts w:hint="eastAsia" w:ascii="宋体" w:hAnsi="宋体"/>
          <w:sz w:val="24"/>
          <w:szCs w:val="32"/>
          <w:highlight w:val="none"/>
          <w:u w:val="single"/>
        </w:rPr>
        <w:t>按行政主管部门、本工程招标文件和发包人要求执行</w:t>
      </w:r>
      <w:r>
        <w:rPr>
          <w:rFonts w:ascii="宋体" w:hAnsi="宋体"/>
          <w:sz w:val="24"/>
          <w:szCs w:val="32"/>
          <w:highlight w:val="none"/>
          <w:u w:val="single"/>
        </w:rPr>
        <w:t xml:space="preserve">  </w:t>
      </w:r>
      <w:r>
        <w:rPr>
          <w:rFonts w:ascii="宋体" w:hAnsi="宋体"/>
          <w:sz w:val="24"/>
          <w:szCs w:val="32"/>
          <w:highlight w:val="none"/>
        </w:rPr>
        <w:t>。</w:t>
      </w:r>
    </w:p>
    <w:p w14:paraId="0BF4880D">
      <w:pPr>
        <w:spacing w:line="360" w:lineRule="auto"/>
        <w:ind w:firstLine="480" w:firstLineChars="200"/>
        <w:rPr>
          <w:rFonts w:hint="eastAsia" w:ascii="宋体" w:hAnsi="宋体"/>
          <w:sz w:val="24"/>
          <w:szCs w:val="32"/>
          <w:highlight w:val="none"/>
        </w:rPr>
      </w:pPr>
      <w:r>
        <w:rPr>
          <w:rFonts w:ascii="宋体" w:hAnsi="宋体"/>
          <w:sz w:val="24"/>
          <w:szCs w:val="32"/>
          <w:highlight w:val="none"/>
        </w:rPr>
        <w:t>8.8 施工设备和临时设施</w:t>
      </w:r>
    </w:p>
    <w:p w14:paraId="058C0106">
      <w:pPr>
        <w:spacing w:line="360" w:lineRule="auto"/>
        <w:ind w:firstLine="480" w:firstLineChars="200"/>
        <w:rPr>
          <w:rFonts w:hint="eastAsia" w:ascii="宋体" w:hAnsi="宋体"/>
          <w:sz w:val="24"/>
          <w:szCs w:val="32"/>
          <w:highlight w:val="none"/>
        </w:rPr>
      </w:pPr>
      <w:r>
        <w:rPr>
          <w:rFonts w:ascii="宋体" w:hAnsi="宋体"/>
          <w:sz w:val="24"/>
          <w:szCs w:val="32"/>
          <w:highlight w:val="none"/>
        </w:rPr>
        <w:t>8.8.1 承包人提供的施工设备和临时设施</w:t>
      </w:r>
    </w:p>
    <w:p w14:paraId="3077391F">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关于修建临时设施费用承担的约定：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由承包人承担   </w:t>
      </w:r>
      <w:r>
        <w:rPr>
          <w:rFonts w:ascii="宋体" w:hAnsi="宋体"/>
          <w:sz w:val="24"/>
          <w:szCs w:val="32"/>
          <w:highlight w:val="none"/>
          <w:u w:val="single"/>
        </w:rPr>
        <w:t xml:space="preserve">    </w:t>
      </w:r>
      <w:r>
        <w:rPr>
          <w:rFonts w:ascii="宋体" w:hAnsi="宋体"/>
          <w:sz w:val="24"/>
          <w:szCs w:val="32"/>
          <w:highlight w:val="none"/>
        </w:rPr>
        <w:t>。</w:t>
      </w:r>
    </w:p>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14:paraId="5EA5DF20">
      <w:pPr>
        <w:spacing w:line="360" w:lineRule="auto"/>
        <w:ind w:firstLine="472" w:firstLineChars="196"/>
        <w:rPr>
          <w:rFonts w:hint="eastAsia" w:ascii="宋体" w:hAnsi="宋体"/>
          <w:b/>
          <w:sz w:val="24"/>
          <w:szCs w:val="32"/>
          <w:highlight w:val="none"/>
        </w:rPr>
      </w:pPr>
      <w:bookmarkStart w:id="262" w:name="_Toc415832174"/>
      <w:r>
        <w:rPr>
          <w:rFonts w:ascii="宋体" w:hAnsi="宋体"/>
          <w:b/>
          <w:sz w:val="24"/>
          <w:szCs w:val="32"/>
          <w:highlight w:val="none"/>
        </w:rPr>
        <w:t>9</w:t>
      </w:r>
      <w:bookmarkEnd w:id="241"/>
      <w:bookmarkEnd w:id="242"/>
      <w:bookmarkEnd w:id="243"/>
      <w:bookmarkStart w:id="263" w:name="_Toc300934982"/>
      <w:bookmarkStart w:id="264" w:name="_Toc297216192"/>
      <w:bookmarkStart w:id="265" w:name="_Toc303539139"/>
      <w:bookmarkStart w:id="266" w:name="_Toc304295559"/>
      <w:bookmarkStart w:id="267" w:name="_Toc312678021"/>
      <w:bookmarkStart w:id="268" w:name="_Toc312677495"/>
      <w:bookmarkStart w:id="269" w:name="_Toc297123533"/>
      <w:bookmarkStart w:id="270" w:name="_Toc296347172"/>
      <w:bookmarkStart w:id="271" w:name="_Toc267251427"/>
      <w:bookmarkStart w:id="272" w:name="_Toc296944512"/>
      <w:bookmarkStart w:id="273" w:name="_Toc297120473"/>
      <w:bookmarkStart w:id="274" w:name="_Toc292559378"/>
      <w:bookmarkStart w:id="275" w:name="_Toc267251428"/>
      <w:bookmarkStart w:id="276" w:name="_Toc296503173"/>
      <w:bookmarkStart w:id="277" w:name="_Toc296346674"/>
      <w:bookmarkStart w:id="278" w:name="_Toc292559883"/>
      <w:bookmarkStart w:id="279" w:name="_Toc297048359"/>
      <w:bookmarkStart w:id="280" w:name="_Toc296891001"/>
      <w:bookmarkStart w:id="281" w:name="_Toc296891213"/>
      <w:r>
        <w:rPr>
          <w:rFonts w:ascii="宋体" w:hAnsi="宋体"/>
          <w:b/>
          <w:sz w:val="24"/>
          <w:szCs w:val="32"/>
          <w:highlight w:val="none"/>
        </w:rPr>
        <w:t>. 试验与检验</w:t>
      </w:r>
      <w:bookmarkEnd w:id="262"/>
    </w:p>
    <w:bookmarkEnd w:id="263"/>
    <w:bookmarkEnd w:id="264"/>
    <w:bookmarkEnd w:id="265"/>
    <w:bookmarkEnd w:id="266"/>
    <w:bookmarkEnd w:id="267"/>
    <w:bookmarkEnd w:id="268"/>
    <w:bookmarkEnd w:id="269"/>
    <w:p w14:paraId="1F9881E6">
      <w:pPr>
        <w:spacing w:line="360" w:lineRule="auto"/>
        <w:ind w:firstLine="480" w:firstLineChars="200"/>
        <w:rPr>
          <w:rFonts w:hint="eastAsia" w:ascii="宋体" w:hAnsi="宋体"/>
          <w:sz w:val="24"/>
          <w:szCs w:val="32"/>
          <w:highlight w:val="none"/>
        </w:rPr>
      </w:pPr>
      <w:r>
        <w:rPr>
          <w:rFonts w:ascii="宋体" w:hAnsi="宋体"/>
          <w:sz w:val="24"/>
          <w:szCs w:val="32"/>
          <w:highlight w:val="none"/>
        </w:rPr>
        <w:t>9</w:t>
      </w:r>
      <w:bookmarkStart w:id="282" w:name="_Toc297123534"/>
      <w:bookmarkStart w:id="283" w:name="_Toc303539140"/>
      <w:bookmarkStart w:id="284" w:name="_Toc312677496"/>
      <w:bookmarkStart w:id="285" w:name="_Toc300934983"/>
      <w:bookmarkStart w:id="286" w:name="_Toc312678022"/>
      <w:bookmarkStart w:id="287" w:name="_Toc304295560"/>
      <w:bookmarkStart w:id="288" w:name="_Toc297216193"/>
      <w:r>
        <w:rPr>
          <w:rFonts w:ascii="宋体" w:hAnsi="宋体"/>
          <w:sz w:val="24"/>
          <w:szCs w:val="32"/>
          <w:highlight w:val="none"/>
        </w:rPr>
        <w:t>.1试验设备与试验人员</w:t>
      </w:r>
    </w:p>
    <w:bookmarkEnd w:id="282"/>
    <w:bookmarkEnd w:id="283"/>
    <w:bookmarkEnd w:id="284"/>
    <w:bookmarkEnd w:id="285"/>
    <w:bookmarkEnd w:id="286"/>
    <w:bookmarkEnd w:id="287"/>
    <w:bookmarkEnd w:id="288"/>
    <w:p w14:paraId="3E38DE37">
      <w:pPr>
        <w:spacing w:line="360" w:lineRule="auto"/>
        <w:ind w:firstLine="480" w:firstLineChars="200"/>
        <w:rPr>
          <w:rFonts w:hint="eastAsia" w:ascii="宋体" w:hAnsi="宋体"/>
          <w:sz w:val="24"/>
          <w:szCs w:val="32"/>
          <w:highlight w:val="none"/>
        </w:rPr>
      </w:pPr>
      <w:r>
        <w:rPr>
          <w:rFonts w:ascii="宋体" w:hAnsi="宋体"/>
          <w:sz w:val="24"/>
          <w:szCs w:val="32"/>
          <w:highlight w:val="none"/>
        </w:rPr>
        <w:t>9</w:t>
      </w:r>
      <w:bookmarkStart w:id="289" w:name="_Toc297216194"/>
      <w:bookmarkStart w:id="290" w:name="_Toc303539141"/>
      <w:bookmarkStart w:id="291" w:name="_Toc312678023"/>
      <w:bookmarkStart w:id="292" w:name="_Toc297123535"/>
      <w:bookmarkStart w:id="293" w:name="_Toc312677497"/>
      <w:bookmarkStart w:id="294" w:name="_Toc304295561"/>
      <w:bookmarkStart w:id="295" w:name="_Toc300934984"/>
      <w:bookmarkStart w:id="296" w:name="_Toc318581174"/>
      <w:r>
        <w:rPr>
          <w:rFonts w:ascii="宋体" w:hAnsi="宋体"/>
          <w:sz w:val="24"/>
          <w:szCs w:val="32"/>
          <w:highlight w:val="none"/>
        </w:rPr>
        <w:t>.1.2 试验设备</w:t>
      </w:r>
    </w:p>
    <w:p w14:paraId="5F55F120">
      <w:pPr>
        <w:spacing w:line="360" w:lineRule="auto"/>
        <w:ind w:firstLine="480" w:firstLineChars="200"/>
        <w:rPr>
          <w:rFonts w:hint="eastAsia" w:ascii="宋体" w:hAnsi="宋体"/>
          <w:sz w:val="24"/>
          <w:szCs w:val="32"/>
          <w:highlight w:val="none"/>
        </w:rPr>
      </w:pPr>
      <w:r>
        <w:rPr>
          <w:rFonts w:ascii="宋体" w:hAnsi="宋体"/>
          <w:sz w:val="24"/>
          <w:szCs w:val="32"/>
          <w:highlight w:val="none"/>
        </w:rPr>
        <w:t>施工现场需要配置的试验场所：</w:t>
      </w:r>
      <w:bookmarkEnd w:id="289"/>
      <w:bookmarkEnd w:id="290"/>
      <w:bookmarkEnd w:id="291"/>
      <w:bookmarkEnd w:id="292"/>
      <w:bookmarkEnd w:id="293"/>
      <w:bookmarkEnd w:id="294"/>
      <w:bookmarkEnd w:id="295"/>
      <w:bookmarkStart w:id="297" w:name="_Toc297123536"/>
      <w:bookmarkStart w:id="298" w:name="_Toc304295562"/>
      <w:bookmarkStart w:id="299" w:name="_Toc300934985"/>
      <w:bookmarkStart w:id="300" w:name="_Toc312678024"/>
      <w:bookmarkStart w:id="301" w:name="_Toc303539142"/>
      <w:bookmarkStart w:id="302" w:name="_Toc312677498"/>
      <w:bookmarkStart w:id="303" w:name="_Toc297216195"/>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r>
        <w:rPr>
          <w:rFonts w:hint="eastAsia" w:ascii="宋体" w:hAnsi="宋体"/>
          <w:sz w:val="24"/>
          <w:szCs w:val="32"/>
          <w:highlight w:val="none"/>
        </w:rPr>
        <w:t xml:space="preserve"> </w:t>
      </w:r>
    </w:p>
    <w:p w14:paraId="4F95B09E">
      <w:pPr>
        <w:spacing w:line="360" w:lineRule="auto"/>
        <w:ind w:firstLine="480" w:firstLineChars="200"/>
        <w:rPr>
          <w:rFonts w:hint="eastAsia" w:ascii="宋体" w:hAnsi="宋体"/>
          <w:sz w:val="24"/>
          <w:szCs w:val="32"/>
          <w:highlight w:val="none"/>
        </w:rPr>
      </w:pPr>
      <w:r>
        <w:rPr>
          <w:rFonts w:ascii="宋体" w:hAnsi="宋体"/>
          <w:sz w:val="24"/>
          <w:szCs w:val="32"/>
          <w:highlight w:val="none"/>
        </w:rPr>
        <w:t>施工现场需要配备的试验设备：</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65702C93">
      <w:pPr>
        <w:spacing w:line="360" w:lineRule="auto"/>
        <w:ind w:firstLine="480" w:firstLineChars="200"/>
        <w:rPr>
          <w:rFonts w:hint="eastAsia" w:ascii="宋体" w:hAnsi="宋体"/>
          <w:sz w:val="24"/>
          <w:szCs w:val="32"/>
          <w:highlight w:val="none"/>
        </w:rPr>
      </w:pPr>
      <w:r>
        <w:rPr>
          <w:rFonts w:ascii="宋体" w:hAnsi="宋体"/>
          <w:sz w:val="24"/>
          <w:szCs w:val="32"/>
          <w:highlight w:val="none"/>
        </w:rPr>
        <w:t>施工现场需要具备的其他试验条件：</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3BDA8CE7">
      <w:pPr>
        <w:spacing w:line="360" w:lineRule="auto"/>
        <w:ind w:firstLine="480" w:firstLineChars="200"/>
        <w:rPr>
          <w:rFonts w:hint="eastAsia" w:ascii="宋体" w:hAnsi="宋体"/>
          <w:sz w:val="24"/>
          <w:szCs w:val="32"/>
          <w:highlight w:val="none"/>
        </w:rPr>
      </w:pPr>
      <w:r>
        <w:rPr>
          <w:rFonts w:ascii="宋体" w:hAnsi="宋体"/>
          <w:sz w:val="24"/>
          <w:szCs w:val="32"/>
          <w:highlight w:val="none"/>
        </w:rPr>
        <w:t>9.4 现场工艺试验</w:t>
      </w:r>
      <w:r>
        <w:rPr>
          <w:rFonts w:hint="eastAsia" w:ascii="宋体" w:hAnsi="宋体"/>
          <w:sz w:val="24"/>
          <w:szCs w:val="32"/>
          <w:highlight w:val="none"/>
        </w:rPr>
        <w:t xml:space="preserve"> </w:t>
      </w:r>
    </w:p>
    <w:p w14:paraId="09946EFD">
      <w:pPr>
        <w:spacing w:line="360" w:lineRule="auto"/>
        <w:ind w:firstLine="480" w:firstLineChars="200"/>
        <w:rPr>
          <w:rFonts w:hint="eastAsia" w:ascii="宋体" w:hAnsi="宋体"/>
          <w:sz w:val="24"/>
          <w:szCs w:val="32"/>
          <w:highlight w:val="none"/>
        </w:rPr>
      </w:pPr>
      <w:r>
        <w:rPr>
          <w:rFonts w:ascii="宋体" w:hAnsi="宋体"/>
          <w:sz w:val="24"/>
          <w:szCs w:val="32"/>
          <w:highlight w:val="none"/>
        </w:rPr>
        <w:t>现场工艺试验的有关约定：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bookmarkEnd w:id="296"/>
    <w:bookmarkEnd w:id="297"/>
    <w:bookmarkEnd w:id="298"/>
    <w:bookmarkEnd w:id="299"/>
    <w:bookmarkEnd w:id="300"/>
    <w:bookmarkEnd w:id="301"/>
    <w:bookmarkEnd w:id="302"/>
    <w:bookmarkEnd w:id="303"/>
    <w:p w14:paraId="33B2EC6C">
      <w:pPr>
        <w:spacing w:line="360" w:lineRule="auto"/>
        <w:ind w:firstLine="472" w:firstLineChars="196"/>
        <w:rPr>
          <w:rFonts w:hint="eastAsia" w:ascii="宋体" w:hAnsi="宋体"/>
          <w:b/>
          <w:sz w:val="24"/>
          <w:szCs w:val="32"/>
          <w:highlight w:val="none"/>
        </w:rPr>
      </w:pPr>
      <w:bookmarkStart w:id="304" w:name="_Toc415832175"/>
      <w:r>
        <w:rPr>
          <w:rFonts w:ascii="宋体" w:hAnsi="宋体"/>
          <w:b/>
          <w:sz w:val="24"/>
          <w:szCs w:val="32"/>
          <w:highlight w:val="none"/>
        </w:rPr>
        <w:t>1</w:t>
      </w:r>
      <w:bookmarkEnd w:id="270"/>
      <w:bookmarkEnd w:id="271"/>
      <w:bookmarkEnd w:id="272"/>
      <w:bookmarkEnd w:id="273"/>
      <w:bookmarkEnd w:id="274"/>
      <w:bookmarkEnd w:id="275"/>
      <w:bookmarkEnd w:id="276"/>
      <w:bookmarkEnd w:id="277"/>
      <w:bookmarkEnd w:id="278"/>
      <w:bookmarkEnd w:id="279"/>
      <w:bookmarkEnd w:id="280"/>
      <w:bookmarkEnd w:id="281"/>
      <w:bookmarkStart w:id="305" w:name="_Toc292559903"/>
      <w:bookmarkStart w:id="306" w:name="_Toc300934989"/>
      <w:bookmarkStart w:id="307" w:name="_Toc303539146"/>
      <w:bookmarkStart w:id="308" w:name="_Toc296503193"/>
      <w:bookmarkStart w:id="309" w:name="_Toc296346694"/>
      <w:bookmarkStart w:id="310" w:name="_Toc296891021"/>
      <w:bookmarkStart w:id="311" w:name="_Toc296891233"/>
      <w:bookmarkStart w:id="312" w:name="_Toc296347192"/>
      <w:bookmarkStart w:id="313" w:name="_Toc304295566"/>
      <w:bookmarkStart w:id="314" w:name="_Toc292559398"/>
      <w:bookmarkStart w:id="315" w:name="_Toc297123540"/>
      <w:bookmarkStart w:id="316" w:name="_Toc296944532"/>
      <w:bookmarkStart w:id="317" w:name="_Toc297216199"/>
      <w:bookmarkStart w:id="318" w:name="_Toc297048379"/>
      <w:bookmarkStart w:id="319" w:name="_Toc297120493"/>
      <w:bookmarkStart w:id="320" w:name="_Toc312678025"/>
      <w:bookmarkStart w:id="321" w:name="_Toc312677499"/>
      <w:bookmarkStart w:id="322" w:name="_Toc267251439"/>
      <w:bookmarkStart w:id="323" w:name="_Toc267251441"/>
      <w:bookmarkStart w:id="324" w:name="_Toc267251437"/>
      <w:bookmarkStart w:id="325" w:name="_Toc267251433"/>
      <w:bookmarkStart w:id="326" w:name="_Toc267251435"/>
      <w:bookmarkStart w:id="327" w:name="_Toc267251440"/>
      <w:bookmarkStart w:id="328" w:name="_Toc267251442"/>
      <w:r>
        <w:rPr>
          <w:rFonts w:ascii="宋体" w:hAnsi="宋体"/>
          <w:b/>
          <w:sz w:val="24"/>
          <w:szCs w:val="32"/>
          <w:highlight w:val="none"/>
        </w:rPr>
        <w:t>0. 变更</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bookmarkEnd w:id="320"/>
    <w:bookmarkEnd w:id="321"/>
    <w:p w14:paraId="2C3C562B">
      <w:pPr>
        <w:spacing w:line="360" w:lineRule="auto"/>
        <w:ind w:firstLine="480" w:firstLineChars="200"/>
        <w:rPr>
          <w:rFonts w:hint="eastAsia" w:ascii="宋体" w:hAnsi="宋体"/>
          <w:sz w:val="24"/>
          <w:szCs w:val="32"/>
          <w:highlight w:val="none"/>
        </w:rPr>
      </w:pPr>
      <w:r>
        <w:rPr>
          <w:rFonts w:ascii="宋体" w:hAnsi="宋体"/>
          <w:sz w:val="24"/>
          <w:szCs w:val="32"/>
          <w:highlight w:val="none"/>
        </w:rPr>
        <w:t>1</w:t>
      </w:r>
      <w:bookmarkStart w:id="329" w:name="_Toc312677500"/>
      <w:bookmarkStart w:id="330" w:name="_Toc292559399"/>
      <w:bookmarkStart w:id="331" w:name="_Toc297048380"/>
      <w:bookmarkStart w:id="332" w:name="_Toc296346695"/>
      <w:bookmarkStart w:id="333" w:name="_Toc312678026"/>
      <w:bookmarkStart w:id="334" w:name="_Toc297216200"/>
      <w:bookmarkStart w:id="335" w:name="_Toc300934990"/>
      <w:bookmarkStart w:id="336" w:name="_Toc296503194"/>
      <w:bookmarkStart w:id="337" w:name="_Toc304295567"/>
      <w:bookmarkStart w:id="338" w:name="_Toc303539147"/>
      <w:bookmarkStart w:id="339" w:name="_Toc297120494"/>
      <w:bookmarkStart w:id="340" w:name="_Toc296944533"/>
      <w:bookmarkStart w:id="341" w:name="_Toc297123541"/>
      <w:bookmarkStart w:id="342" w:name="_Toc292559904"/>
      <w:bookmarkStart w:id="343" w:name="_Toc296891022"/>
      <w:bookmarkStart w:id="344" w:name="_Toc296891234"/>
      <w:bookmarkStart w:id="345" w:name="_Toc296347193"/>
      <w:r>
        <w:rPr>
          <w:rFonts w:ascii="宋体" w:hAnsi="宋体"/>
          <w:sz w:val="24"/>
          <w:szCs w:val="32"/>
          <w:highlight w:val="none"/>
        </w:rPr>
        <w:t>0.1变更的范围</w:t>
      </w:r>
    </w:p>
    <w:p w14:paraId="1AC8440F">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关于变更的范围的约定：</w:t>
      </w:r>
    </w:p>
    <w:p w14:paraId="00693982">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u w:val="single"/>
        </w:rPr>
        <w:t>（1）经发包人批准的工程变更（含设计变更、工程内容增减）引起新的工程量清单项目，应由承包人提出，经发包人确认后可调整工程价款。</w:t>
      </w:r>
    </w:p>
    <w:p w14:paraId="3E8EF4C0">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u w:val="single"/>
        </w:rPr>
        <w:t xml:space="preserve">（2）因施工图纸与招标图纸差异引起的工程量增减，或因工程变更引起的工程量增减，经发包人确认后可调整工程价款 </w:t>
      </w:r>
      <w:r>
        <w:rPr>
          <w:rFonts w:ascii="宋体" w:hAnsi="宋体"/>
          <w:sz w:val="24"/>
          <w:szCs w:val="32"/>
          <w:highlight w:val="none"/>
        </w:rPr>
        <w:t>。</w:t>
      </w:r>
    </w:p>
    <w:p w14:paraId="234350C5">
      <w:pPr>
        <w:spacing w:line="360" w:lineRule="auto"/>
        <w:ind w:firstLine="480" w:firstLineChars="200"/>
        <w:rPr>
          <w:rFonts w:hint="eastAsia" w:ascii="宋体" w:hAnsi="宋体"/>
          <w:sz w:val="24"/>
          <w:szCs w:val="32"/>
          <w:highlight w:val="none"/>
        </w:rPr>
      </w:pPr>
      <w:r>
        <w:rPr>
          <w:rFonts w:ascii="宋体" w:hAnsi="宋体"/>
          <w:sz w:val="24"/>
          <w:szCs w:val="32"/>
          <w:highlight w:val="none"/>
        </w:rPr>
        <w:t>10.4 变更估价</w:t>
      </w:r>
    </w:p>
    <w:p w14:paraId="64258FA1">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rPr>
        <w:t>10.4.1 变更估价原则</w:t>
      </w:r>
    </w:p>
    <w:p w14:paraId="4F4324B5">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 xml:space="preserve">关于变更估价的约定: </w:t>
      </w:r>
      <w:r>
        <w:rPr>
          <w:rFonts w:hint="eastAsia" w:ascii="宋体" w:hAnsi="宋体"/>
          <w:sz w:val="24"/>
          <w:szCs w:val="32"/>
          <w:highlight w:val="none"/>
          <w:u w:val="single"/>
        </w:rPr>
        <w:t>发生了经发包人认可，且经财政部门核准的工程变更（含设计变更、工程内容增减，下同），并引起工程造价增减的项目，其相应费用按以下原则确定：</w:t>
      </w:r>
    </w:p>
    <w:p w14:paraId="602433B1">
      <w:pPr>
        <w:spacing w:line="360" w:lineRule="auto"/>
        <w:ind w:firstLine="480" w:firstLineChars="200"/>
        <w:rPr>
          <w:rFonts w:hint="eastAsia" w:ascii="宋体" w:hAnsi="宋体"/>
          <w:sz w:val="24"/>
          <w:szCs w:val="32"/>
          <w:highlight w:val="none"/>
          <w:u w:val="single"/>
        </w:rPr>
      </w:pPr>
      <w:r>
        <w:rPr>
          <w:rFonts w:hint="eastAsia" w:ascii="宋体" w:hAnsi="宋体"/>
          <w:sz w:val="24"/>
          <w:szCs w:val="32"/>
          <w:highlight w:val="none"/>
          <w:u w:val="single"/>
        </w:rPr>
        <w:t>1.由于不可预见因素引起的工程量变化按实际发生的工程量进行调整。本项目的工程量是按2024年《辽宁省建设工程计价依据》进行计算，施工过程造成的损耗量，不予调整。</w:t>
      </w:r>
    </w:p>
    <w:p w14:paraId="4AD099FA">
      <w:pPr>
        <w:spacing w:line="360" w:lineRule="auto"/>
        <w:ind w:firstLine="480" w:firstLineChars="200"/>
        <w:rPr>
          <w:rFonts w:hint="eastAsia" w:ascii="宋体" w:hAnsi="宋体"/>
          <w:sz w:val="24"/>
          <w:szCs w:val="32"/>
          <w:highlight w:val="none"/>
          <w:u w:val="single"/>
        </w:rPr>
      </w:pPr>
      <w:r>
        <w:rPr>
          <w:rFonts w:hint="eastAsia" w:ascii="宋体" w:hAnsi="宋体"/>
          <w:sz w:val="24"/>
          <w:szCs w:val="32"/>
          <w:highlight w:val="none"/>
          <w:u w:val="single"/>
        </w:rPr>
        <w:t>2.因不可预见因素引起的工程变更，造成增加新的工程量清单项目，其对应的综合单价按下列方法确定：</w:t>
      </w:r>
    </w:p>
    <w:p w14:paraId="68A5068D">
      <w:pPr>
        <w:spacing w:line="360" w:lineRule="auto"/>
        <w:ind w:firstLine="480" w:firstLineChars="200"/>
        <w:rPr>
          <w:rFonts w:hint="eastAsia" w:ascii="宋体" w:hAnsi="宋体"/>
          <w:sz w:val="24"/>
          <w:szCs w:val="32"/>
          <w:highlight w:val="none"/>
          <w:u w:val="single"/>
        </w:rPr>
      </w:pPr>
      <w:r>
        <w:rPr>
          <w:rFonts w:hint="eastAsia" w:ascii="宋体" w:hAnsi="宋体"/>
          <w:sz w:val="24"/>
          <w:szCs w:val="32"/>
          <w:highlight w:val="none"/>
          <w:u w:val="single"/>
        </w:rPr>
        <w:t>①投标工程量清单报价表中已有的项目，按已有的综合单价计算；</w:t>
      </w:r>
    </w:p>
    <w:p w14:paraId="3DB3C054">
      <w:pPr>
        <w:spacing w:line="360" w:lineRule="auto"/>
        <w:ind w:firstLine="480" w:firstLineChars="200"/>
        <w:rPr>
          <w:rFonts w:hint="eastAsia" w:ascii="宋体" w:hAnsi="宋体"/>
          <w:sz w:val="24"/>
          <w:szCs w:val="32"/>
          <w:highlight w:val="none"/>
          <w:u w:val="single"/>
        </w:rPr>
      </w:pPr>
      <w:r>
        <w:rPr>
          <w:rFonts w:hint="eastAsia" w:ascii="宋体" w:hAnsi="宋体"/>
          <w:sz w:val="24"/>
          <w:szCs w:val="32"/>
          <w:highlight w:val="none"/>
          <w:u w:val="single"/>
        </w:rPr>
        <w:t>②投标工程量清单报价表中有类似的项目，参照类似的综合单价计算；</w:t>
      </w:r>
    </w:p>
    <w:p w14:paraId="476F74A1">
      <w:pPr>
        <w:spacing w:line="360" w:lineRule="auto"/>
        <w:ind w:firstLine="480" w:firstLineChars="200"/>
        <w:rPr>
          <w:rFonts w:hint="eastAsia" w:ascii="宋体" w:hAnsi="宋体"/>
          <w:sz w:val="24"/>
          <w:szCs w:val="32"/>
          <w:highlight w:val="none"/>
          <w:u w:val="single"/>
        </w:rPr>
      </w:pPr>
      <w:r>
        <w:rPr>
          <w:rFonts w:hint="eastAsia" w:ascii="宋体" w:hAnsi="宋体"/>
          <w:sz w:val="24"/>
          <w:szCs w:val="32"/>
          <w:highlight w:val="none"/>
          <w:u w:val="single"/>
        </w:rPr>
        <w:t>③投标工程量清单报价中没有且无类似项目，由投标人依据2024年《辽宁省建设工程计价依据》报出综合单价（综合单价中的管理费、利润等费率按照投标费率执行，投标文件无法体现费率的取费率不得高于相应的工程类别取费），必须经发包人、监理工程师及承包人共同确定。</w:t>
      </w:r>
    </w:p>
    <w:p w14:paraId="2F203980">
      <w:pPr>
        <w:spacing w:line="360" w:lineRule="auto"/>
        <w:ind w:firstLine="480" w:firstLineChars="200"/>
        <w:rPr>
          <w:rFonts w:hint="eastAsia" w:ascii="宋体" w:hAnsi="宋体"/>
          <w:sz w:val="24"/>
          <w:szCs w:val="32"/>
          <w:highlight w:val="none"/>
          <w:u w:val="single"/>
        </w:rPr>
      </w:pPr>
      <w:r>
        <w:rPr>
          <w:rFonts w:hint="eastAsia" w:ascii="宋体" w:hAnsi="宋体"/>
          <w:sz w:val="24"/>
          <w:szCs w:val="32"/>
          <w:highlight w:val="none"/>
          <w:u w:val="single"/>
        </w:rPr>
        <w:t>3.材料价格：投标文件中有价格的执行投标价格（出现位数错位的除外），投标文件中没有价格的，按照施工当期且发包人认可的市场价进行计算。</w:t>
      </w:r>
    </w:p>
    <w:p w14:paraId="04556D37">
      <w:pPr>
        <w:spacing w:line="360" w:lineRule="auto"/>
        <w:ind w:firstLine="480" w:firstLineChars="200"/>
        <w:rPr>
          <w:rFonts w:hint="eastAsia" w:ascii="宋体" w:hAnsi="宋体"/>
          <w:sz w:val="24"/>
          <w:szCs w:val="32"/>
          <w:highlight w:val="none"/>
        </w:rPr>
      </w:pPr>
      <w:r>
        <w:rPr>
          <w:rFonts w:ascii="宋体" w:hAnsi="宋体"/>
          <w:sz w:val="24"/>
          <w:szCs w:val="32"/>
          <w:highlight w:val="none"/>
        </w:rPr>
        <w:t>1</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Start w:id="346" w:name="_Toc292559402"/>
      <w:bookmarkStart w:id="347" w:name="_Toc296346698"/>
      <w:bookmarkStart w:id="348" w:name="_Toc297120497"/>
      <w:bookmarkStart w:id="349" w:name="_Toc300934993"/>
      <w:bookmarkStart w:id="350" w:name="_Toc297123544"/>
      <w:bookmarkStart w:id="351" w:name="_Toc297048383"/>
      <w:bookmarkStart w:id="352" w:name="_Toc296891025"/>
      <w:bookmarkStart w:id="353" w:name="_Toc303539150"/>
      <w:bookmarkStart w:id="354" w:name="_Toc296944536"/>
      <w:bookmarkStart w:id="355" w:name="_Toc292559907"/>
      <w:bookmarkStart w:id="356" w:name="_Toc297216203"/>
      <w:bookmarkStart w:id="357" w:name="_Toc296347196"/>
      <w:bookmarkStart w:id="358" w:name="_Toc296503197"/>
      <w:bookmarkStart w:id="359" w:name="_Toc296891237"/>
      <w:bookmarkStart w:id="360" w:name="_Toc312678029"/>
      <w:bookmarkStart w:id="361" w:name="_Toc304295570"/>
      <w:bookmarkStart w:id="362" w:name="_Toc312677503"/>
      <w:r>
        <w:rPr>
          <w:rFonts w:ascii="宋体" w:hAnsi="宋体"/>
          <w:sz w:val="24"/>
          <w:szCs w:val="32"/>
          <w:highlight w:val="none"/>
        </w:rPr>
        <w:t>0.5承</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Start w:id="363" w:name="_Toc292559408"/>
      <w:bookmarkStart w:id="364" w:name="_Toc296346704"/>
      <w:bookmarkStart w:id="365" w:name="_Toc297120503"/>
      <w:bookmarkStart w:id="366" w:name="_Toc297048389"/>
      <w:bookmarkStart w:id="367" w:name="_Toc296891031"/>
      <w:bookmarkStart w:id="368" w:name="_Toc300934994"/>
      <w:bookmarkStart w:id="369" w:name="_Toc297123545"/>
      <w:bookmarkStart w:id="370" w:name="_Toc296503203"/>
      <w:bookmarkStart w:id="371" w:name="_Toc296891243"/>
      <w:bookmarkStart w:id="372" w:name="_Toc292559913"/>
      <w:bookmarkStart w:id="373" w:name="_Toc296347202"/>
      <w:bookmarkStart w:id="374" w:name="_Toc297216204"/>
      <w:bookmarkStart w:id="375" w:name="_Toc296944542"/>
      <w:bookmarkStart w:id="376" w:name="_Toc303539151"/>
      <w:r>
        <w:rPr>
          <w:rFonts w:ascii="宋体" w:hAnsi="宋体"/>
          <w:sz w:val="24"/>
          <w:szCs w:val="32"/>
          <w:highlight w:val="none"/>
        </w:rPr>
        <w:t>包人的合理化建议</w:t>
      </w:r>
    </w:p>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14:paraId="060904C3">
      <w:pPr>
        <w:spacing w:line="360" w:lineRule="auto"/>
        <w:ind w:firstLine="480" w:firstLineChars="200"/>
        <w:rPr>
          <w:rFonts w:hint="eastAsia" w:ascii="宋体" w:hAnsi="宋体"/>
          <w:sz w:val="24"/>
          <w:szCs w:val="32"/>
          <w:highlight w:val="none"/>
        </w:rPr>
      </w:pPr>
      <w:r>
        <w:rPr>
          <w:rFonts w:ascii="宋体" w:hAnsi="宋体"/>
          <w:sz w:val="24"/>
          <w:szCs w:val="32"/>
          <w:highlight w:val="none"/>
        </w:rPr>
        <w:t>监理人审查承包人合理化建议的期限：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49846DD3">
      <w:pPr>
        <w:spacing w:line="360" w:lineRule="auto"/>
        <w:ind w:firstLine="480" w:firstLineChars="200"/>
        <w:rPr>
          <w:rFonts w:hint="eastAsia" w:ascii="宋体" w:hAnsi="宋体"/>
          <w:sz w:val="24"/>
          <w:szCs w:val="32"/>
          <w:highlight w:val="none"/>
        </w:rPr>
      </w:pPr>
      <w:r>
        <w:rPr>
          <w:rFonts w:ascii="宋体" w:hAnsi="宋体"/>
          <w:sz w:val="24"/>
          <w:szCs w:val="32"/>
          <w:highlight w:val="none"/>
        </w:rPr>
        <w:t>发包人审批承包人合理化建议的期限：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7576C17C">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承</w:t>
      </w:r>
      <w:bookmarkStart w:id="377" w:name="_Toc318581175"/>
      <w:bookmarkStart w:id="378" w:name="_Toc304295571"/>
      <w:bookmarkStart w:id="379" w:name="_Toc297216205"/>
      <w:bookmarkStart w:id="380" w:name="_Toc297048390"/>
      <w:bookmarkStart w:id="381" w:name="_Toc312677504"/>
      <w:bookmarkStart w:id="382" w:name="_Toc312678030"/>
      <w:bookmarkStart w:id="383" w:name="_Toc297123546"/>
      <w:bookmarkStart w:id="384" w:name="_Toc296503204"/>
      <w:bookmarkStart w:id="385" w:name="_Toc300934995"/>
      <w:bookmarkStart w:id="386" w:name="_Toc292559409"/>
      <w:bookmarkStart w:id="387" w:name="_Toc296346705"/>
      <w:bookmarkStart w:id="388" w:name="_Toc296944543"/>
      <w:bookmarkStart w:id="389" w:name="_Toc296891032"/>
      <w:bookmarkStart w:id="390" w:name="_Toc296347203"/>
      <w:bookmarkStart w:id="391" w:name="_Toc292559914"/>
      <w:bookmarkStart w:id="392" w:name="_Toc303539152"/>
      <w:bookmarkStart w:id="393" w:name="_Toc296891244"/>
      <w:bookmarkStart w:id="394" w:name="_Toc297120504"/>
      <w:r>
        <w:rPr>
          <w:rFonts w:ascii="宋体" w:hAnsi="宋体"/>
          <w:sz w:val="24"/>
          <w:szCs w:val="32"/>
          <w:highlight w:val="none"/>
        </w:rPr>
        <w:t>包人提出的合理化建议降低了合同价格或者提高了工程经济效益的奖励的方法和金额为：</w:t>
      </w:r>
      <w:r>
        <w:rPr>
          <w:rFonts w:ascii="宋体" w:hAnsi="宋体"/>
          <w:sz w:val="24"/>
          <w:szCs w:val="32"/>
          <w:highlight w:val="none"/>
          <w:u w:val="single"/>
        </w:rPr>
        <w:t xml:space="preserve">   不采用</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14:paraId="2BBF0554">
      <w:pPr>
        <w:spacing w:line="360" w:lineRule="auto"/>
        <w:ind w:firstLine="480" w:firstLineChars="200"/>
        <w:rPr>
          <w:rFonts w:hint="eastAsia" w:ascii="宋体" w:hAnsi="宋体"/>
          <w:sz w:val="24"/>
          <w:szCs w:val="32"/>
          <w:highlight w:val="none"/>
        </w:rPr>
      </w:pPr>
      <w:r>
        <w:rPr>
          <w:rFonts w:ascii="宋体" w:hAnsi="宋体"/>
          <w:sz w:val="24"/>
          <w:szCs w:val="32"/>
          <w:highlight w:val="none"/>
        </w:rPr>
        <w:t>1</w:t>
      </w:r>
      <w:bookmarkStart w:id="395" w:name="_Toc312677507"/>
      <w:bookmarkStart w:id="396" w:name="_Toc296944538"/>
      <w:bookmarkStart w:id="397" w:name="_Toc297216207"/>
      <w:bookmarkStart w:id="398" w:name="_Toc297048385"/>
      <w:bookmarkStart w:id="399" w:name="_Toc296346700"/>
      <w:bookmarkStart w:id="400" w:name="_Toc312678033"/>
      <w:bookmarkStart w:id="401" w:name="_Toc296347198"/>
      <w:bookmarkStart w:id="402" w:name="_Toc297120499"/>
      <w:bookmarkStart w:id="403" w:name="_Toc292559909"/>
      <w:bookmarkStart w:id="404" w:name="_Toc296891027"/>
      <w:bookmarkStart w:id="405" w:name="_Toc297123548"/>
      <w:bookmarkStart w:id="406" w:name="_Toc303539154"/>
      <w:bookmarkStart w:id="407" w:name="_Toc304295574"/>
      <w:bookmarkStart w:id="408" w:name="_Toc296891239"/>
      <w:bookmarkStart w:id="409" w:name="_Toc296503199"/>
      <w:bookmarkStart w:id="410" w:name="_Toc300934997"/>
      <w:bookmarkStart w:id="411" w:name="_Toc292559404"/>
      <w:r>
        <w:rPr>
          <w:rFonts w:ascii="宋体" w:hAnsi="宋体"/>
          <w:sz w:val="24"/>
          <w:szCs w:val="32"/>
          <w:highlight w:val="none"/>
        </w:rPr>
        <w:t>0.7 暂估价</w:t>
      </w:r>
    </w:p>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14:paraId="4A939316">
      <w:pPr>
        <w:spacing w:line="360" w:lineRule="auto"/>
        <w:ind w:firstLine="480" w:firstLineChars="200"/>
        <w:rPr>
          <w:rFonts w:hint="eastAsia" w:ascii="宋体" w:hAnsi="宋体"/>
          <w:sz w:val="24"/>
          <w:szCs w:val="32"/>
          <w:highlight w:val="none"/>
        </w:rPr>
      </w:pPr>
      <w:r>
        <w:rPr>
          <w:rFonts w:ascii="宋体" w:hAnsi="宋体"/>
          <w:kern w:val="0"/>
          <w:sz w:val="24"/>
          <w:szCs w:val="32"/>
          <w:highlight w:val="none"/>
        </w:rPr>
        <w:t>暂</w:t>
      </w:r>
      <w:bookmarkStart w:id="412" w:name="_Toc312678034"/>
      <w:bookmarkStart w:id="413" w:name="_Toc312677508"/>
      <w:bookmarkStart w:id="414" w:name="_Toc318581176"/>
      <w:r>
        <w:rPr>
          <w:rFonts w:ascii="宋体" w:hAnsi="宋体"/>
          <w:kern w:val="0"/>
          <w:sz w:val="24"/>
          <w:szCs w:val="32"/>
          <w:highlight w:val="none"/>
        </w:rPr>
        <w:t>估价材料和工程设备的明细详见附件</w:t>
      </w:r>
      <w:r>
        <w:rPr>
          <w:rFonts w:hint="eastAsia" w:ascii="宋体" w:hAnsi="宋体"/>
          <w:kern w:val="0"/>
          <w:sz w:val="24"/>
          <w:szCs w:val="32"/>
          <w:highlight w:val="none"/>
        </w:rPr>
        <w:t>11：《</w:t>
      </w:r>
      <w:r>
        <w:rPr>
          <w:rFonts w:ascii="宋体" w:hAnsi="宋体"/>
          <w:sz w:val="24"/>
          <w:szCs w:val="32"/>
          <w:highlight w:val="none"/>
        </w:rPr>
        <w:t>暂估价一览表</w:t>
      </w:r>
      <w:r>
        <w:rPr>
          <w:rFonts w:hint="eastAsia" w:ascii="宋体" w:hAnsi="宋体"/>
          <w:sz w:val="24"/>
          <w:szCs w:val="32"/>
          <w:highlight w:val="none"/>
        </w:rPr>
        <w:t>》</w:t>
      </w:r>
      <w:r>
        <w:rPr>
          <w:rFonts w:hint="eastAsia" w:ascii="宋体" w:hAnsi="宋体"/>
          <w:kern w:val="0"/>
          <w:sz w:val="24"/>
          <w:szCs w:val="32"/>
          <w:highlight w:val="none"/>
        </w:rPr>
        <w:t>。</w:t>
      </w:r>
    </w:p>
    <w:bookmarkEnd w:id="412"/>
    <w:bookmarkEnd w:id="413"/>
    <w:bookmarkEnd w:id="414"/>
    <w:p w14:paraId="5E6F9EB3">
      <w:pPr>
        <w:spacing w:line="360" w:lineRule="auto"/>
        <w:ind w:firstLine="480" w:firstLineChars="200"/>
        <w:rPr>
          <w:rFonts w:hint="eastAsia" w:ascii="宋体" w:hAnsi="宋体"/>
          <w:sz w:val="24"/>
          <w:szCs w:val="32"/>
          <w:highlight w:val="none"/>
        </w:rPr>
      </w:pPr>
      <w:r>
        <w:rPr>
          <w:rFonts w:ascii="宋体" w:hAnsi="宋体"/>
          <w:sz w:val="24"/>
          <w:szCs w:val="32"/>
          <w:highlight w:val="none"/>
        </w:rPr>
        <w:t>1</w:t>
      </w:r>
      <w:bookmarkStart w:id="415" w:name="_Toc312678035"/>
      <w:bookmarkStart w:id="416" w:name="_Toc312677509"/>
      <w:bookmarkStart w:id="417" w:name="_Toc318581177"/>
      <w:r>
        <w:rPr>
          <w:rFonts w:ascii="宋体" w:hAnsi="宋体"/>
          <w:sz w:val="24"/>
          <w:szCs w:val="32"/>
          <w:highlight w:val="none"/>
        </w:rPr>
        <w:t>0.7.1 依法必须招标的暂估价项目</w:t>
      </w:r>
    </w:p>
    <w:bookmarkEnd w:id="415"/>
    <w:bookmarkEnd w:id="416"/>
    <w:bookmarkEnd w:id="417"/>
    <w:p w14:paraId="7843A89B">
      <w:pPr>
        <w:spacing w:line="360" w:lineRule="auto"/>
        <w:ind w:firstLine="480" w:firstLineChars="200"/>
        <w:rPr>
          <w:rFonts w:hint="eastAsia" w:ascii="宋体" w:hAnsi="宋体"/>
          <w:sz w:val="24"/>
          <w:szCs w:val="32"/>
          <w:highlight w:val="none"/>
        </w:rPr>
      </w:pPr>
      <w:r>
        <w:rPr>
          <w:rFonts w:ascii="宋体" w:hAnsi="宋体"/>
          <w:sz w:val="24"/>
          <w:szCs w:val="32"/>
          <w:highlight w:val="none"/>
        </w:rPr>
        <w:t>对于依法必须招标的暂估价项目的确认和批准采取第</w:t>
      </w:r>
      <w:r>
        <w:rPr>
          <w:rFonts w:ascii="宋体" w:hAnsi="宋体"/>
          <w:sz w:val="24"/>
          <w:szCs w:val="32"/>
          <w:highlight w:val="none"/>
          <w:u w:val="single"/>
        </w:rPr>
        <w:t xml:space="preserve">    </w:t>
      </w:r>
      <w:r>
        <w:rPr>
          <w:rFonts w:ascii="宋体" w:hAnsi="宋体"/>
          <w:sz w:val="24"/>
          <w:szCs w:val="32"/>
          <w:highlight w:val="none"/>
        </w:rPr>
        <w:t>种方式确定。</w:t>
      </w:r>
    </w:p>
    <w:p w14:paraId="093F0378">
      <w:pPr>
        <w:spacing w:line="360" w:lineRule="auto"/>
        <w:ind w:firstLine="480" w:firstLineChars="200"/>
        <w:rPr>
          <w:rFonts w:hint="eastAsia" w:ascii="宋体" w:hAnsi="宋体"/>
          <w:sz w:val="24"/>
          <w:szCs w:val="32"/>
          <w:highlight w:val="none"/>
        </w:rPr>
      </w:pPr>
      <w:r>
        <w:rPr>
          <w:rFonts w:ascii="宋体" w:hAnsi="宋体"/>
          <w:sz w:val="24"/>
          <w:szCs w:val="32"/>
          <w:highlight w:val="none"/>
        </w:rPr>
        <w:t>10.7.2 不属于依法必须招标的暂估价项目</w:t>
      </w:r>
    </w:p>
    <w:p w14:paraId="7964E321">
      <w:pPr>
        <w:spacing w:line="360" w:lineRule="auto"/>
        <w:ind w:firstLine="480" w:firstLineChars="200"/>
        <w:rPr>
          <w:rFonts w:hint="eastAsia" w:ascii="宋体" w:hAnsi="宋体"/>
          <w:sz w:val="24"/>
          <w:szCs w:val="32"/>
          <w:highlight w:val="none"/>
        </w:rPr>
      </w:pPr>
      <w:r>
        <w:rPr>
          <w:rFonts w:ascii="宋体" w:hAnsi="宋体"/>
          <w:sz w:val="24"/>
          <w:szCs w:val="32"/>
          <w:highlight w:val="none"/>
        </w:rPr>
        <w:t>对于不属于依法必须招标的暂估价项目的确认和批准采取第</w:t>
      </w:r>
      <w:r>
        <w:rPr>
          <w:rFonts w:ascii="宋体" w:hAnsi="宋体"/>
          <w:sz w:val="24"/>
          <w:szCs w:val="32"/>
          <w:highlight w:val="none"/>
          <w:u w:val="single"/>
        </w:rPr>
        <w:t xml:space="preserve">   </w:t>
      </w:r>
      <w:r>
        <w:rPr>
          <w:rFonts w:ascii="宋体" w:hAnsi="宋体"/>
          <w:sz w:val="24"/>
          <w:szCs w:val="32"/>
          <w:highlight w:val="none"/>
        </w:rPr>
        <w:t xml:space="preserve"> 种方式确定。</w:t>
      </w:r>
    </w:p>
    <w:p w14:paraId="091105A9">
      <w:pPr>
        <w:spacing w:line="360" w:lineRule="auto"/>
        <w:ind w:firstLine="480" w:firstLineChars="200"/>
        <w:rPr>
          <w:rFonts w:hint="eastAsia" w:ascii="宋体" w:hAnsi="宋体"/>
          <w:kern w:val="0"/>
          <w:sz w:val="24"/>
          <w:szCs w:val="32"/>
          <w:highlight w:val="none"/>
        </w:rPr>
      </w:pPr>
      <w:r>
        <w:rPr>
          <w:rFonts w:ascii="宋体" w:hAnsi="宋体"/>
          <w:sz w:val="24"/>
          <w:szCs w:val="32"/>
          <w:highlight w:val="none"/>
        </w:rPr>
        <w:t>第3种方式：</w:t>
      </w:r>
      <w:r>
        <w:rPr>
          <w:rFonts w:ascii="宋体" w:hAnsi="宋体"/>
          <w:kern w:val="0"/>
          <w:sz w:val="24"/>
          <w:szCs w:val="32"/>
          <w:highlight w:val="none"/>
        </w:rPr>
        <w:t>承包人直接实施的暂估价项目</w:t>
      </w:r>
    </w:p>
    <w:p w14:paraId="3BBD72BF">
      <w:pPr>
        <w:spacing w:line="360" w:lineRule="auto"/>
        <w:ind w:firstLine="480" w:firstLineChars="200"/>
        <w:rPr>
          <w:rFonts w:hint="eastAsia" w:ascii="宋体" w:hAnsi="宋体"/>
          <w:sz w:val="24"/>
          <w:szCs w:val="32"/>
          <w:highlight w:val="none"/>
        </w:rPr>
      </w:pPr>
      <w:r>
        <w:rPr>
          <w:rFonts w:ascii="宋体" w:hAnsi="宋体"/>
          <w:sz w:val="24"/>
          <w:szCs w:val="32"/>
          <w:highlight w:val="none"/>
        </w:rPr>
        <w:t>承包人直接实施的暂估价项目的约定：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09AD724E">
      <w:pPr>
        <w:spacing w:line="360" w:lineRule="auto"/>
        <w:ind w:firstLine="480" w:firstLineChars="200"/>
        <w:rPr>
          <w:rFonts w:hint="eastAsia" w:ascii="宋体" w:hAnsi="宋体"/>
          <w:sz w:val="24"/>
          <w:szCs w:val="32"/>
          <w:highlight w:val="none"/>
        </w:rPr>
      </w:pPr>
      <w:r>
        <w:rPr>
          <w:rFonts w:ascii="宋体" w:hAnsi="宋体"/>
          <w:sz w:val="24"/>
          <w:szCs w:val="32"/>
          <w:highlight w:val="none"/>
        </w:rPr>
        <w:t>10.8 暂列金额</w:t>
      </w:r>
    </w:p>
    <w:p w14:paraId="214AEF93">
      <w:pPr>
        <w:spacing w:line="360" w:lineRule="auto"/>
        <w:ind w:firstLine="480" w:firstLineChars="200"/>
        <w:rPr>
          <w:rFonts w:hint="eastAsia" w:ascii="宋体" w:hAnsi="宋体"/>
          <w:kern w:val="0"/>
          <w:sz w:val="24"/>
          <w:szCs w:val="32"/>
          <w:highlight w:val="none"/>
        </w:rPr>
      </w:pPr>
      <w:r>
        <w:rPr>
          <w:rFonts w:hint="eastAsia" w:ascii="宋体" w:hAnsi="宋体"/>
          <w:kern w:val="0"/>
          <w:sz w:val="24"/>
          <w:szCs w:val="32"/>
          <w:highlight w:val="none"/>
        </w:rPr>
        <w:t>合同当事人关于暂列金额使用的约定：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hint="eastAsia" w:ascii="宋体" w:hAnsi="宋体"/>
          <w:kern w:val="0"/>
          <w:sz w:val="24"/>
          <w:szCs w:val="32"/>
          <w:highlight w:val="none"/>
        </w:rPr>
        <w:t>。</w:t>
      </w:r>
    </w:p>
    <w:p w14:paraId="1A447077">
      <w:pPr>
        <w:spacing w:line="360" w:lineRule="auto"/>
        <w:ind w:firstLine="472" w:firstLineChars="196"/>
        <w:rPr>
          <w:rFonts w:hint="eastAsia" w:ascii="宋体" w:hAnsi="宋体"/>
          <w:b/>
          <w:sz w:val="24"/>
          <w:szCs w:val="32"/>
          <w:highlight w:val="none"/>
        </w:rPr>
      </w:pPr>
      <w:bookmarkStart w:id="418" w:name="_Toc415832176"/>
      <w:r>
        <w:rPr>
          <w:rFonts w:ascii="宋体" w:hAnsi="宋体"/>
          <w:b/>
          <w:sz w:val="24"/>
          <w:szCs w:val="32"/>
          <w:highlight w:val="none"/>
        </w:rPr>
        <w:t>11. 价格调整</w:t>
      </w:r>
      <w:bookmarkEnd w:id="418"/>
    </w:p>
    <w:p w14:paraId="57ED06B8">
      <w:pPr>
        <w:spacing w:line="360" w:lineRule="auto"/>
        <w:ind w:firstLine="480" w:firstLineChars="200"/>
        <w:rPr>
          <w:rFonts w:hint="eastAsia" w:ascii="宋体" w:hAnsi="宋体"/>
          <w:sz w:val="24"/>
          <w:szCs w:val="32"/>
          <w:highlight w:val="none"/>
        </w:rPr>
      </w:pPr>
      <w:bookmarkStart w:id="419" w:name="_Toc297123550"/>
      <w:bookmarkStart w:id="420" w:name="_Toc312678039"/>
      <w:bookmarkStart w:id="421" w:name="_Toc296346702"/>
      <w:bookmarkStart w:id="422" w:name="_Toc304295577"/>
      <w:bookmarkStart w:id="423" w:name="_Toc303539157"/>
      <w:bookmarkStart w:id="424" w:name="_Toc296347200"/>
      <w:bookmarkStart w:id="425" w:name="_Toc296891029"/>
      <w:bookmarkStart w:id="426" w:name="_Toc300935000"/>
      <w:bookmarkStart w:id="427" w:name="_Toc296891241"/>
      <w:bookmarkStart w:id="428" w:name="_Toc296944540"/>
      <w:bookmarkStart w:id="429" w:name="_Toc297216209"/>
      <w:bookmarkStart w:id="430" w:name="_Toc292559911"/>
      <w:bookmarkStart w:id="431" w:name="_Toc292559406"/>
      <w:bookmarkStart w:id="432" w:name="_Toc297120501"/>
      <w:bookmarkStart w:id="433" w:name="_Toc297048387"/>
      <w:bookmarkStart w:id="434" w:name="_Toc296503201"/>
      <w:r>
        <w:rPr>
          <w:rFonts w:ascii="宋体" w:hAnsi="宋体"/>
          <w:sz w:val="24"/>
          <w:szCs w:val="32"/>
          <w:highlight w:val="none"/>
        </w:rPr>
        <w:t>11.1 市场价格波动引起的调整</w:t>
      </w:r>
    </w:p>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14:paraId="71630DC5">
      <w:pPr>
        <w:spacing w:line="360" w:lineRule="auto"/>
        <w:ind w:firstLine="480" w:firstLineChars="200"/>
        <w:rPr>
          <w:rFonts w:hint="eastAsia" w:ascii="宋体" w:hAnsi="宋体"/>
          <w:sz w:val="24"/>
          <w:szCs w:val="32"/>
          <w:highlight w:val="none"/>
        </w:rPr>
      </w:pPr>
      <w:r>
        <w:rPr>
          <w:rFonts w:ascii="宋体" w:hAnsi="宋体"/>
          <w:kern w:val="0"/>
          <w:sz w:val="24"/>
          <w:szCs w:val="32"/>
          <w:highlight w:val="none"/>
        </w:rPr>
        <w:t>市场价格波动是否调整合同价格的约定：</w:t>
      </w:r>
      <w:r>
        <w:rPr>
          <w:rFonts w:ascii="宋体" w:hAnsi="宋体"/>
          <w:sz w:val="24"/>
          <w:szCs w:val="32"/>
          <w:highlight w:val="none"/>
          <w:u w:val="single"/>
        </w:rPr>
        <w:t xml:space="preserve"> </w:t>
      </w:r>
      <w:r>
        <w:rPr>
          <w:rFonts w:hint="eastAsia" w:ascii="宋体" w:hAnsi="宋体"/>
          <w:sz w:val="24"/>
          <w:szCs w:val="32"/>
          <w:highlight w:val="none"/>
          <w:u w:val="single"/>
        </w:rPr>
        <w:t>否</w:t>
      </w:r>
      <w:r>
        <w:rPr>
          <w:rFonts w:ascii="宋体" w:hAnsi="宋体"/>
          <w:sz w:val="24"/>
          <w:szCs w:val="32"/>
          <w:highlight w:val="none"/>
          <w:u w:val="single"/>
        </w:rPr>
        <w:t xml:space="preserve"> </w:t>
      </w:r>
      <w:r>
        <w:rPr>
          <w:rFonts w:ascii="宋体" w:hAnsi="宋体"/>
          <w:sz w:val="24"/>
          <w:szCs w:val="32"/>
          <w:highlight w:val="none"/>
        </w:rPr>
        <w:t>。</w:t>
      </w:r>
    </w:p>
    <w:p w14:paraId="4C75841B">
      <w:pPr>
        <w:spacing w:line="360" w:lineRule="auto"/>
        <w:ind w:firstLine="480" w:firstLineChars="200"/>
        <w:rPr>
          <w:rFonts w:hint="eastAsia" w:ascii="宋体" w:hAnsi="宋体"/>
          <w:sz w:val="24"/>
          <w:szCs w:val="32"/>
          <w:highlight w:val="none"/>
        </w:rPr>
      </w:pPr>
      <w:r>
        <w:rPr>
          <w:rFonts w:ascii="宋体" w:hAnsi="宋体"/>
          <w:sz w:val="24"/>
          <w:szCs w:val="32"/>
          <w:highlight w:val="none"/>
        </w:rPr>
        <w:t>因市场价格波动调整合同价格，采用以下第</w:t>
      </w:r>
      <w:r>
        <w:rPr>
          <w:rFonts w:ascii="宋体" w:hAnsi="宋体"/>
          <w:sz w:val="24"/>
          <w:szCs w:val="32"/>
          <w:highlight w:val="none"/>
          <w:u w:val="single"/>
        </w:rPr>
        <w:t>不采用</w:t>
      </w:r>
      <w:r>
        <w:rPr>
          <w:rFonts w:ascii="宋体" w:hAnsi="宋体"/>
          <w:sz w:val="24"/>
          <w:szCs w:val="32"/>
          <w:highlight w:val="none"/>
        </w:rPr>
        <w:t>种方式对合同价格进行调整：</w:t>
      </w:r>
    </w:p>
    <w:p w14:paraId="76A0BECA">
      <w:pPr>
        <w:spacing w:line="360" w:lineRule="auto"/>
        <w:ind w:firstLine="480" w:firstLineChars="200"/>
        <w:rPr>
          <w:rFonts w:hint="eastAsia" w:ascii="宋体" w:hAnsi="宋体"/>
          <w:sz w:val="24"/>
          <w:szCs w:val="32"/>
          <w:highlight w:val="none"/>
        </w:rPr>
      </w:pPr>
      <w:r>
        <w:rPr>
          <w:rFonts w:ascii="宋体" w:hAnsi="宋体"/>
          <w:sz w:val="24"/>
          <w:szCs w:val="32"/>
          <w:highlight w:val="none"/>
        </w:rPr>
        <w:t>第1种方式：采用价格指数</w:t>
      </w:r>
      <w:r>
        <w:rPr>
          <w:rFonts w:hint="eastAsia" w:ascii="宋体" w:hAnsi="宋体"/>
          <w:sz w:val="24"/>
          <w:szCs w:val="32"/>
          <w:highlight w:val="none"/>
        </w:rPr>
        <w:t>进行价格</w:t>
      </w:r>
      <w:r>
        <w:rPr>
          <w:rFonts w:ascii="宋体" w:hAnsi="宋体"/>
          <w:sz w:val="24"/>
          <w:szCs w:val="32"/>
          <w:highlight w:val="none"/>
        </w:rPr>
        <w:t>调整。</w:t>
      </w:r>
    </w:p>
    <w:p w14:paraId="17D3F063">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关于各可调因子、定值和变值权重，以及基本价格指数及其来源的约定：</w:t>
      </w:r>
      <w:r>
        <w:rPr>
          <w:rFonts w:ascii="宋体" w:hAnsi="宋体"/>
          <w:sz w:val="24"/>
          <w:szCs w:val="32"/>
          <w:highlight w:val="none"/>
          <w:u w:val="single"/>
        </w:rPr>
        <w:t xml:space="preserve">     </w:t>
      </w:r>
      <w:r>
        <w:rPr>
          <w:rFonts w:ascii="宋体" w:hAnsi="宋体"/>
          <w:sz w:val="24"/>
          <w:szCs w:val="32"/>
          <w:highlight w:val="none"/>
        </w:rPr>
        <w:t xml:space="preserve">； </w:t>
      </w:r>
    </w:p>
    <w:p w14:paraId="469593CC">
      <w:pPr>
        <w:spacing w:line="360" w:lineRule="auto"/>
        <w:ind w:firstLine="480" w:firstLineChars="200"/>
        <w:rPr>
          <w:rFonts w:hint="eastAsia" w:ascii="宋体" w:hAnsi="宋体"/>
          <w:sz w:val="24"/>
          <w:szCs w:val="32"/>
          <w:highlight w:val="none"/>
        </w:rPr>
      </w:pPr>
      <w:r>
        <w:rPr>
          <w:rFonts w:ascii="宋体" w:hAnsi="宋体"/>
          <w:sz w:val="24"/>
          <w:szCs w:val="32"/>
          <w:highlight w:val="none"/>
        </w:rPr>
        <w:t>第2种方式：采用造价信息</w:t>
      </w:r>
      <w:r>
        <w:rPr>
          <w:rFonts w:hint="eastAsia" w:ascii="宋体" w:hAnsi="宋体"/>
          <w:sz w:val="24"/>
          <w:szCs w:val="32"/>
          <w:highlight w:val="none"/>
        </w:rPr>
        <w:t>进行价格</w:t>
      </w:r>
      <w:r>
        <w:rPr>
          <w:rFonts w:ascii="宋体" w:hAnsi="宋体"/>
          <w:sz w:val="24"/>
          <w:szCs w:val="32"/>
          <w:highlight w:val="none"/>
        </w:rPr>
        <w:t>调整。</w:t>
      </w:r>
    </w:p>
    <w:p w14:paraId="6A9203A1">
      <w:pPr>
        <w:spacing w:line="360" w:lineRule="auto"/>
        <w:ind w:firstLine="480" w:firstLineChars="200"/>
        <w:rPr>
          <w:rFonts w:hint="eastAsia" w:ascii="宋体" w:hAnsi="宋体"/>
          <w:sz w:val="24"/>
          <w:szCs w:val="32"/>
          <w:highlight w:val="none"/>
        </w:rPr>
      </w:pPr>
      <w:r>
        <w:rPr>
          <w:rFonts w:ascii="宋体" w:hAnsi="宋体"/>
          <w:sz w:val="24"/>
          <w:szCs w:val="32"/>
          <w:highlight w:val="none"/>
        </w:rPr>
        <w:t>（2）关于基准价格的约定：</w:t>
      </w:r>
      <w:r>
        <w:rPr>
          <w:rFonts w:ascii="宋体" w:hAnsi="宋体"/>
          <w:sz w:val="24"/>
          <w:szCs w:val="32"/>
          <w:highlight w:val="none"/>
          <w:u w:val="single"/>
        </w:rPr>
        <w:t xml:space="preserve">                         </w:t>
      </w:r>
      <w:r>
        <w:rPr>
          <w:rFonts w:ascii="宋体" w:hAnsi="宋体"/>
          <w:sz w:val="24"/>
          <w:szCs w:val="32"/>
          <w:highlight w:val="none"/>
        </w:rPr>
        <w:t>。</w:t>
      </w:r>
    </w:p>
    <w:p w14:paraId="086D1DEC">
      <w:pPr>
        <w:spacing w:line="360" w:lineRule="auto"/>
        <w:ind w:firstLine="480" w:firstLineChars="200"/>
        <w:rPr>
          <w:rFonts w:hint="eastAsia" w:ascii="宋体" w:hAnsi="宋体"/>
          <w:sz w:val="24"/>
          <w:szCs w:val="32"/>
          <w:highlight w:val="none"/>
        </w:rPr>
      </w:pPr>
      <w:r>
        <w:rPr>
          <w:rFonts w:ascii="宋体" w:hAnsi="宋体"/>
          <w:sz w:val="24"/>
          <w:szCs w:val="32"/>
          <w:highlight w:val="none"/>
        </w:rPr>
        <w:t>专用合同条款</w:t>
      </w:r>
    </w:p>
    <w:p w14:paraId="1E41FD74">
      <w:pPr>
        <w:spacing w:line="360" w:lineRule="auto"/>
        <w:ind w:firstLine="480" w:firstLineChars="200"/>
        <w:rPr>
          <w:rFonts w:hint="eastAsia" w:ascii="宋体" w:hAnsi="宋体"/>
          <w:sz w:val="24"/>
          <w:szCs w:val="32"/>
          <w:highlight w:val="none"/>
        </w:rPr>
      </w:pPr>
      <w:r>
        <w:rPr>
          <w:rFonts w:hint="eastAsia" w:ascii="宋体" w:hAnsi="宋体" w:cs="宋体"/>
          <w:sz w:val="24"/>
          <w:szCs w:val="32"/>
          <w:highlight w:val="none"/>
        </w:rPr>
        <w:t>①</w:t>
      </w:r>
      <w:r>
        <w:rPr>
          <w:rFonts w:ascii="宋体" w:hAnsi="宋体"/>
          <w:sz w:val="24"/>
          <w:szCs w:val="32"/>
          <w:highlight w:val="none"/>
        </w:rPr>
        <w:t>承包人在已标价工程量清单或预算书中载明的材料单价低于基准价格的：专用合同条款合同履行期间材料单价涨幅以基准价格为基础超过</w:t>
      </w:r>
      <w:r>
        <w:rPr>
          <w:rFonts w:ascii="宋体" w:hAnsi="宋体"/>
          <w:sz w:val="24"/>
          <w:szCs w:val="32"/>
          <w:highlight w:val="none"/>
          <w:u w:val="single"/>
        </w:rPr>
        <w:t xml:space="preserve">   </w:t>
      </w:r>
      <w:r>
        <w:rPr>
          <w:rFonts w:ascii="宋体" w:hAnsi="宋体"/>
          <w:sz w:val="24"/>
          <w:szCs w:val="32"/>
          <w:highlight w:val="none"/>
        </w:rPr>
        <w:t>%时，或材料单价跌幅以已标价工程量清单或预算书中载明材料单价为基础超过</w:t>
      </w:r>
      <w:r>
        <w:rPr>
          <w:rFonts w:ascii="宋体" w:hAnsi="宋体"/>
          <w:sz w:val="24"/>
          <w:szCs w:val="32"/>
          <w:highlight w:val="none"/>
          <w:u w:val="single"/>
        </w:rPr>
        <w:t xml:space="preserve">   </w:t>
      </w:r>
      <w:r>
        <w:rPr>
          <w:rFonts w:ascii="宋体" w:hAnsi="宋体"/>
          <w:sz w:val="24"/>
          <w:szCs w:val="32"/>
          <w:highlight w:val="none"/>
        </w:rPr>
        <w:t>%时，其超过部分据实调整。</w:t>
      </w:r>
    </w:p>
    <w:p w14:paraId="30CCD566">
      <w:pPr>
        <w:spacing w:line="360" w:lineRule="auto"/>
        <w:ind w:firstLine="480" w:firstLineChars="200"/>
        <w:rPr>
          <w:rFonts w:hint="eastAsia" w:ascii="宋体" w:hAnsi="宋体"/>
          <w:sz w:val="24"/>
          <w:szCs w:val="32"/>
          <w:highlight w:val="none"/>
        </w:rPr>
      </w:pPr>
      <w:r>
        <w:rPr>
          <w:rFonts w:hint="eastAsia" w:ascii="宋体" w:hAnsi="宋体" w:cs="宋体"/>
          <w:sz w:val="24"/>
          <w:szCs w:val="32"/>
          <w:highlight w:val="none"/>
        </w:rPr>
        <w:t>②</w:t>
      </w:r>
      <w:r>
        <w:rPr>
          <w:rFonts w:ascii="宋体" w:hAnsi="宋体"/>
          <w:sz w:val="24"/>
          <w:szCs w:val="32"/>
          <w:highlight w:val="none"/>
        </w:rPr>
        <w:t>承包人在已标价工程量清单或预算书中载明的材料单价高于基准价格的：专用合同条款合同履行期间材料单价跌幅以基准价格为基础超过</w:t>
      </w:r>
      <w:r>
        <w:rPr>
          <w:rFonts w:ascii="宋体" w:hAnsi="宋体"/>
          <w:sz w:val="24"/>
          <w:szCs w:val="32"/>
          <w:highlight w:val="none"/>
          <w:u w:val="single"/>
        </w:rPr>
        <w:t xml:space="preserve">   </w:t>
      </w:r>
      <w:r>
        <w:rPr>
          <w:rFonts w:ascii="宋体" w:hAnsi="宋体"/>
          <w:sz w:val="24"/>
          <w:szCs w:val="32"/>
          <w:highlight w:val="none"/>
        </w:rPr>
        <w:t>%时，材料单价涨幅以已标价工程量清单或预算书中载明材料单价为基础超过</w:t>
      </w:r>
      <w:r>
        <w:rPr>
          <w:rFonts w:ascii="宋体" w:hAnsi="宋体"/>
          <w:sz w:val="24"/>
          <w:szCs w:val="32"/>
          <w:highlight w:val="none"/>
          <w:u w:val="single"/>
        </w:rPr>
        <w:t xml:space="preserve">   </w:t>
      </w:r>
      <w:r>
        <w:rPr>
          <w:rFonts w:ascii="宋体" w:hAnsi="宋体"/>
          <w:sz w:val="24"/>
          <w:szCs w:val="32"/>
          <w:highlight w:val="none"/>
        </w:rPr>
        <w:t>%时，其超过部分据实调整。</w:t>
      </w:r>
    </w:p>
    <w:p w14:paraId="30C620C4">
      <w:pPr>
        <w:spacing w:line="360" w:lineRule="auto"/>
        <w:ind w:firstLine="480" w:firstLineChars="200"/>
        <w:rPr>
          <w:rFonts w:hint="eastAsia" w:ascii="宋体" w:hAnsi="宋体"/>
          <w:sz w:val="24"/>
          <w:szCs w:val="32"/>
          <w:highlight w:val="none"/>
        </w:rPr>
      </w:pPr>
      <w:r>
        <w:rPr>
          <w:rFonts w:hint="eastAsia" w:ascii="宋体" w:hAnsi="宋体" w:cs="宋体"/>
          <w:sz w:val="24"/>
          <w:szCs w:val="32"/>
          <w:highlight w:val="none"/>
        </w:rPr>
        <w:t>③</w:t>
      </w:r>
      <w:r>
        <w:rPr>
          <w:rFonts w:ascii="宋体" w:hAnsi="宋体"/>
          <w:sz w:val="24"/>
          <w:szCs w:val="32"/>
          <w:highlight w:val="none"/>
        </w:rPr>
        <w:t>承包人在已标价工程量清单或预算书中载明的材料单价等于基准单价的：专用合同条款合同履行期间材料单价涨跌幅以基准单价为基础超过±</w:t>
      </w:r>
      <w:r>
        <w:rPr>
          <w:rFonts w:ascii="宋体" w:hAnsi="宋体"/>
          <w:sz w:val="24"/>
          <w:szCs w:val="32"/>
          <w:highlight w:val="none"/>
          <w:u w:val="single"/>
        </w:rPr>
        <w:t xml:space="preserve">   </w:t>
      </w:r>
      <w:r>
        <w:rPr>
          <w:rFonts w:ascii="宋体" w:hAnsi="宋体"/>
          <w:sz w:val="24"/>
          <w:szCs w:val="32"/>
          <w:highlight w:val="none"/>
        </w:rPr>
        <w:t>%时，其超过部分据实调整。</w:t>
      </w:r>
    </w:p>
    <w:p w14:paraId="44CCBD54">
      <w:pPr>
        <w:spacing w:line="360" w:lineRule="auto"/>
        <w:ind w:firstLine="480" w:firstLineChars="200"/>
        <w:rPr>
          <w:rFonts w:hint="eastAsia" w:ascii="宋体" w:hAnsi="宋体"/>
          <w:sz w:val="24"/>
          <w:szCs w:val="32"/>
          <w:highlight w:val="none"/>
        </w:rPr>
      </w:pPr>
      <w:r>
        <w:rPr>
          <w:rFonts w:ascii="宋体" w:hAnsi="宋体"/>
          <w:sz w:val="24"/>
          <w:szCs w:val="32"/>
          <w:highlight w:val="none"/>
        </w:rPr>
        <w:t>第3种方式：其他价格调整方式：</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bookmarkEnd w:id="322"/>
    <w:bookmarkEnd w:id="323"/>
    <w:bookmarkEnd w:id="324"/>
    <w:bookmarkEnd w:id="325"/>
    <w:bookmarkEnd w:id="326"/>
    <w:bookmarkEnd w:id="327"/>
    <w:p w14:paraId="0FB7AE4F">
      <w:pPr>
        <w:spacing w:line="360" w:lineRule="auto"/>
        <w:ind w:firstLine="472" w:firstLineChars="196"/>
        <w:rPr>
          <w:rFonts w:hint="eastAsia" w:ascii="宋体" w:hAnsi="宋体"/>
          <w:b/>
          <w:sz w:val="24"/>
          <w:szCs w:val="32"/>
          <w:highlight w:val="none"/>
        </w:rPr>
      </w:pPr>
      <w:bookmarkStart w:id="435" w:name="_Toc292559410"/>
      <w:bookmarkStart w:id="436" w:name="_Toc296891033"/>
      <w:bookmarkStart w:id="437" w:name="_Toc296503205"/>
      <w:bookmarkStart w:id="438" w:name="_Toc296891245"/>
      <w:bookmarkStart w:id="439" w:name="_Toc297120505"/>
      <w:bookmarkStart w:id="440" w:name="_Toc297048391"/>
      <w:bookmarkStart w:id="441" w:name="_Toc296944544"/>
      <w:bookmarkStart w:id="442" w:name="_Toc296347204"/>
      <w:bookmarkStart w:id="443" w:name="_Toc296346706"/>
      <w:bookmarkStart w:id="444" w:name="_Toc292559915"/>
      <w:bookmarkStart w:id="445" w:name="_Toc415832177"/>
      <w:bookmarkStart w:id="446" w:name="_Toc300935002"/>
      <w:bookmarkStart w:id="447" w:name="_Toc303539159"/>
      <w:bookmarkStart w:id="448" w:name="_Toc297216211"/>
      <w:bookmarkStart w:id="449" w:name="_Toc297123552"/>
      <w:bookmarkStart w:id="450" w:name="_Toc304295579"/>
      <w:bookmarkStart w:id="451" w:name="_Toc312678040"/>
      <w:r>
        <w:rPr>
          <w:rFonts w:ascii="宋体" w:hAnsi="宋体"/>
          <w:b/>
          <w:sz w:val="24"/>
          <w:szCs w:val="32"/>
          <w:highlight w:val="none"/>
        </w:rPr>
        <w:t xml:space="preserve">12. </w:t>
      </w:r>
      <w:bookmarkEnd w:id="435"/>
      <w:bookmarkEnd w:id="436"/>
      <w:bookmarkEnd w:id="437"/>
      <w:bookmarkEnd w:id="438"/>
      <w:bookmarkEnd w:id="439"/>
      <w:bookmarkEnd w:id="440"/>
      <w:bookmarkEnd w:id="441"/>
      <w:bookmarkEnd w:id="442"/>
      <w:bookmarkEnd w:id="443"/>
      <w:bookmarkEnd w:id="444"/>
      <w:r>
        <w:rPr>
          <w:rFonts w:ascii="宋体" w:hAnsi="宋体"/>
          <w:b/>
          <w:sz w:val="24"/>
          <w:szCs w:val="32"/>
          <w:highlight w:val="none"/>
        </w:rPr>
        <w:t>合同价格、计量与支付</w:t>
      </w:r>
      <w:bookmarkEnd w:id="445"/>
    </w:p>
    <w:bookmarkEnd w:id="446"/>
    <w:bookmarkEnd w:id="447"/>
    <w:bookmarkEnd w:id="448"/>
    <w:bookmarkEnd w:id="449"/>
    <w:bookmarkEnd w:id="450"/>
    <w:bookmarkEnd w:id="451"/>
    <w:p w14:paraId="76E61EE7">
      <w:pPr>
        <w:spacing w:line="360" w:lineRule="auto"/>
        <w:ind w:firstLine="480" w:firstLineChars="200"/>
        <w:rPr>
          <w:rFonts w:hint="eastAsia" w:ascii="宋体" w:hAnsi="宋体"/>
          <w:sz w:val="24"/>
          <w:szCs w:val="32"/>
          <w:highlight w:val="none"/>
        </w:rPr>
      </w:pPr>
      <w:bookmarkStart w:id="452" w:name="_Toc292559916"/>
      <w:bookmarkStart w:id="453" w:name="_Toc267251461"/>
      <w:bookmarkStart w:id="454" w:name="_Toc292559411"/>
      <w:bookmarkStart w:id="455" w:name="_Toc296891034"/>
      <w:bookmarkStart w:id="456" w:name="_Toc296891246"/>
      <w:bookmarkStart w:id="457" w:name="_Toc297120506"/>
      <w:bookmarkStart w:id="458" w:name="_Toc296944545"/>
      <w:bookmarkStart w:id="459" w:name="_Toc296347205"/>
      <w:bookmarkStart w:id="460" w:name="_Toc296503206"/>
      <w:bookmarkStart w:id="461" w:name="_Toc297048392"/>
      <w:bookmarkStart w:id="462" w:name="_Toc296346707"/>
      <w:bookmarkStart w:id="463" w:name="_Toc297123553"/>
      <w:bookmarkStart w:id="464" w:name="_Toc297216212"/>
      <w:bookmarkStart w:id="465" w:name="_Toc303539160"/>
      <w:bookmarkStart w:id="466" w:name="_Toc304295580"/>
      <w:bookmarkStart w:id="467" w:name="_Toc312678041"/>
      <w:bookmarkStart w:id="468" w:name="_Toc300935003"/>
      <w:r>
        <w:rPr>
          <w:rFonts w:ascii="宋体" w:hAnsi="宋体"/>
          <w:sz w:val="24"/>
          <w:szCs w:val="32"/>
          <w:highlight w:val="none"/>
        </w:rPr>
        <w:t>12.1 合</w:t>
      </w:r>
      <w:bookmarkEnd w:id="452"/>
      <w:bookmarkEnd w:id="453"/>
      <w:bookmarkEnd w:id="454"/>
      <w:r>
        <w:rPr>
          <w:rFonts w:ascii="宋体" w:hAnsi="宋体"/>
          <w:sz w:val="24"/>
          <w:szCs w:val="32"/>
          <w:highlight w:val="none"/>
        </w:rPr>
        <w:t>同价</w:t>
      </w:r>
      <w:bookmarkEnd w:id="455"/>
      <w:bookmarkEnd w:id="456"/>
      <w:bookmarkEnd w:id="457"/>
      <w:bookmarkEnd w:id="458"/>
      <w:bookmarkEnd w:id="459"/>
      <w:bookmarkEnd w:id="460"/>
      <w:bookmarkEnd w:id="461"/>
      <w:bookmarkEnd w:id="462"/>
      <w:r>
        <w:rPr>
          <w:rFonts w:ascii="宋体" w:hAnsi="宋体"/>
          <w:sz w:val="24"/>
          <w:szCs w:val="32"/>
          <w:highlight w:val="none"/>
        </w:rPr>
        <w:t>格形式</w:t>
      </w:r>
    </w:p>
    <w:bookmarkEnd w:id="463"/>
    <w:bookmarkEnd w:id="464"/>
    <w:bookmarkEnd w:id="465"/>
    <w:bookmarkEnd w:id="466"/>
    <w:bookmarkEnd w:id="467"/>
    <w:bookmarkEnd w:id="468"/>
    <w:p w14:paraId="53AF2563">
      <w:pPr>
        <w:pStyle w:val="152"/>
        <w:spacing w:line="360" w:lineRule="auto"/>
        <w:ind w:firstLine="480"/>
        <w:rPr>
          <w:rFonts w:hint="eastAsia" w:ascii="宋体" w:hAnsi="宋体"/>
          <w:sz w:val="24"/>
          <w:szCs w:val="32"/>
          <w:highlight w:val="none"/>
        </w:rPr>
      </w:pPr>
      <w:r>
        <w:rPr>
          <w:rFonts w:hint="eastAsia" w:ascii="宋体" w:hAnsi="宋体"/>
          <w:sz w:val="24"/>
          <w:szCs w:val="32"/>
          <w:highlight w:val="none"/>
        </w:rPr>
        <w:t>总价合同 。</w:t>
      </w:r>
    </w:p>
    <w:p w14:paraId="534B11D6">
      <w:pPr>
        <w:pStyle w:val="152"/>
        <w:spacing w:line="360" w:lineRule="auto"/>
        <w:ind w:firstLine="480"/>
        <w:rPr>
          <w:rFonts w:hint="eastAsia" w:ascii="宋体" w:hAnsi="宋体"/>
          <w:sz w:val="24"/>
          <w:szCs w:val="32"/>
          <w:highlight w:val="none"/>
        </w:rPr>
      </w:pPr>
      <w:r>
        <w:rPr>
          <w:rFonts w:hint="eastAsia" w:ascii="宋体" w:hAnsi="宋体"/>
          <w:sz w:val="24"/>
          <w:szCs w:val="32"/>
          <w:highlight w:val="none"/>
        </w:rPr>
        <w:t>包含的风险范围：①投标人依据招标文件提供的工程量清单、现场踏勘、答疑等资料并自行考虑风险因素计算响应报价，一旦成交，投标单价将不会因市场变化因素而得到调整。</w:t>
      </w:r>
      <w:r>
        <w:rPr>
          <w:rFonts w:ascii="宋体" w:hAnsi="宋体"/>
          <w:sz w:val="24"/>
          <w:szCs w:val="32"/>
          <w:highlight w:val="none"/>
        </w:rPr>
        <w:t xml:space="preserve"> </w:t>
      </w:r>
    </w:p>
    <w:p w14:paraId="0103AD96">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rPr>
        <w:t>②响应报价的综合单价中应包括工程量清单项目所发生的人工费、材料费、机械费、管理费、利润以及施工合同包含的所有风险、责任等各项应有费用。投标人漏报或不报，采购人将视为有关费用已包括在工程量清单其它项目的综合单价及合价中而不予支付。</w:t>
      </w:r>
    </w:p>
    <w:p w14:paraId="5E2A13A1">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rPr>
        <w:t>③投标人应按照招标文件提供的工程量清单逐项填写单价及合价，投标人没有填写综合单价及合价的项目，采购人将视为此项费用已包括在工程量清单其它项目的综合单价及合价中而不予支付。</w:t>
      </w:r>
    </w:p>
    <w:p w14:paraId="73F21A6E">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rPr>
        <w:t>④采购人发出的招标文件工程量清单内容和格式不许增加和修改，投标人确认工程量清单存在的缺项、漏项、计算误差或认为施工图纸存在不明确、不一致时，应至少在投标截止日之前5天，以书面方式向采购人提出。投标人未在规定的时间内向采购人提出异议，则视为投标人已认可该工程量清单包含了设计文件全部内容。</w:t>
      </w:r>
    </w:p>
    <w:p w14:paraId="761B4D88">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rPr>
        <w:t>投标人提出清单工程量修正意见而采购人未采纳时，投标人应自行考虑由此引起的报价风险。投标人在报价中未计算此类风险的，责任由投标人承担</w:t>
      </w:r>
      <w:r>
        <w:rPr>
          <w:rFonts w:ascii="宋体" w:hAnsi="宋体"/>
          <w:sz w:val="24"/>
          <w:szCs w:val="32"/>
          <w:highlight w:val="none"/>
        </w:rPr>
        <w:t>。</w:t>
      </w:r>
    </w:p>
    <w:p w14:paraId="353AB3C2">
      <w:pPr>
        <w:spacing w:line="360" w:lineRule="auto"/>
        <w:ind w:firstLine="480" w:firstLineChars="200"/>
        <w:rPr>
          <w:rFonts w:hint="eastAsia" w:ascii="宋体" w:hAnsi="宋体"/>
          <w:sz w:val="24"/>
          <w:szCs w:val="32"/>
          <w:highlight w:val="none"/>
        </w:rPr>
      </w:pPr>
      <w:r>
        <w:rPr>
          <w:rFonts w:ascii="宋体" w:hAnsi="宋体"/>
          <w:sz w:val="24"/>
          <w:szCs w:val="32"/>
          <w:highlight w:val="none"/>
        </w:rPr>
        <w:t>风险费用的计算方法：</w:t>
      </w:r>
      <w:r>
        <w:rPr>
          <w:rFonts w:hint="eastAsia" w:ascii="宋体" w:hAnsi="宋体"/>
          <w:sz w:val="24"/>
          <w:szCs w:val="32"/>
          <w:highlight w:val="none"/>
          <w:u w:val="single"/>
        </w:rPr>
        <w:t>承包人在响应报价中自行计算</w:t>
      </w:r>
      <w:r>
        <w:rPr>
          <w:rFonts w:ascii="宋体" w:hAnsi="宋体"/>
          <w:sz w:val="24"/>
          <w:szCs w:val="32"/>
          <w:highlight w:val="none"/>
        </w:rPr>
        <w:t>。</w:t>
      </w:r>
    </w:p>
    <w:p w14:paraId="452AECF9">
      <w:pPr>
        <w:spacing w:line="360" w:lineRule="auto"/>
        <w:ind w:firstLine="480" w:firstLineChars="200"/>
        <w:rPr>
          <w:rFonts w:hint="eastAsia" w:ascii="宋体" w:hAnsi="宋体"/>
          <w:sz w:val="24"/>
          <w:szCs w:val="32"/>
          <w:highlight w:val="none"/>
        </w:rPr>
      </w:pPr>
      <w:r>
        <w:rPr>
          <w:rFonts w:ascii="宋体" w:hAnsi="宋体"/>
          <w:sz w:val="24"/>
          <w:szCs w:val="32"/>
          <w:highlight w:val="none"/>
        </w:rPr>
        <w:t>风险范围以外合同价格的调整方法：</w:t>
      </w:r>
      <w:r>
        <w:rPr>
          <w:rFonts w:hint="eastAsia" w:ascii="宋体" w:hAnsi="宋体"/>
          <w:sz w:val="24"/>
          <w:szCs w:val="32"/>
          <w:highlight w:val="none"/>
          <w:u w:val="single"/>
        </w:rPr>
        <w:t>按“第21条补充条款”调整。不可抗力因素调整方法详见“通用合同条款”约定</w:t>
      </w:r>
      <w:r>
        <w:rPr>
          <w:rFonts w:ascii="宋体" w:hAnsi="宋体"/>
          <w:sz w:val="24"/>
          <w:szCs w:val="32"/>
          <w:highlight w:val="none"/>
          <w:u w:val="single"/>
        </w:rPr>
        <w:t xml:space="preserve">  。</w:t>
      </w:r>
    </w:p>
    <w:p w14:paraId="59D1DE07">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rPr>
        <w:t>2</w:t>
      </w:r>
      <w:r>
        <w:rPr>
          <w:rFonts w:ascii="宋体" w:hAnsi="宋体"/>
          <w:sz w:val="24"/>
          <w:szCs w:val="32"/>
          <w:highlight w:val="none"/>
        </w:rPr>
        <w:t>、其他价格方式：</w:t>
      </w:r>
      <w:r>
        <w:rPr>
          <w:rFonts w:ascii="宋体" w:hAnsi="宋体"/>
          <w:sz w:val="24"/>
          <w:szCs w:val="32"/>
          <w:highlight w:val="none"/>
          <w:u w:val="single"/>
        </w:rPr>
        <w:t xml:space="preserve">  </w:t>
      </w:r>
      <w:r>
        <w:rPr>
          <w:rFonts w:hint="eastAsia" w:ascii="宋体" w:hAnsi="宋体"/>
          <w:sz w:val="24"/>
          <w:szCs w:val="32"/>
          <w:highlight w:val="none"/>
          <w:u w:val="single"/>
        </w:rPr>
        <w:t>不采用</w:t>
      </w:r>
      <w:r>
        <w:rPr>
          <w:rFonts w:ascii="宋体" w:hAnsi="宋体"/>
          <w:sz w:val="24"/>
          <w:szCs w:val="32"/>
          <w:highlight w:val="none"/>
          <w:u w:val="single"/>
        </w:rPr>
        <w:t xml:space="preserve">  </w:t>
      </w:r>
      <w:r>
        <w:rPr>
          <w:rFonts w:ascii="宋体" w:hAnsi="宋体"/>
          <w:sz w:val="24"/>
          <w:szCs w:val="32"/>
          <w:highlight w:val="none"/>
        </w:rPr>
        <w:t>。</w:t>
      </w:r>
      <w:bookmarkStart w:id="469" w:name="_Toc303539161"/>
      <w:bookmarkStart w:id="470" w:name="_Toc304295581"/>
      <w:bookmarkStart w:id="471" w:name="_Toc312678042"/>
      <w:bookmarkStart w:id="472" w:name="_Toc297216213"/>
      <w:bookmarkStart w:id="473" w:name="_Toc297123554"/>
      <w:bookmarkStart w:id="474" w:name="_Toc300935004"/>
      <w:bookmarkStart w:id="475" w:name="_Toc296891035"/>
      <w:bookmarkStart w:id="476" w:name="_Toc292559917"/>
      <w:bookmarkStart w:id="477" w:name="_Toc296347206"/>
      <w:bookmarkStart w:id="478" w:name="_Toc292559412"/>
      <w:bookmarkStart w:id="479" w:name="_Toc297048393"/>
      <w:bookmarkStart w:id="480" w:name="_Toc297120507"/>
      <w:bookmarkStart w:id="481" w:name="_Toc296944546"/>
      <w:bookmarkStart w:id="482" w:name="_Toc296891247"/>
      <w:bookmarkStart w:id="483" w:name="_Toc296503207"/>
      <w:bookmarkStart w:id="484" w:name="_Toc296346708"/>
    </w:p>
    <w:p w14:paraId="40EB74F6">
      <w:pPr>
        <w:spacing w:line="360" w:lineRule="auto"/>
        <w:ind w:firstLine="480" w:firstLineChars="200"/>
        <w:rPr>
          <w:rFonts w:hint="eastAsia" w:ascii="宋体" w:hAnsi="宋体"/>
          <w:sz w:val="24"/>
          <w:szCs w:val="32"/>
          <w:highlight w:val="none"/>
        </w:rPr>
      </w:pPr>
      <w:r>
        <w:rPr>
          <w:rFonts w:ascii="宋体" w:hAnsi="宋体"/>
          <w:sz w:val="24"/>
          <w:szCs w:val="32"/>
          <w:highlight w:val="none"/>
        </w:rPr>
        <w:t>12.2 预付款</w:t>
      </w:r>
    </w:p>
    <w:bookmarkEnd w:id="469"/>
    <w:bookmarkEnd w:id="470"/>
    <w:bookmarkEnd w:id="471"/>
    <w:bookmarkEnd w:id="472"/>
    <w:bookmarkEnd w:id="473"/>
    <w:bookmarkEnd w:id="474"/>
    <w:p w14:paraId="04840FEA">
      <w:pPr>
        <w:spacing w:line="360" w:lineRule="auto"/>
        <w:ind w:firstLine="480" w:firstLineChars="200"/>
        <w:rPr>
          <w:rFonts w:hint="eastAsia" w:ascii="宋体" w:hAnsi="宋体"/>
          <w:sz w:val="24"/>
          <w:szCs w:val="32"/>
          <w:highlight w:val="none"/>
        </w:rPr>
      </w:pPr>
      <w:r>
        <w:rPr>
          <w:rFonts w:ascii="宋体" w:hAnsi="宋体"/>
          <w:sz w:val="24"/>
          <w:szCs w:val="32"/>
          <w:highlight w:val="none"/>
        </w:rPr>
        <w:t>12.2.1 预付款的支付</w:t>
      </w:r>
    </w:p>
    <w:p w14:paraId="1298EA85">
      <w:pPr>
        <w:spacing w:line="360" w:lineRule="auto"/>
        <w:ind w:firstLine="480" w:firstLineChars="200"/>
        <w:rPr>
          <w:rFonts w:hint="eastAsia" w:ascii="宋体" w:hAnsi="宋体"/>
          <w:sz w:val="24"/>
          <w:szCs w:val="32"/>
          <w:highlight w:val="none"/>
        </w:rPr>
      </w:pPr>
      <w:r>
        <w:rPr>
          <w:rFonts w:ascii="宋体" w:hAnsi="宋体"/>
          <w:sz w:val="24"/>
          <w:szCs w:val="32"/>
          <w:highlight w:val="none"/>
        </w:rPr>
        <w:t>预付款支付比例或金额：</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bookmarkEnd w:id="475"/>
    <w:bookmarkEnd w:id="476"/>
    <w:bookmarkEnd w:id="477"/>
    <w:bookmarkEnd w:id="478"/>
    <w:bookmarkEnd w:id="479"/>
    <w:bookmarkEnd w:id="480"/>
    <w:bookmarkEnd w:id="481"/>
    <w:bookmarkEnd w:id="482"/>
    <w:bookmarkEnd w:id="483"/>
    <w:bookmarkEnd w:id="484"/>
    <w:p w14:paraId="52137AE2">
      <w:pPr>
        <w:spacing w:line="360" w:lineRule="auto"/>
        <w:ind w:firstLine="480" w:firstLineChars="200"/>
        <w:rPr>
          <w:rFonts w:hint="eastAsia" w:ascii="宋体" w:hAnsi="宋体"/>
          <w:sz w:val="24"/>
          <w:szCs w:val="32"/>
          <w:highlight w:val="none"/>
        </w:rPr>
      </w:pPr>
      <w:r>
        <w:rPr>
          <w:rFonts w:ascii="宋体" w:hAnsi="宋体"/>
          <w:sz w:val="24"/>
          <w:szCs w:val="32"/>
          <w:highlight w:val="none"/>
        </w:rPr>
        <w:t>12.3 计量</w:t>
      </w:r>
    </w:p>
    <w:p w14:paraId="1FD91934">
      <w:pPr>
        <w:spacing w:line="360" w:lineRule="auto"/>
        <w:ind w:firstLine="480" w:firstLineChars="200"/>
        <w:rPr>
          <w:rFonts w:hint="eastAsia" w:ascii="宋体" w:hAnsi="宋体"/>
          <w:sz w:val="24"/>
          <w:szCs w:val="32"/>
          <w:highlight w:val="none"/>
        </w:rPr>
      </w:pPr>
      <w:r>
        <w:rPr>
          <w:rFonts w:ascii="宋体" w:hAnsi="宋体"/>
          <w:sz w:val="24"/>
          <w:szCs w:val="32"/>
          <w:highlight w:val="none"/>
        </w:rPr>
        <w:t>12.3.1 计量原则</w:t>
      </w:r>
    </w:p>
    <w:p w14:paraId="36BFD5E6">
      <w:pPr>
        <w:spacing w:line="360" w:lineRule="auto"/>
        <w:ind w:firstLine="480" w:firstLineChars="200"/>
        <w:rPr>
          <w:rFonts w:hint="eastAsia" w:ascii="宋体" w:hAnsi="宋体"/>
          <w:sz w:val="24"/>
          <w:szCs w:val="32"/>
          <w:highlight w:val="none"/>
        </w:rPr>
      </w:pPr>
      <w:r>
        <w:rPr>
          <w:rFonts w:ascii="宋体" w:hAnsi="宋体"/>
          <w:sz w:val="24"/>
          <w:szCs w:val="32"/>
          <w:highlight w:val="none"/>
        </w:rPr>
        <w:t>工程量计算规则：</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rPr>
        <w:t>。</w:t>
      </w:r>
    </w:p>
    <w:p w14:paraId="7B3F5BAA">
      <w:pPr>
        <w:spacing w:line="360" w:lineRule="auto"/>
        <w:ind w:firstLine="480" w:firstLineChars="200"/>
        <w:rPr>
          <w:rFonts w:hint="eastAsia" w:ascii="宋体" w:hAnsi="宋体"/>
          <w:sz w:val="24"/>
          <w:szCs w:val="32"/>
          <w:highlight w:val="none"/>
        </w:rPr>
      </w:pPr>
      <w:r>
        <w:rPr>
          <w:rFonts w:ascii="宋体" w:hAnsi="宋体"/>
          <w:sz w:val="24"/>
          <w:szCs w:val="32"/>
          <w:highlight w:val="none"/>
        </w:rPr>
        <w:t>12.3.2 计量周期</w:t>
      </w:r>
    </w:p>
    <w:p w14:paraId="17A19D16">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关于计量周期的约定：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6EF112D3">
      <w:pPr>
        <w:spacing w:line="360" w:lineRule="auto"/>
        <w:ind w:firstLine="480" w:firstLineChars="200"/>
        <w:rPr>
          <w:rFonts w:hint="eastAsia" w:ascii="宋体" w:hAnsi="宋体"/>
          <w:sz w:val="24"/>
          <w:szCs w:val="32"/>
          <w:highlight w:val="none"/>
        </w:rPr>
      </w:pPr>
      <w:r>
        <w:rPr>
          <w:rFonts w:ascii="宋体" w:hAnsi="宋体"/>
          <w:sz w:val="24"/>
          <w:szCs w:val="32"/>
          <w:highlight w:val="none"/>
        </w:rPr>
        <w:t>12.3.3 单价合同的计量</w:t>
      </w:r>
    </w:p>
    <w:p w14:paraId="1B4B68CB">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关于单价合同计量的约定：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249ED6DB">
      <w:pPr>
        <w:spacing w:line="360" w:lineRule="auto"/>
        <w:ind w:firstLine="480" w:firstLineChars="200"/>
        <w:rPr>
          <w:rFonts w:hint="eastAsia" w:ascii="宋体" w:hAnsi="宋体"/>
          <w:sz w:val="24"/>
          <w:szCs w:val="32"/>
          <w:highlight w:val="none"/>
        </w:rPr>
      </w:pPr>
      <w:r>
        <w:rPr>
          <w:rFonts w:ascii="宋体" w:hAnsi="宋体"/>
          <w:sz w:val="24"/>
          <w:szCs w:val="32"/>
          <w:highlight w:val="none"/>
        </w:rPr>
        <w:t>12.3.4 总价合同的计量</w:t>
      </w:r>
    </w:p>
    <w:p w14:paraId="5066EA16">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关于总价合同计量的约定：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7B7B5398">
      <w:pPr>
        <w:spacing w:line="360" w:lineRule="auto"/>
        <w:ind w:firstLine="480" w:firstLineChars="200"/>
        <w:rPr>
          <w:rFonts w:hint="eastAsia" w:ascii="宋体" w:hAnsi="宋体"/>
          <w:sz w:val="24"/>
          <w:szCs w:val="32"/>
          <w:highlight w:val="none"/>
        </w:rPr>
      </w:pPr>
      <w:r>
        <w:rPr>
          <w:rFonts w:ascii="宋体" w:hAnsi="宋体"/>
          <w:sz w:val="24"/>
          <w:szCs w:val="32"/>
          <w:highlight w:val="none"/>
        </w:rPr>
        <w:t>12.3.5总价合同采用支付分解表计量支付的，是否适用第</w:t>
      </w:r>
      <w:r>
        <w:rPr>
          <w:rFonts w:ascii="宋体" w:hAnsi="宋体"/>
          <w:kern w:val="0"/>
          <w:sz w:val="24"/>
          <w:szCs w:val="32"/>
          <w:highlight w:val="none"/>
        </w:rPr>
        <w:t xml:space="preserve">12.3.4 </w:t>
      </w:r>
      <w:r>
        <w:rPr>
          <w:rFonts w:ascii="宋体" w:hAnsi="宋体"/>
          <w:sz w:val="24"/>
          <w:szCs w:val="32"/>
          <w:highlight w:val="none"/>
        </w:rPr>
        <w:t>项</w:t>
      </w:r>
      <w:r>
        <w:rPr>
          <w:rFonts w:hint="eastAsia" w:ascii="宋体" w:hAnsi="宋体"/>
          <w:kern w:val="0"/>
          <w:sz w:val="24"/>
          <w:szCs w:val="32"/>
          <w:highlight w:val="none"/>
        </w:rPr>
        <w:t>〔</w:t>
      </w:r>
      <w:r>
        <w:rPr>
          <w:rFonts w:ascii="宋体" w:hAnsi="宋体"/>
          <w:kern w:val="0"/>
          <w:sz w:val="24"/>
          <w:szCs w:val="32"/>
          <w:highlight w:val="none"/>
        </w:rPr>
        <w:t>总价合同的计量</w:t>
      </w:r>
      <w:r>
        <w:rPr>
          <w:rFonts w:hint="eastAsia" w:ascii="宋体" w:hAnsi="宋体"/>
          <w:kern w:val="0"/>
          <w:sz w:val="24"/>
          <w:szCs w:val="32"/>
          <w:highlight w:val="none"/>
        </w:rPr>
        <w:t>〕</w:t>
      </w:r>
      <w:r>
        <w:rPr>
          <w:rFonts w:ascii="宋体" w:hAnsi="宋体"/>
          <w:sz w:val="24"/>
          <w:szCs w:val="32"/>
          <w:highlight w:val="none"/>
        </w:rPr>
        <w:t>约定</w:t>
      </w:r>
      <w:r>
        <w:rPr>
          <w:rFonts w:hint="eastAsia" w:ascii="宋体" w:hAnsi="宋体"/>
          <w:sz w:val="24"/>
          <w:szCs w:val="32"/>
          <w:highlight w:val="none"/>
        </w:rPr>
        <w:t>进行计量：</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rPr>
        <w:t>。</w:t>
      </w:r>
    </w:p>
    <w:p w14:paraId="0C539795">
      <w:pPr>
        <w:spacing w:line="360" w:lineRule="auto"/>
        <w:ind w:firstLine="480" w:firstLineChars="200"/>
        <w:rPr>
          <w:rFonts w:hint="eastAsia" w:ascii="宋体" w:hAnsi="宋体"/>
          <w:sz w:val="24"/>
          <w:szCs w:val="32"/>
          <w:highlight w:val="none"/>
        </w:rPr>
      </w:pPr>
      <w:r>
        <w:rPr>
          <w:rFonts w:ascii="宋体" w:hAnsi="宋体"/>
          <w:sz w:val="24"/>
          <w:szCs w:val="32"/>
          <w:highlight w:val="none"/>
        </w:rPr>
        <w:t>12.3.6 其他价格形式合同的计量</w:t>
      </w:r>
    </w:p>
    <w:p w14:paraId="27E71E66">
      <w:pPr>
        <w:spacing w:line="360" w:lineRule="auto"/>
        <w:ind w:firstLine="480" w:firstLineChars="200"/>
        <w:rPr>
          <w:rFonts w:hint="eastAsia" w:ascii="宋体" w:hAnsi="宋体"/>
          <w:sz w:val="24"/>
          <w:szCs w:val="32"/>
          <w:highlight w:val="none"/>
        </w:rPr>
      </w:pPr>
      <w:r>
        <w:rPr>
          <w:rFonts w:ascii="宋体" w:hAnsi="宋体"/>
          <w:sz w:val="24"/>
          <w:szCs w:val="32"/>
          <w:highlight w:val="none"/>
        </w:rPr>
        <w:t>其他价格形式的计量方式和程序：</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25C0E56A">
      <w:pPr>
        <w:spacing w:line="360" w:lineRule="auto"/>
        <w:ind w:firstLine="480" w:firstLineChars="200"/>
        <w:rPr>
          <w:rFonts w:hint="eastAsia" w:ascii="宋体" w:hAnsi="宋体"/>
          <w:sz w:val="24"/>
          <w:szCs w:val="32"/>
          <w:highlight w:val="none"/>
        </w:rPr>
      </w:pPr>
      <w:r>
        <w:rPr>
          <w:rFonts w:ascii="宋体" w:hAnsi="宋体"/>
          <w:sz w:val="24"/>
          <w:szCs w:val="32"/>
          <w:highlight w:val="none"/>
        </w:rPr>
        <w:t>12.4 工程进度款支付</w:t>
      </w:r>
    </w:p>
    <w:p w14:paraId="2DE39C78">
      <w:pPr>
        <w:spacing w:line="360" w:lineRule="auto"/>
        <w:ind w:firstLine="480" w:firstLineChars="200"/>
        <w:rPr>
          <w:rFonts w:hint="eastAsia" w:ascii="宋体" w:hAnsi="宋体"/>
          <w:sz w:val="24"/>
          <w:szCs w:val="32"/>
          <w:highlight w:val="none"/>
        </w:rPr>
      </w:pPr>
      <w:bookmarkStart w:id="485" w:name="_Toc292559921"/>
      <w:bookmarkStart w:id="486" w:name="_Toc297048397"/>
      <w:bookmarkStart w:id="487" w:name="_Toc296891251"/>
      <w:bookmarkStart w:id="488" w:name="_Toc303539163"/>
      <w:bookmarkStart w:id="489" w:name="_Toc292559416"/>
      <w:bookmarkStart w:id="490" w:name="_Toc297216215"/>
      <w:bookmarkStart w:id="491" w:name="_Toc300935006"/>
      <w:bookmarkStart w:id="492" w:name="_Toc296503211"/>
      <w:bookmarkStart w:id="493" w:name="_Toc296346712"/>
      <w:bookmarkStart w:id="494" w:name="_Toc297123556"/>
      <w:bookmarkStart w:id="495" w:name="_Toc296944550"/>
      <w:bookmarkStart w:id="496" w:name="_Toc296347210"/>
      <w:bookmarkStart w:id="497" w:name="_Toc296891039"/>
      <w:bookmarkStart w:id="498" w:name="_Toc297120511"/>
      <w:r>
        <w:rPr>
          <w:rFonts w:ascii="宋体" w:hAnsi="宋体"/>
          <w:sz w:val="24"/>
          <w:szCs w:val="32"/>
          <w:highlight w:val="none"/>
        </w:rPr>
        <w:t>12.4.1 付款周期</w:t>
      </w:r>
    </w:p>
    <w:p w14:paraId="0D11433D">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关于付款周期的约定：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6D72BE3D">
      <w:pPr>
        <w:spacing w:line="360" w:lineRule="auto"/>
        <w:ind w:firstLine="480" w:firstLineChars="200"/>
        <w:rPr>
          <w:rFonts w:hint="eastAsia" w:ascii="宋体" w:hAnsi="宋体"/>
          <w:sz w:val="24"/>
          <w:szCs w:val="32"/>
          <w:highlight w:val="none"/>
        </w:rPr>
      </w:pPr>
      <w:r>
        <w:rPr>
          <w:rFonts w:ascii="宋体" w:hAnsi="宋体"/>
          <w:sz w:val="24"/>
          <w:szCs w:val="32"/>
          <w:highlight w:val="none"/>
        </w:rPr>
        <w:t>12.4.2 进度付款申请单的编制</w:t>
      </w:r>
    </w:p>
    <w:p w14:paraId="58DF19E8">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关于进度付款申请单编制的约定：</w:t>
      </w:r>
      <w:r>
        <w:rPr>
          <w:rFonts w:ascii="宋体" w:hAnsi="宋体"/>
          <w:sz w:val="24"/>
          <w:szCs w:val="32"/>
          <w:highlight w:val="none"/>
          <w:u w:val="single"/>
        </w:rPr>
        <w:t xml:space="preserve"> </w:t>
      </w:r>
      <w:r>
        <w:rPr>
          <w:rFonts w:hint="eastAsia" w:ascii="宋体" w:hAnsi="宋体"/>
          <w:sz w:val="24"/>
          <w:szCs w:val="32"/>
          <w:highlight w:val="none"/>
          <w:u w:val="single"/>
        </w:rPr>
        <w:t>双方另行约定</w:t>
      </w:r>
      <w:r>
        <w:rPr>
          <w:rFonts w:ascii="宋体" w:hAnsi="宋体"/>
          <w:sz w:val="24"/>
          <w:szCs w:val="32"/>
          <w:highlight w:val="none"/>
          <w:u w:val="single"/>
        </w:rPr>
        <w:t xml:space="preserve">   </w:t>
      </w:r>
      <w:r>
        <w:rPr>
          <w:rFonts w:ascii="宋体" w:hAnsi="宋体"/>
          <w:sz w:val="24"/>
          <w:szCs w:val="32"/>
          <w:highlight w:val="none"/>
        </w:rPr>
        <w:t>。</w:t>
      </w:r>
    </w:p>
    <w:p w14:paraId="1A48A9A0">
      <w:pPr>
        <w:spacing w:line="360" w:lineRule="auto"/>
        <w:ind w:firstLine="480" w:firstLineChars="200"/>
        <w:rPr>
          <w:rFonts w:hint="eastAsia" w:ascii="宋体" w:hAnsi="宋体"/>
          <w:sz w:val="24"/>
          <w:szCs w:val="32"/>
          <w:highlight w:val="none"/>
        </w:rPr>
      </w:pPr>
      <w:r>
        <w:rPr>
          <w:rFonts w:ascii="宋体" w:hAnsi="宋体"/>
          <w:sz w:val="24"/>
          <w:szCs w:val="32"/>
          <w:highlight w:val="none"/>
        </w:rPr>
        <w:t>1</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Pr>
          <w:rFonts w:ascii="宋体" w:hAnsi="宋体"/>
          <w:sz w:val="24"/>
          <w:szCs w:val="32"/>
          <w:highlight w:val="none"/>
        </w:rPr>
        <w:t>2.4.3 进度付款申请单的提交</w:t>
      </w:r>
    </w:p>
    <w:p w14:paraId="496D18B3">
      <w:pPr>
        <w:spacing w:line="360" w:lineRule="auto"/>
        <w:ind w:firstLine="480" w:firstLineChars="200"/>
        <w:rPr>
          <w:rFonts w:hint="eastAsia" w:ascii="宋体" w:hAnsi="宋体"/>
          <w:sz w:val="24"/>
          <w:szCs w:val="32"/>
          <w:highlight w:val="none"/>
        </w:rPr>
      </w:pPr>
      <w:r>
        <w:rPr>
          <w:rFonts w:ascii="宋体" w:hAnsi="宋体"/>
          <w:sz w:val="24"/>
          <w:szCs w:val="32"/>
          <w:highlight w:val="none"/>
        </w:rPr>
        <w:t>（1）单价合同进度付款申请单提交的约定</w:t>
      </w:r>
      <w:r>
        <w:rPr>
          <w:rFonts w:hint="eastAsia" w:ascii="宋体" w:hAnsi="宋体"/>
          <w:sz w:val="24"/>
          <w:szCs w:val="32"/>
          <w:highlight w:val="none"/>
        </w:rPr>
        <w:t>：</w:t>
      </w:r>
      <w:r>
        <w:rPr>
          <w:rFonts w:ascii="宋体" w:hAnsi="宋体"/>
          <w:sz w:val="24"/>
          <w:szCs w:val="32"/>
          <w:highlight w:val="none"/>
          <w:u w:val="single"/>
        </w:rPr>
        <w:t xml:space="preserve">     不采用</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26087358">
      <w:pPr>
        <w:spacing w:line="360" w:lineRule="auto"/>
        <w:ind w:firstLine="480" w:firstLineChars="200"/>
        <w:rPr>
          <w:rFonts w:hint="eastAsia" w:ascii="宋体" w:hAnsi="宋体"/>
          <w:sz w:val="24"/>
          <w:szCs w:val="32"/>
          <w:highlight w:val="none"/>
        </w:rPr>
      </w:pPr>
      <w:r>
        <w:rPr>
          <w:rFonts w:ascii="宋体" w:hAnsi="宋体"/>
          <w:sz w:val="24"/>
          <w:szCs w:val="32"/>
          <w:highlight w:val="none"/>
        </w:rPr>
        <w:t>（2）总价合同进度付款申请单提交的约定</w:t>
      </w:r>
      <w:r>
        <w:rPr>
          <w:rFonts w:hint="eastAsia" w:ascii="宋体" w:hAnsi="宋体"/>
          <w:sz w:val="24"/>
          <w:szCs w:val="32"/>
          <w:highlight w:val="none"/>
        </w:rPr>
        <w:t>：</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5C5450D4">
      <w:pPr>
        <w:spacing w:line="360" w:lineRule="auto"/>
        <w:ind w:firstLine="480" w:firstLineChars="200"/>
        <w:rPr>
          <w:rFonts w:hint="eastAsia" w:ascii="宋体" w:hAnsi="宋体"/>
          <w:sz w:val="24"/>
          <w:szCs w:val="32"/>
          <w:highlight w:val="none"/>
        </w:rPr>
      </w:pPr>
      <w:r>
        <w:rPr>
          <w:rFonts w:ascii="宋体" w:hAnsi="宋体"/>
          <w:sz w:val="24"/>
          <w:szCs w:val="32"/>
          <w:highlight w:val="none"/>
        </w:rPr>
        <w:t>（3）其他价格形式合同进度付款申请单提交的约定：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不采用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285AD085">
      <w:pPr>
        <w:spacing w:line="360" w:lineRule="auto"/>
        <w:ind w:firstLine="480" w:firstLineChars="200"/>
        <w:rPr>
          <w:rFonts w:hint="eastAsia" w:ascii="宋体" w:hAnsi="宋体"/>
          <w:sz w:val="24"/>
          <w:szCs w:val="32"/>
          <w:highlight w:val="none"/>
        </w:rPr>
      </w:pPr>
      <w:r>
        <w:rPr>
          <w:rFonts w:ascii="宋体" w:hAnsi="宋体"/>
          <w:sz w:val="24"/>
          <w:szCs w:val="32"/>
          <w:highlight w:val="none"/>
        </w:rPr>
        <w:t>12.4.4 进度款审核和支付</w:t>
      </w:r>
    </w:p>
    <w:p w14:paraId="50A1F199">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（1）监理人审查并报送发包人的期限：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rPr>
        <w:t>。</w:t>
      </w:r>
    </w:p>
    <w:p w14:paraId="333C3755">
      <w:pPr>
        <w:spacing w:line="360" w:lineRule="auto"/>
        <w:ind w:firstLine="480" w:firstLineChars="200"/>
        <w:rPr>
          <w:rFonts w:hint="eastAsia" w:ascii="宋体" w:hAnsi="宋体"/>
          <w:sz w:val="24"/>
          <w:szCs w:val="32"/>
          <w:highlight w:val="none"/>
        </w:rPr>
      </w:pPr>
      <w:r>
        <w:rPr>
          <w:rFonts w:ascii="宋体" w:hAnsi="宋体"/>
          <w:sz w:val="24"/>
          <w:szCs w:val="32"/>
          <w:highlight w:val="none"/>
        </w:rPr>
        <w:t>发包人完成审批并签发进度款支付证书的期限：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rPr>
        <w:t>。</w:t>
      </w:r>
    </w:p>
    <w:p w14:paraId="093849C0">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（2）发包人支付进度款的期限：</w:t>
      </w:r>
      <w:r>
        <w:rPr>
          <w:rFonts w:hint="eastAsia" w:ascii="宋体" w:hAnsi="宋体"/>
          <w:sz w:val="24"/>
          <w:szCs w:val="32"/>
          <w:highlight w:val="none"/>
          <w:u w:val="single"/>
        </w:rPr>
        <w:t xml:space="preserve">           。</w:t>
      </w:r>
    </w:p>
    <w:p w14:paraId="782F1D81">
      <w:pPr>
        <w:spacing w:line="360" w:lineRule="auto"/>
        <w:ind w:left="210" w:leftChars="100" w:firstLine="240" w:firstLineChars="100"/>
        <w:rPr>
          <w:rFonts w:hint="eastAsia" w:ascii="宋体" w:hAnsi="宋体"/>
          <w:sz w:val="24"/>
          <w:highlight w:val="none"/>
        </w:rPr>
      </w:pPr>
      <w:r>
        <w:rPr>
          <w:rFonts w:hint="eastAsia" w:ascii="宋体" w:hAnsi="宋体"/>
          <w:sz w:val="24"/>
          <w:highlight w:val="none"/>
        </w:rPr>
        <w:t>付款方式：</w:t>
      </w:r>
    </w:p>
    <w:p w14:paraId="16464A65">
      <w:pPr>
        <w:spacing w:line="360" w:lineRule="auto"/>
        <w:ind w:left="210" w:leftChars="100" w:firstLine="240" w:firstLineChars="100"/>
        <w:rPr>
          <w:rFonts w:hint="eastAsia" w:ascii="宋体" w:hAnsi="宋体"/>
          <w:sz w:val="24"/>
          <w:highlight w:val="none"/>
        </w:rPr>
      </w:pPr>
      <w:r>
        <w:rPr>
          <w:rFonts w:hint="eastAsia" w:ascii="宋体" w:hAnsi="宋体"/>
          <w:sz w:val="24"/>
          <w:highlight w:val="none"/>
        </w:rPr>
        <w:t>合同签订后采购人支付40%合同价款，工程全部完工且验收合格，采购人收到成交供应商缴纳合同价款 3% 的质量保修金后，付款至合同价款总额 100%。工程验收合格满一年，无质量问题的，质量保修金一次性无息支付给成交供应商。</w:t>
      </w:r>
    </w:p>
    <w:p w14:paraId="27EEFB5B">
      <w:pPr>
        <w:spacing w:line="360" w:lineRule="auto"/>
        <w:ind w:left="210" w:leftChars="100" w:firstLine="240" w:firstLineChars="100"/>
        <w:rPr>
          <w:rFonts w:hint="eastAsia" w:ascii="宋体" w:hAnsi="宋体"/>
          <w:sz w:val="24"/>
          <w:szCs w:val="32"/>
          <w:highlight w:val="none"/>
        </w:rPr>
      </w:pPr>
      <w:r>
        <w:rPr>
          <w:rFonts w:ascii="宋体" w:hAnsi="宋体"/>
          <w:sz w:val="24"/>
          <w:szCs w:val="32"/>
          <w:highlight w:val="none"/>
        </w:rPr>
        <w:t>发包人逾期支付进度款的违约金的计算方式：</w:t>
      </w:r>
      <w:r>
        <w:rPr>
          <w:rFonts w:ascii="宋体" w:hAnsi="宋体"/>
          <w:sz w:val="24"/>
          <w:szCs w:val="32"/>
          <w:highlight w:val="none"/>
          <w:u w:val="single"/>
        </w:rPr>
        <w:t xml:space="preserve">    不采用    </w:t>
      </w:r>
      <w:r>
        <w:rPr>
          <w:rFonts w:ascii="宋体" w:hAnsi="宋体"/>
          <w:sz w:val="24"/>
          <w:szCs w:val="32"/>
          <w:highlight w:val="none"/>
        </w:rPr>
        <w:t>。</w:t>
      </w:r>
      <w:bookmarkStart w:id="655" w:name="_GoBack"/>
      <w:bookmarkEnd w:id="655"/>
    </w:p>
    <w:p w14:paraId="3524B09D">
      <w:pPr>
        <w:spacing w:line="360" w:lineRule="auto"/>
        <w:ind w:firstLine="480" w:firstLineChars="200"/>
        <w:rPr>
          <w:rFonts w:hint="eastAsia" w:ascii="宋体" w:hAnsi="宋体"/>
          <w:sz w:val="24"/>
          <w:szCs w:val="32"/>
          <w:highlight w:val="none"/>
        </w:rPr>
      </w:pPr>
      <w:r>
        <w:rPr>
          <w:rFonts w:ascii="宋体" w:hAnsi="宋体"/>
          <w:sz w:val="24"/>
          <w:szCs w:val="32"/>
          <w:highlight w:val="none"/>
        </w:rPr>
        <w:t>12.4.6 支付分解表的编制</w:t>
      </w:r>
    </w:p>
    <w:p w14:paraId="12826CFB">
      <w:pPr>
        <w:spacing w:line="360" w:lineRule="auto"/>
        <w:ind w:firstLine="480" w:firstLineChars="200"/>
        <w:rPr>
          <w:rFonts w:hint="eastAsia" w:ascii="宋体" w:hAnsi="宋体"/>
          <w:sz w:val="24"/>
          <w:szCs w:val="32"/>
          <w:highlight w:val="none"/>
        </w:rPr>
      </w:pPr>
      <w:r>
        <w:rPr>
          <w:rFonts w:ascii="宋体" w:hAnsi="宋体"/>
          <w:sz w:val="24"/>
          <w:szCs w:val="32"/>
          <w:highlight w:val="none"/>
        </w:rPr>
        <w:t>2、总价合同支付分解表的编制与审批：</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40690623">
      <w:pPr>
        <w:spacing w:line="360" w:lineRule="auto"/>
        <w:ind w:firstLine="480" w:firstLineChars="200"/>
        <w:rPr>
          <w:rFonts w:hint="eastAsia" w:ascii="宋体" w:hAnsi="宋体"/>
          <w:sz w:val="24"/>
          <w:szCs w:val="32"/>
          <w:highlight w:val="none"/>
        </w:rPr>
      </w:pPr>
      <w:r>
        <w:rPr>
          <w:rFonts w:ascii="宋体" w:hAnsi="宋体"/>
          <w:sz w:val="24"/>
          <w:szCs w:val="32"/>
          <w:highlight w:val="none"/>
        </w:rPr>
        <w:t>3、单价合同的总价项目支付分解表的编制与审批：</w:t>
      </w:r>
      <w:r>
        <w:rPr>
          <w:rFonts w:ascii="宋体" w:hAnsi="宋体"/>
          <w:sz w:val="24"/>
          <w:szCs w:val="32"/>
          <w:highlight w:val="none"/>
          <w:u w:val="single"/>
        </w:rPr>
        <w:t xml:space="preserve">  不采用   </w:t>
      </w:r>
      <w:r>
        <w:rPr>
          <w:rFonts w:ascii="宋体" w:hAnsi="宋体"/>
          <w:sz w:val="24"/>
          <w:szCs w:val="32"/>
          <w:highlight w:val="none"/>
        </w:rPr>
        <w:t>。</w:t>
      </w:r>
    </w:p>
    <w:bookmarkEnd w:id="328"/>
    <w:p w14:paraId="35D39F8B">
      <w:pPr>
        <w:spacing w:line="360" w:lineRule="auto"/>
        <w:ind w:firstLine="472" w:firstLineChars="196"/>
        <w:rPr>
          <w:rFonts w:hint="eastAsia" w:ascii="宋体" w:hAnsi="宋体"/>
          <w:b/>
          <w:sz w:val="24"/>
          <w:szCs w:val="32"/>
          <w:highlight w:val="none"/>
        </w:rPr>
      </w:pPr>
      <w:bookmarkStart w:id="499" w:name="_Toc415832178"/>
      <w:bookmarkStart w:id="500" w:name="_Toc304295593"/>
      <w:bookmarkStart w:id="501" w:name="_Toc297216223"/>
      <w:bookmarkStart w:id="502" w:name="_Toc296347218"/>
      <w:bookmarkStart w:id="503" w:name="_Toc297048405"/>
      <w:bookmarkStart w:id="504" w:name="_Toc303539172"/>
      <w:bookmarkStart w:id="505" w:name="_Toc300935015"/>
      <w:bookmarkStart w:id="506" w:name="_Toc297120519"/>
      <w:bookmarkStart w:id="507" w:name="_Toc296503219"/>
      <w:bookmarkStart w:id="508" w:name="_Toc292559929"/>
      <w:bookmarkStart w:id="509" w:name="_Toc296346720"/>
      <w:bookmarkStart w:id="510" w:name="_Toc292559424"/>
      <w:bookmarkStart w:id="511" w:name="_Toc296891259"/>
      <w:bookmarkStart w:id="512" w:name="_Toc296944558"/>
      <w:bookmarkStart w:id="513" w:name="_Toc296891047"/>
      <w:bookmarkStart w:id="514" w:name="_Toc312678053"/>
      <w:bookmarkStart w:id="515" w:name="_Toc297123564"/>
      <w:r>
        <w:rPr>
          <w:rFonts w:ascii="宋体" w:hAnsi="宋体"/>
          <w:b/>
          <w:sz w:val="24"/>
          <w:szCs w:val="32"/>
          <w:highlight w:val="none"/>
        </w:rPr>
        <w:t>13.</w:t>
      </w:r>
      <w:r>
        <w:rPr>
          <w:rFonts w:hint="eastAsia" w:ascii="宋体" w:hAnsi="宋体"/>
          <w:b/>
          <w:sz w:val="24"/>
          <w:szCs w:val="32"/>
          <w:highlight w:val="none"/>
        </w:rPr>
        <w:t xml:space="preserve"> </w:t>
      </w:r>
      <w:r>
        <w:rPr>
          <w:rFonts w:ascii="宋体" w:hAnsi="宋体"/>
          <w:b/>
          <w:sz w:val="24"/>
          <w:szCs w:val="32"/>
          <w:highlight w:val="none"/>
        </w:rPr>
        <w:t>验收和工程试车</w:t>
      </w:r>
      <w:bookmarkEnd w:id="499"/>
    </w:p>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14:paraId="546A5594">
      <w:pPr>
        <w:spacing w:line="360" w:lineRule="auto"/>
        <w:ind w:firstLine="480" w:firstLineChars="200"/>
        <w:rPr>
          <w:rFonts w:hint="eastAsia" w:ascii="宋体" w:hAnsi="宋体"/>
          <w:sz w:val="24"/>
          <w:szCs w:val="32"/>
          <w:highlight w:val="none"/>
        </w:rPr>
      </w:pPr>
      <w:r>
        <w:rPr>
          <w:rFonts w:ascii="宋体" w:hAnsi="宋体"/>
          <w:sz w:val="24"/>
          <w:szCs w:val="32"/>
          <w:highlight w:val="none"/>
        </w:rPr>
        <w:t>13.1 分部分项工程验收</w:t>
      </w:r>
    </w:p>
    <w:p w14:paraId="01E358D3">
      <w:pPr>
        <w:spacing w:line="360" w:lineRule="auto"/>
        <w:ind w:firstLine="480" w:firstLineChars="200"/>
        <w:rPr>
          <w:rFonts w:hint="eastAsia" w:ascii="宋体" w:hAnsi="宋体"/>
          <w:sz w:val="24"/>
          <w:szCs w:val="32"/>
          <w:highlight w:val="none"/>
        </w:rPr>
      </w:pPr>
      <w:r>
        <w:rPr>
          <w:rFonts w:ascii="宋体" w:hAnsi="宋体"/>
          <w:sz w:val="24"/>
          <w:szCs w:val="32"/>
          <w:highlight w:val="none"/>
        </w:rPr>
        <w:t>13.1.2监理人不能按时进行验收时，应提前</w:t>
      </w:r>
      <w:r>
        <w:rPr>
          <w:rFonts w:ascii="宋体" w:hAnsi="宋体"/>
          <w:sz w:val="24"/>
          <w:szCs w:val="32"/>
          <w:highlight w:val="none"/>
          <w:u w:val="single"/>
        </w:rPr>
        <w:t xml:space="preserve">  </w:t>
      </w:r>
      <w:r>
        <w:rPr>
          <w:rFonts w:hint="eastAsia" w:ascii="宋体" w:hAnsi="宋体"/>
          <w:sz w:val="24"/>
          <w:szCs w:val="32"/>
          <w:highlight w:val="none"/>
          <w:u w:val="single"/>
        </w:rPr>
        <w:t>24</w:t>
      </w:r>
      <w:r>
        <w:rPr>
          <w:rFonts w:ascii="宋体" w:hAnsi="宋体"/>
          <w:sz w:val="24"/>
          <w:szCs w:val="32"/>
          <w:highlight w:val="none"/>
          <w:u w:val="single"/>
        </w:rPr>
        <w:t xml:space="preserve">  </w:t>
      </w:r>
      <w:r>
        <w:rPr>
          <w:rFonts w:ascii="宋体" w:hAnsi="宋体"/>
          <w:sz w:val="24"/>
          <w:szCs w:val="32"/>
          <w:highlight w:val="none"/>
        </w:rPr>
        <w:t>小时提交书面延期要求。</w:t>
      </w:r>
    </w:p>
    <w:p w14:paraId="52ECE776">
      <w:pPr>
        <w:spacing w:line="360" w:lineRule="auto"/>
        <w:ind w:firstLine="480" w:firstLineChars="200"/>
        <w:rPr>
          <w:rFonts w:hint="eastAsia" w:ascii="宋体" w:hAnsi="宋体"/>
          <w:b/>
          <w:sz w:val="24"/>
          <w:szCs w:val="32"/>
          <w:highlight w:val="none"/>
        </w:rPr>
      </w:pPr>
      <w:r>
        <w:rPr>
          <w:rFonts w:ascii="宋体" w:hAnsi="宋体"/>
          <w:sz w:val="24"/>
          <w:szCs w:val="32"/>
          <w:highlight w:val="none"/>
        </w:rPr>
        <w:t>关于延期最长不得超过：</w:t>
      </w:r>
      <w:r>
        <w:rPr>
          <w:rFonts w:ascii="宋体" w:hAnsi="宋体"/>
          <w:sz w:val="24"/>
          <w:szCs w:val="32"/>
          <w:highlight w:val="none"/>
          <w:u w:val="single"/>
        </w:rPr>
        <w:t xml:space="preserve">  </w:t>
      </w:r>
      <w:r>
        <w:rPr>
          <w:rFonts w:hint="eastAsia" w:ascii="宋体" w:hAnsi="宋体"/>
          <w:sz w:val="24"/>
          <w:szCs w:val="32"/>
          <w:highlight w:val="none"/>
          <w:u w:val="single"/>
        </w:rPr>
        <w:t>48</w:t>
      </w:r>
      <w:r>
        <w:rPr>
          <w:rFonts w:ascii="宋体" w:hAnsi="宋体"/>
          <w:sz w:val="24"/>
          <w:szCs w:val="32"/>
          <w:highlight w:val="none"/>
          <w:u w:val="single"/>
        </w:rPr>
        <w:t xml:space="preserve">   </w:t>
      </w:r>
      <w:r>
        <w:rPr>
          <w:rFonts w:ascii="宋体" w:hAnsi="宋体"/>
          <w:sz w:val="24"/>
          <w:szCs w:val="32"/>
          <w:highlight w:val="none"/>
        </w:rPr>
        <w:t>小时。</w:t>
      </w:r>
    </w:p>
    <w:p w14:paraId="50A1AFB1">
      <w:pPr>
        <w:spacing w:line="360" w:lineRule="auto"/>
        <w:ind w:firstLine="480" w:firstLineChars="200"/>
        <w:rPr>
          <w:rFonts w:hint="eastAsia" w:ascii="宋体" w:hAnsi="宋体"/>
          <w:sz w:val="24"/>
          <w:szCs w:val="32"/>
          <w:highlight w:val="none"/>
        </w:rPr>
      </w:pPr>
      <w:bookmarkStart w:id="516" w:name="_Toc312678056"/>
      <w:bookmarkStart w:id="517" w:name="_Toc296503223"/>
      <w:bookmarkStart w:id="518" w:name="_Toc300935016"/>
      <w:bookmarkStart w:id="519" w:name="_Toc292559428"/>
      <w:bookmarkStart w:id="520" w:name="_Toc292559933"/>
      <w:bookmarkStart w:id="521" w:name="_Toc296347222"/>
      <w:bookmarkStart w:id="522" w:name="_Toc296891051"/>
      <w:bookmarkStart w:id="523" w:name="_Toc297123565"/>
      <w:bookmarkStart w:id="524" w:name="_Toc296944562"/>
      <w:bookmarkStart w:id="525" w:name="_Toc296346724"/>
      <w:bookmarkStart w:id="526" w:name="_Toc304295596"/>
      <w:bookmarkStart w:id="527" w:name="_Toc303539173"/>
      <w:bookmarkStart w:id="528" w:name="_Toc297120523"/>
      <w:bookmarkStart w:id="529" w:name="_Toc297216224"/>
      <w:bookmarkStart w:id="530" w:name="_Toc296891263"/>
      <w:bookmarkStart w:id="531" w:name="_Toc297048409"/>
      <w:bookmarkStart w:id="532" w:name="_Toc267251472"/>
      <w:bookmarkStart w:id="533" w:name="_Toc267251476"/>
      <w:bookmarkStart w:id="534" w:name="_Toc267251471"/>
      <w:bookmarkStart w:id="535" w:name="_Toc267251470"/>
      <w:bookmarkStart w:id="536" w:name="_Toc267251475"/>
      <w:bookmarkStart w:id="537" w:name="_Toc267251474"/>
      <w:bookmarkStart w:id="538" w:name="_Toc267251473"/>
      <w:r>
        <w:rPr>
          <w:rFonts w:ascii="宋体" w:hAnsi="宋体"/>
          <w:sz w:val="24"/>
          <w:szCs w:val="32"/>
          <w:highlight w:val="none"/>
        </w:rPr>
        <w:t>13.2 竣工验收</w:t>
      </w:r>
    </w:p>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14:paraId="12F22521">
      <w:pPr>
        <w:spacing w:line="360" w:lineRule="auto"/>
        <w:ind w:firstLine="480" w:firstLineChars="200"/>
        <w:rPr>
          <w:rFonts w:hint="eastAsia" w:ascii="宋体" w:hAnsi="宋体"/>
          <w:sz w:val="24"/>
          <w:szCs w:val="32"/>
          <w:highlight w:val="none"/>
        </w:rPr>
      </w:pPr>
      <w:bookmarkStart w:id="539" w:name="_Toc280868704"/>
      <w:bookmarkStart w:id="540" w:name="_Toc280868705"/>
      <w:bookmarkStart w:id="541" w:name="_Toc280868706"/>
      <w:bookmarkStart w:id="542" w:name="_Toc280868707"/>
      <w:bookmarkStart w:id="543" w:name="_Toc280868708"/>
      <w:bookmarkStart w:id="544" w:name="_Toc280868709"/>
      <w:r>
        <w:rPr>
          <w:rFonts w:ascii="宋体" w:hAnsi="宋体"/>
          <w:sz w:val="24"/>
          <w:szCs w:val="32"/>
          <w:highlight w:val="none"/>
        </w:rPr>
        <w:t>13.2.2竣工验收程序</w:t>
      </w:r>
    </w:p>
    <w:bookmarkEnd w:id="539"/>
    <w:p w14:paraId="4698B43B">
      <w:pPr>
        <w:spacing w:line="360" w:lineRule="auto"/>
        <w:ind w:firstLine="480" w:firstLineChars="200"/>
        <w:rPr>
          <w:rFonts w:hint="eastAsia" w:ascii="宋体" w:hAnsi="宋体"/>
          <w:sz w:val="24"/>
          <w:szCs w:val="32"/>
          <w:highlight w:val="none"/>
        </w:rPr>
      </w:pPr>
      <w:r>
        <w:rPr>
          <w:rFonts w:ascii="宋体" w:hAnsi="宋体"/>
          <w:kern w:val="0"/>
          <w:sz w:val="24"/>
          <w:szCs w:val="32"/>
          <w:highlight w:val="none"/>
        </w:rPr>
        <w:t>关于竣工验收程序的约定：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27B619A7">
      <w:pPr>
        <w:spacing w:line="360" w:lineRule="auto"/>
        <w:ind w:firstLine="480" w:firstLineChars="200"/>
        <w:rPr>
          <w:rFonts w:hint="eastAsia" w:ascii="宋体" w:hAnsi="宋体"/>
          <w:sz w:val="24"/>
          <w:szCs w:val="32"/>
          <w:highlight w:val="none"/>
          <w:u w:val="single"/>
        </w:rPr>
      </w:pPr>
      <w:r>
        <w:rPr>
          <w:rFonts w:ascii="宋体" w:hAnsi="宋体"/>
          <w:kern w:val="0"/>
          <w:sz w:val="24"/>
          <w:szCs w:val="32"/>
          <w:highlight w:val="none"/>
        </w:rPr>
        <w:t>发包人不按照本项约定组织竣工验收、颁发工程接收证书的违约金的计算方法：</w:t>
      </w:r>
      <w:r>
        <w:rPr>
          <w:rFonts w:ascii="宋体" w:hAnsi="宋体"/>
          <w:sz w:val="24"/>
          <w:szCs w:val="32"/>
          <w:highlight w:val="none"/>
          <w:u w:val="single"/>
        </w:rPr>
        <w:t xml:space="preserve">  不采用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p>
    <w:p w14:paraId="0B700541">
      <w:pPr>
        <w:spacing w:line="360" w:lineRule="auto"/>
        <w:rPr>
          <w:rFonts w:hint="eastAsia" w:ascii="宋体" w:hAnsi="宋体"/>
          <w:sz w:val="24"/>
          <w:szCs w:val="32"/>
          <w:highlight w:val="none"/>
        </w:rPr>
      </w:pP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bookmarkEnd w:id="540"/>
    <w:p w14:paraId="53792345">
      <w:pPr>
        <w:spacing w:line="360" w:lineRule="auto"/>
        <w:ind w:firstLine="480" w:firstLineChars="200"/>
        <w:rPr>
          <w:rFonts w:hint="eastAsia" w:ascii="宋体" w:hAnsi="宋体"/>
          <w:sz w:val="24"/>
          <w:szCs w:val="32"/>
          <w:highlight w:val="none"/>
        </w:rPr>
      </w:pPr>
      <w:r>
        <w:rPr>
          <w:rFonts w:ascii="宋体" w:hAnsi="宋体"/>
          <w:sz w:val="24"/>
          <w:szCs w:val="32"/>
          <w:highlight w:val="none"/>
        </w:rPr>
        <w:t>13.2.5移交、接收全部与部分工程</w:t>
      </w:r>
    </w:p>
    <w:bookmarkEnd w:id="541"/>
    <w:p w14:paraId="28B3B77D">
      <w:pPr>
        <w:spacing w:line="360" w:lineRule="auto"/>
        <w:ind w:firstLine="480" w:firstLineChars="200"/>
        <w:rPr>
          <w:rFonts w:hint="eastAsia" w:ascii="宋体" w:hAnsi="宋体"/>
          <w:kern w:val="0"/>
          <w:sz w:val="24"/>
          <w:szCs w:val="32"/>
          <w:highlight w:val="none"/>
        </w:rPr>
      </w:pPr>
      <w:r>
        <w:rPr>
          <w:rFonts w:hint="eastAsia" w:ascii="宋体" w:hAnsi="宋体"/>
          <w:kern w:val="0"/>
          <w:sz w:val="24"/>
          <w:szCs w:val="32"/>
          <w:highlight w:val="none"/>
        </w:rPr>
        <w:t>承包人向发包人移交工程的期限：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hint="eastAsia" w:ascii="宋体" w:hAnsi="宋体"/>
          <w:sz w:val="24"/>
          <w:szCs w:val="32"/>
          <w:highlight w:val="none"/>
        </w:rPr>
        <w:t>。</w:t>
      </w:r>
    </w:p>
    <w:p w14:paraId="3C7B0D33">
      <w:pPr>
        <w:spacing w:line="360" w:lineRule="auto"/>
        <w:ind w:firstLine="480" w:firstLineChars="200"/>
        <w:rPr>
          <w:rFonts w:hint="eastAsia" w:ascii="宋体" w:hAnsi="宋体"/>
          <w:sz w:val="24"/>
          <w:szCs w:val="32"/>
          <w:highlight w:val="none"/>
          <w:u w:val="single"/>
        </w:rPr>
      </w:pPr>
      <w:r>
        <w:rPr>
          <w:rFonts w:ascii="宋体" w:hAnsi="宋体"/>
          <w:kern w:val="0"/>
          <w:sz w:val="24"/>
          <w:szCs w:val="32"/>
          <w:highlight w:val="none"/>
        </w:rPr>
        <w:t>发包人未按本合同约定接收全部或部分工程的，违约金的计算方法为：</w:t>
      </w:r>
      <w:r>
        <w:rPr>
          <w:rFonts w:ascii="宋体" w:hAnsi="宋体"/>
          <w:sz w:val="24"/>
          <w:szCs w:val="32"/>
          <w:highlight w:val="none"/>
          <w:u w:val="single"/>
        </w:rPr>
        <w:t xml:space="preserve">不采用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bookmarkEnd w:id="542"/>
    <w:p w14:paraId="2ECABD78">
      <w:pPr>
        <w:spacing w:line="360" w:lineRule="auto"/>
        <w:ind w:firstLine="480" w:firstLineChars="200"/>
        <w:rPr>
          <w:rFonts w:hint="eastAsia" w:ascii="宋体" w:hAnsi="宋体"/>
          <w:sz w:val="24"/>
          <w:szCs w:val="32"/>
          <w:highlight w:val="none"/>
        </w:rPr>
      </w:pPr>
      <w:r>
        <w:rPr>
          <w:rFonts w:ascii="宋体" w:hAnsi="宋体"/>
          <w:sz w:val="24"/>
          <w:szCs w:val="32"/>
          <w:highlight w:val="none"/>
        </w:rPr>
        <w:t>承包人未按时移交工程的，违约金的计算方法为：</w:t>
      </w:r>
      <w:r>
        <w:rPr>
          <w:rFonts w:hint="eastAsia" w:ascii="宋体" w:hAnsi="宋体"/>
          <w:sz w:val="24"/>
          <w:szCs w:val="32"/>
          <w:highlight w:val="none"/>
          <w:u w:val="single"/>
        </w:rPr>
        <w:t xml:space="preserve">承包人应向发包人支付违约金     元 </w:t>
      </w:r>
      <w:r>
        <w:rPr>
          <w:rFonts w:ascii="宋体" w:hAnsi="宋体"/>
          <w:sz w:val="24"/>
          <w:szCs w:val="32"/>
          <w:highlight w:val="none"/>
          <w:u w:val="single"/>
        </w:rPr>
        <w:t xml:space="preserve">  </w:t>
      </w:r>
      <w:r>
        <w:rPr>
          <w:rFonts w:ascii="宋体" w:hAnsi="宋体"/>
          <w:sz w:val="24"/>
          <w:szCs w:val="32"/>
          <w:highlight w:val="none"/>
        </w:rPr>
        <w:t>。</w:t>
      </w:r>
    </w:p>
    <w:p w14:paraId="76B40250">
      <w:pPr>
        <w:spacing w:line="360" w:lineRule="auto"/>
        <w:ind w:firstLine="480" w:firstLineChars="200"/>
        <w:rPr>
          <w:rFonts w:hint="eastAsia" w:ascii="宋体" w:hAnsi="宋体"/>
          <w:sz w:val="24"/>
          <w:szCs w:val="32"/>
          <w:highlight w:val="none"/>
        </w:rPr>
      </w:pPr>
      <w:r>
        <w:rPr>
          <w:rFonts w:ascii="宋体" w:hAnsi="宋体"/>
          <w:sz w:val="24"/>
          <w:szCs w:val="32"/>
          <w:highlight w:val="none"/>
        </w:rPr>
        <w:t>13.3 工程试车</w:t>
      </w:r>
    </w:p>
    <w:bookmarkEnd w:id="543"/>
    <w:p w14:paraId="29D5845B">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13.3.1 试车程序</w:t>
      </w:r>
    </w:p>
    <w:p w14:paraId="011F1837">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工程试车内容：</w:t>
      </w:r>
      <w:r>
        <w:rPr>
          <w:rFonts w:ascii="宋体" w:hAnsi="宋体"/>
          <w:sz w:val="24"/>
          <w:szCs w:val="32"/>
          <w:highlight w:val="none"/>
          <w:u w:val="single"/>
        </w:rPr>
        <w:t xml:space="preserve">   </w:t>
      </w:r>
      <w:r>
        <w:rPr>
          <w:rFonts w:hint="eastAsia" w:ascii="宋体" w:hAnsi="宋体"/>
          <w:sz w:val="24"/>
          <w:szCs w:val="32"/>
          <w:highlight w:val="none"/>
          <w:u w:val="single"/>
        </w:rPr>
        <w:t>无</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0A5AD423">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（1）单机无负荷试车费用由</w:t>
      </w:r>
      <w:r>
        <w:rPr>
          <w:rFonts w:ascii="宋体" w:hAnsi="宋体"/>
          <w:sz w:val="24"/>
          <w:szCs w:val="32"/>
          <w:highlight w:val="none"/>
          <w:u w:val="single"/>
        </w:rPr>
        <w:t xml:space="preserve">                </w:t>
      </w:r>
      <w:r>
        <w:rPr>
          <w:rFonts w:ascii="宋体" w:hAnsi="宋体"/>
          <w:kern w:val="0"/>
          <w:sz w:val="24"/>
          <w:szCs w:val="32"/>
          <w:highlight w:val="none"/>
        </w:rPr>
        <w:t>承担；</w:t>
      </w:r>
    </w:p>
    <w:p w14:paraId="1531A9EB">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（2）无负荷联动试车费用由</w:t>
      </w:r>
      <w:r>
        <w:rPr>
          <w:rFonts w:ascii="宋体" w:hAnsi="宋体"/>
          <w:sz w:val="24"/>
          <w:szCs w:val="32"/>
          <w:highlight w:val="none"/>
          <w:u w:val="single"/>
        </w:rPr>
        <w:t xml:space="preserve">                </w:t>
      </w:r>
      <w:r>
        <w:rPr>
          <w:rFonts w:ascii="宋体" w:hAnsi="宋体"/>
          <w:kern w:val="0"/>
          <w:sz w:val="24"/>
          <w:szCs w:val="32"/>
          <w:highlight w:val="none"/>
        </w:rPr>
        <w:t>承担。</w:t>
      </w:r>
    </w:p>
    <w:p w14:paraId="65C5D6C3">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13.3.3 投料试车</w:t>
      </w:r>
    </w:p>
    <w:p w14:paraId="0272A020">
      <w:pPr>
        <w:spacing w:line="360" w:lineRule="auto"/>
        <w:ind w:firstLine="480" w:firstLineChars="200"/>
        <w:rPr>
          <w:rFonts w:hint="eastAsia" w:ascii="宋体" w:hAnsi="宋体"/>
          <w:kern w:val="0"/>
          <w:sz w:val="24"/>
          <w:szCs w:val="32"/>
          <w:highlight w:val="none"/>
        </w:rPr>
      </w:pPr>
      <w:r>
        <w:rPr>
          <w:rFonts w:hint="eastAsia" w:ascii="宋体" w:hAnsi="宋体"/>
          <w:kern w:val="0"/>
          <w:sz w:val="24"/>
          <w:szCs w:val="32"/>
          <w:highlight w:val="none"/>
        </w:rPr>
        <w:t>关于投料试车相关事项的约定：</w:t>
      </w:r>
      <w:r>
        <w:rPr>
          <w:rFonts w:hint="eastAsia" w:ascii="宋体" w:hAnsi="宋体"/>
          <w:sz w:val="24"/>
          <w:szCs w:val="32"/>
          <w:highlight w:val="none"/>
          <w:u w:val="single"/>
        </w:rPr>
        <w:t xml:space="preserve">  由承包人承担              </w:t>
      </w:r>
      <w:r>
        <w:rPr>
          <w:rFonts w:ascii="宋体" w:hAnsi="宋体"/>
          <w:sz w:val="24"/>
          <w:szCs w:val="32"/>
          <w:highlight w:val="none"/>
          <w:u w:val="single"/>
        </w:rPr>
        <w:t xml:space="preserve">  </w:t>
      </w:r>
      <w:r>
        <w:rPr>
          <w:rFonts w:ascii="宋体" w:hAnsi="宋体"/>
          <w:sz w:val="24"/>
          <w:szCs w:val="32"/>
          <w:highlight w:val="none"/>
        </w:rPr>
        <w:t>。</w:t>
      </w:r>
    </w:p>
    <w:p w14:paraId="29BAE1AD">
      <w:pPr>
        <w:spacing w:line="360" w:lineRule="auto"/>
        <w:ind w:firstLine="480" w:firstLineChars="200"/>
        <w:rPr>
          <w:rFonts w:hint="eastAsia" w:ascii="宋体" w:hAnsi="宋体"/>
          <w:sz w:val="24"/>
          <w:szCs w:val="32"/>
          <w:highlight w:val="none"/>
        </w:rPr>
      </w:pPr>
      <w:r>
        <w:rPr>
          <w:rFonts w:ascii="宋体" w:hAnsi="宋体"/>
          <w:sz w:val="24"/>
          <w:szCs w:val="32"/>
          <w:highlight w:val="none"/>
        </w:rPr>
        <w:t>13.6 竣工退场</w:t>
      </w:r>
    </w:p>
    <w:p w14:paraId="725E5E72">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13.6.1 竣工退场</w:t>
      </w:r>
    </w:p>
    <w:p w14:paraId="3EFC5A67">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承包人完成竣工退场的期限：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承包人应在颁发工程接收证书2日内完成竣工退场   </w:t>
      </w:r>
      <w:r>
        <w:rPr>
          <w:rFonts w:ascii="宋体" w:hAnsi="宋体"/>
          <w:sz w:val="24"/>
          <w:szCs w:val="32"/>
          <w:highlight w:val="none"/>
          <w:u w:val="single"/>
        </w:rPr>
        <w:t xml:space="preserve">       </w:t>
      </w:r>
      <w:r>
        <w:rPr>
          <w:rFonts w:ascii="宋体" w:hAnsi="宋体"/>
          <w:kern w:val="0"/>
          <w:sz w:val="24"/>
          <w:szCs w:val="32"/>
          <w:highlight w:val="none"/>
        </w:rPr>
        <w:t>。</w:t>
      </w:r>
    </w:p>
    <w:p w14:paraId="4ABB1182">
      <w:pPr>
        <w:spacing w:line="360" w:lineRule="auto"/>
        <w:ind w:firstLine="472" w:firstLineChars="196"/>
        <w:rPr>
          <w:rFonts w:hint="eastAsia" w:ascii="宋体" w:hAnsi="宋体"/>
          <w:b/>
          <w:sz w:val="24"/>
          <w:szCs w:val="32"/>
          <w:highlight w:val="none"/>
        </w:rPr>
      </w:pPr>
      <w:bookmarkStart w:id="545" w:name="_Toc415832179"/>
      <w:r>
        <w:rPr>
          <w:rFonts w:ascii="宋体" w:hAnsi="宋体"/>
          <w:b/>
          <w:sz w:val="24"/>
          <w:szCs w:val="32"/>
          <w:highlight w:val="none"/>
        </w:rPr>
        <w:t>14. 竣工结算</w:t>
      </w:r>
      <w:bookmarkEnd w:id="545"/>
    </w:p>
    <w:p w14:paraId="1658F050">
      <w:pPr>
        <w:spacing w:line="360" w:lineRule="auto"/>
        <w:ind w:firstLine="480" w:firstLineChars="200"/>
        <w:rPr>
          <w:rFonts w:hint="eastAsia" w:ascii="宋体" w:hAnsi="宋体"/>
          <w:sz w:val="24"/>
          <w:szCs w:val="32"/>
          <w:highlight w:val="none"/>
        </w:rPr>
      </w:pPr>
      <w:r>
        <w:rPr>
          <w:rFonts w:ascii="宋体" w:hAnsi="宋体"/>
          <w:sz w:val="24"/>
          <w:szCs w:val="32"/>
          <w:highlight w:val="none"/>
        </w:rPr>
        <w:t>14.1 竣工</w:t>
      </w:r>
      <w:r>
        <w:rPr>
          <w:rFonts w:hint="eastAsia" w:ascii="宋体" w:hAnsi="宋体"/>
          <w:sz w:val="24"/>
          <w:szCs w:val="32"/>
          <w:highlight w:val="none"/>
        </w:rPr>
        <w:t>结算</w:t>
      </w:r>
      <w:r>
        <w:rPr>
          <w:rFonts w:ascii="宋体" w:hAnsi="宋体"/>
          <w:sz w:val="24"/>
          <w:szCs w:val="32"/>
          <w:highlight w:val="none"/>
        </w:rPr>
        <w:t>申请</w:t>
      </w:r>
    </w:p>
    <w:p w14:paraId="2D7A9DEA">
      <w:pPr>
        <w:spacing w:line="360" w:lineRule="auto"/>
        <w:ind w:firstLine="480" w:firstLineChars="200"/>
        <w:rPr>
          <w:rFonts w:hint="eastAsia" w:ascii="宋体" w:hAnsi="宋体"/>
          <w:sz w:val="24"/>
          <w:szCs w:val="32"/>
          <w:highlight w:val="none"/>
        </w:rPr>
      </w:pPr>
      <w:r>
        <w:rPr>
          <w:rFonts w:ascii="宋体" w:hAnsi="宋体"/>
          <w:sz w:val="24"/>
          <w:szCs w:val="32"/>
          <w:highlight w:val="none"/>
        </w:rPr>
        <w:t>承包人提交竣工</w:t>
      </w:r>
      <w:r>
        <w:rPr>
          <w:rFonts w:hint="eastAsia" w:ascii="宋体" w:hAnsi="宋体"/>
          <w:sz w:val="24"/>
          <w:szCs w:val="32"/>
          <w:highlight w:val="none"/>
        </w:rPr>
        <w:t>结算</w:t>
      </w:r>
      <w:r>
        <w:rPr>
          <w:rFonts w:ascii="宋体" w:hAnsi="宋体"/>
          <w:sz w:val="24"/>
          <w:szCs w:val="32"/>
          <w:highlight w:val="none"/>
        </w:rPr>
        <w:t>申请单的期限：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001E31F3">
      <w:pPr>
        <w:spacing w:line="360" w:lineRule="auto"/>
        <w:ind w:firstLine="480" w:firstLineChars="200"/>
        <w:rPr>
          <w:rFonts w:hint="eastAsia" w:ascii="宋体" w:hAnsi="宋体"/>
          <w:sz w:val="24"/>
          <w:szCs w:val="32"/>
          <w:highlight w:val="none"/>
        </w:rPr>
      </w:pPr>
      <w:r>
        <w:rPr>
          <w:rFonts w:ascii="宋体" w:hAnsi="宋体"/>
          <w:sz w:val="24"/>
          <w:szCs w:val="32"/>
          <w:highlight w:val="none"/>
        </w:rPr>
        <w:t>竣工</w:t>
      </w:r>
      <w:r>
        <w:rPr>
          <w:rFonts w:hint="eastAsia" w:ascii="宋体" w:hAnsi="宋体"/>
          <w:sz w:val="24"/>
          <w:szCs w:val="32"/>
          <w:highlight w:val="none"/>
        </w:rPr>
        <w:t>结算</w:t>
      </w:r>
      <w:r>
        <w:rPr>
          <w:rFonts w:ascii="宋体" w:hAnsi="宋体"/>
          <w:sz w:val="24"/>
          <w:szCs w:val="32"/>
          <w:highlight w:val="none"/>
        </w:rPr>
        <w:t>申请单应包括的内容：</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2090D8DD">
      <w:pPr>
        <w:spacing w:line="360" w:lineRule="auto"/>
        <w:ind w:firstLine="480" w:firstLineChars="200"/>
        <w:rPr>
          <w:rFonts w:hint="eastAsia" w:ascii="宋体" w:hAnsi="宋体"/>
          <w:sz w:val="24"/>
          <w:szCs w:val="32"/>
          <w:highlight w:val="none"/>
        </w:rPr>
      </w:pPr>
      <w:r>
        <w:rPr>
          <w:rFonts w:ascii="宋体" w:hAnsi="宋体"/>
          <w:sz w:val="24"/>
          <w:szCs w:val="32"/>
          <w:highlight w:val="none"/>
        </w:rPr>
        <w:t>14.2 竣工结算审核</w:t>
      </w:r>
    </w:p>
    <w:p w14:paraId="4AC4AD5D">
      <w:pPr>
        <w:spacing w:line="360" w:lineRule="auto"/>
        <w:ind w:firstLine="480" w:firstLineChars="200"/>
        <w:rPr>
          <w:rFonts w:hint="eastAsia" w:ascii="宋体" w:hAnsi="宋体"/>
          <w:sz w:val="24"/>
          <w:szCs w:val="32"/>
          <w:highlight w:val="none"/>
        </w:rPr>
      </w:pPr>
      <w:r>
        <w:rPr>
          <w:rFonts w:ascii="宋体" w:hAnsi="宋体"/>
          <w:sz w:val="24"/>
          <w:szCs w:val="32"/>
          <w:highlight w:val="none"/>
        </w:rPr>
        <w:t>发包人</w:t>
      </w:r>
      <w:r>
        <w:rPr>
          <w:rFonts w:hint="eastAsia" w:ascii="宋体" w:hAnsi="宋体"/>
          <w:sz w:val="24"/>
          <w:szCs w:val="32"/>
          <w:highlight w:val="none"/>
        </w:rPr>
        <w:t>审批</w:t>
      </w:r>
      <w:r>
        <w:rPr>
          <w:rFonts w:ascii="宋体" w:hAnsi="宋体"/>
          <w:sz w:val="24"/>
          <w:szCs w:val="32"/>
          <w:highlight w:val="none"/>
        </w:rPr>
        <w:t>竣工付款申请单的期限：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79682C6B">
      <w:pPr>
        <w:spacing w:line="360" w:lineRule="auto"/>
        <w:ind w:firstLine="480" w:firstLineChars="200"/>
        <w:rPr>
          <w:rFonts w:hint="eastAsia" w:ascii="宋体" w:hAnsi="宋体"/>
          <w:sz w:val="24"/>
          <w:szCs w:val="32"/>
          <w:highlight w:val="none"/>
        </w:rPr>
      </w:pPr>
      <w:r>
        <w:rPr>
          <w:rFonts w:ascii="宋体" w:hAnsi="宋体"/>
          <w:sz w:val="24"/>
          <w:szCs w:val="32"/>
          <w:highlight w:val="none"/>
        </w:rPr>
        <w:t>发包人完成竣工付款的期限：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3E39B7EB">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rPr>
        <w:t>关于竣工付款证书异议部分复核的方式和程序：</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0E1AF51B">
      <w:pPr>
        <w:spacing w:line="360" w:lineRule="auto"/>
        <w:ind w:firstLine="480" w:firstLineChars="200"/>
        <w:rPr>
          <w:rFonts w:hint="eastAsia" w:ascii="宋体" w:hAnsi="宋体"/>
          <w:sz w:val="24"/>
          <w:szCs w:val="32"/>
          <w:highlight w:val="none"/>
        </w:rPr>
      </w:pPr>
      <w:r>
        <w:rPr>
          <w:rFonts w:ascii="宋体" w:hAnsi="宋体"/>
          <w:sz w:val="24"/>
          <w:szCs w:val="32"/>
          <w:highlight w:val="none"/>
        </w:rPr>
        <w:t>14.4 最终结清</w:t>
      </w:r>
    </w:p>
    <w:p w14:paraId="30BB2CAA">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14.4.1 最终结清申请单</w:t>
      </w:r>
    </w:p>
    <w:p w14:paraId="44B7269A">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承包人提交最终结清申请单的份数：</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2C18E25E">
      <w:pPr>
        <w:spacing w:line="360" w:lineRule="auto"/>
        <w:ind w:firstLine="480" w:firstLineChars="200"/>
        <w:rPr>
          <w:rFonts w:hint="eastAsia" w:ascii="宋体" w:hAnsi="宋体"/>
          <w:sz w:val="24"/>
          <w:szCs w:val="32"/>
          <w:highlight w:val="none"/>
        </w:rPr>
      </w:pPr>
      <w:r>
        <w:rPr>
          <w:rFonts w:ascii="宋体" w:hAnsi="宋体"/>
          <w:kern w:val="0"/>
          <w:sz w:val="24"/>
          <w:szCs w:val="32"/>
          <w:highlight w:val="none"/>
        </w:rPr>
        <w:t>承包人提交最终结算申请单的期限：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 xml:space="preserve">。 </w:t>
      </w:r>
    </w:p>
    <w:p w14:paraId="2C561118">
      <w:pPr>
        <w:spacing w:line="360" w:lineRule="auto"/>
        <w:ind w:firstLine="480" w:firstLineChars="200"/>
        <w:rPr>
          <w:rFonts w:hint="eastAsia" w:ascii="宋体" w:hAnsi="宋体"/>
          <w:sz w:val="24"/>
          <w:szCs w:val="32"/>
          <w:highlight w:val="none"/>
        </w:rPr>
      </w:pPr>
      <w:r>
        <w:rPr>
          <w:rFonts w:ascii="宋体" w:hAnsi="宋体"/>
          <w:sz w:val="24"/>
          <w:szCs w:val="32"/>
          <w:highlight w:val="none"/>
        </w:rPr>
        <w:t>14.4.2 最终结清证书和支付</w:t>
      </w:r>
    </w:p>
    <w:p w14:paraId="6269C395">
      <w:pPr>
        <w:spacing w:line="360" w:lineRule="auto"/>
        <w:ind w:firstLine="480" w:firstLineChars="200"/>
        <w:rPr>
          <w:rFonts w:hint="eastAsia" w:ascii="宋体" w:hAnsi="宋体"/>
          <w:sz w:val="24"/>
          <w:szCs w:val="32"/>
          <w:highlight w:val="none"/>
        </w:rPr>
      </w:pPr>
      <w:r>
        <w:rPr>
          <w:rFonts w:ascii="宋体" w:hAnsi="宋体"/>
          <w:sz w:val="24"/>
          <w:szCs w:val="32"/>
          <w:highlight w:val="none"/>
        </w:rPr>
        <w:t>（1）发包人完成最终结清申请单的</w:t>
      </w:r>
      <w:r>
        <w:rPr>
          <w:rFonts w:hint="eastAsia" w:ascii="宋体" w:hAnsi="宋体"/>
          <w:sz w:val="24"/>
          <w:szCs w:val="32"/>
          <w:highlight w:val="none"/>
        </w:rPr>
        <w:t>审批</w:t>
      </w:r>
      <w:r>
        <w:rPr>
          <w:rFonts w:ascii="宋体" w:hAnsi="宋体"/>
          <w:sz w:val="24"/>
          <w:szCs w:val="32"/>
          <w:highlight w:val="none"/>
        </w:rPr>
        <w:t>并颁发最终结清证书的期限：</w:t>
      </w:r>
      <w:r>
        <w:rPr>
          <w:rFonts w:ascii="宋体" w:hAnsi="宋体"/>
          <w:sz w:val="24"/>
          <w:szCs w:val="32"/>
          <w:highlight w:val="none"/>
          <w:u w:val="single"/>
        </w:rPr>
        <w:t xml:space="preserve">                </w:t>
      </w:r>
      <w:r>
        <w:rPr>
          <w:rFonts w:ascii="宋体" w:hAnsi="宋体"/>
          <w:sz w:val="24"/>
          <w:szCs w:val="32"/>
          <w:highlight w:val="none"/>
        </w:rPr>
        <w:t>。</w:t>
      </w:r>
    </w:p>
    <w:p w14:paraId="607926A9">
      <w:pPr>
        <w:spacing w:line="360" w:lineRule="auto"/>
        <w:ind w:firstLine="480" w:firstLineChars="200"/>
        <w:rPr>
          <w:rFonts w:hint="eastAsia" w:ascii="宋体" w:hAnsi="宋体"/>
          <w:sz w:val="24"/>
          <w:szCs w:val="32"/>
          <w:highlight w:val="none"/>
        </w:rPr>
      </w:pPr>
      <w:r>
        <w:rPr>
          <w:rFonts w:ascii="宋体" w:hAnsi="宋体"/>
          <w:sz w:val="24"/>
          <w:szCs w:val="32"/>
          <w:highlight w:val="none"/>
        </w:rPr>
        <w:t>（2）发包人完成支付的期限：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bookmarkEnd w:id="532"/>
    <w:bookmarkEnd w:id="533"/>
    <w:bookmarkEnd w:id="534"/>
    <w:bookmarkEnd w:id="535"/>
    <w:bookmarkEnd w:id="536"/>
    <w:bookmarkEnd w:id="537"/>
    <w:bookmarkEnd w:id="538"/>
    <w:bookmarkEnd w:id="544"/>
    <w:p w14:paraId="53A41640">
      <w:pPr>
        <w:spacing w:line="360" w:lineRule="auto"/>
        <w:ind w:firstLine="472" w:firstLineChars="196"/>
        <w:rPr>
          <w:rFonts w:hint="eastAsia" w:ascii="宋体" w:hAnsi="宋体"/>
          <w:b/>
          <w:sz w:val="24"/>
          <w:szCs w:val="32"/>
          <w:highlight w:val="none"/>
        </w:rPr>
      </w:pPr>
      <w:bookmarkStart w:id="546" w:name="_Toc415832180"/>
      <w:bookmarkStart w:id="547" w:name="_Toc267251483"/>
      <w:bookmarkStart w:id="548" w:name="_Toc267251484"/>
      <w:bookmarkStart w:id="549" w:name="_Toc267251482"/>
      <w:bookmarkStart w:id="550" w:name="_Toc267251485"/>
      <w:bookmarkStart w:id="551" w:name="_Toc267251488"/>
      <w:bookmarkStart w:id="552" w:name="_Toc267251490"/>
      <w:bookmarkStart w:id="553" w:name="_Toc267251486"/>
      <w:bookmarkStart w:id="554" w:name="_Toc267251489"/>
      <w:bookmarkStart w:id="555" w:name="_Toc267251497"/>
      <w:bookmarkStart w:id="556" w:name="_Toc267251503"/>
      <w:bookmarkStart w:id="557" w:name="_Toc267251494"/>
      <w:bookmarkStart w:id="558" w:name="_Toc267251493"/>
      <w:bookmarkStart w:id="559" w:name="_Toc267251492"/>
      <w:bookmarkStart w:id="560" w:name="_Toc267251502"/>
      <w:bookmarkStart w:id="561" w:name="_Toc267251496"/>
      <w:bookmarkStart w:id="562" w:name="_Toc267251495"/>
      <w:bookmarkStart w:id="563" w:name="_Toc267251501"/>
      <w:bookmarkStart w:id="564" w:name="_Toc267251491"/>
      <w:bookmarkStart w:id="565" w:name="_Toc267251498"/>
      <w:bookmarkStart w:id="566" w:name="_Toc267251499"/>
      <w:bookmarkStart w:id="567" w:name="_Toc267251506"/>
      <w:bookmarkStart w:id="568" w:name="_Toc267251504"/>
      <w:bookmarkStart w:id="569" w:name="_Toc267251507"/>
      <w:bookmarkStart w:id="570" w:name="_Toc267251508"/>
      <w:bookmarkStart w:id="571" w:name="_Toc267251514"/>
      <w:bookmarkStart w:id="572" w:name="_Toc267251511"/>
      <w:bookmarkStart w:id="573" w:name="_Toc267251513"/>
      <w:bookmarkStart w:id="574" w:name="_Toc267251515"/>
      <w:bookmarkStart w:id="575" w:name="_Toc267251509"/>
      <w:bookmarkStart w:id="576" w:name="_Toc267251510"/>
      <w:r>
        <w:rPr>
          <w:rFonts w:ascii="宋体" w:hAnsi="宋体"/>
          <w:b/>
          <w:sz w:val="24"/>
          <w:szCs w:val="32"/>
          <w:highlight w:val="none"/>
        </w:rPr>
        <w:t>15. 缺陷责任期与保修</w:t>
      </w:r>
      <w:bookmarkEnd w:id="546"/>
    </w:p>
    <w:p w14:paraId="62F8F4C5">
      <w:pPr>
        <w:spacing w:line="360" w:lineRule="auto"/>
        <w:ind w:firstLine="480" w:firstLineChars="200"/>
        <w:rPr>
          <w:rFonts w:hint="eastAsia" w:ascii="宋体" w:hAnsi="宋体"/>
          <w:sz w:val="24"/>
          <w:szCs w:val="32"/>
          <w:highlight w:val="none"/>
        </w:rPr>
      </w:pPr>
      <w:r>
        <w:rPr>
          <w:rFonts w:ascii="宋体" w:hAnsi="宋体"/>
          <w:sz w:val="24"/>
          <w:szCs w:val="32"/>
          <w:highlight w:val="none"/>
        </w:rPr>
        <w:t>15.2缺陷责任期</w:t>
      </w:r>
      <w:bookmarkEnd w:id="547"/>
    </w:p>
    <w:p w14:paraId="31A22C36">
      <w:pPr>
        <w:spacing w:line="360" w:lineRule="auto"/>
        <w:ind w:firstLine="480" w:firstLineChars="200"/>
        <w:rPr>
          <w:rFonts w:hint="eastAsia" w:ascii="宋体" w:hAnsi="宋体"/>
          <w:sz w:val="24"/>
          <w:szCs w:val="32"/>
          <w:highlight w:val="none"/>
        </w:rPr>
      </w:pPr>
      <w:r>
        <w:rPr>
          <w:rFonts w:ascii="宋体" w:hAnsi="宋体"/>
          <w:sz w:val="24"/>
          <w:szCs w:val="32"/>
          <w:highlight w:val="none"/>
        </w:rPr>
        <w:t>缺陷责任期的具体期限：</w:t>
      </w:r>
      <w:r>
        <w:rPr>
          <w:rFonts w:ascii="宋体" w:hAnsi="宋体"/>
          <w:sz w:val="24"/>
          <w:szCs w:val="32"/>
          <w:highlight w:val="none"/>
          <w:u w:val="single"/>
        </w:rPr>
        <w:t xml:space="preserve">  </w:t>
      </w:r>
      <w:r>
        <w:rPr>
          <w:rFonts w:hint="eastAsia" w:ascii="宋体" w:hAnsi="宋体"/>
          <w:sz w:val="24"/>
          <w:szCs w:val="32"/>
          <w:highlight w:val="none"/>
          <w:u w:val="single"/>
        </w:rPr>
        <w:t>自工程竣工验收之日起一年</w:t>
      </w:r>
      <w:r>
        <w:rPr>
          <w:rFonts w:ascii="宋体" w:hAnsi="宋体"/>
          <w:sz w:val="24"/>
          <w:szCs w:val="32"/>
          <w:highlight w:val="none"/>
          <w:u w:val="single"/>
        </w:rPr>
        <w:t xml:space="preserve">  </w:t>
      </w:r>
      <w:r>
        <w:rPr>
          <w:rFonts w:ascii="宋体" w:hAnsi="宋体"/>
          <w:sz w:val="24"/>
          <w:szCs w:val="32"/>
          <w:highlight w:val="none"/>
        </w:rPr>
        <w:t>。</w:t>
      </w:r>
    </w:p>
    <w:p w14:paraId="029012E2">
      <w:pPr>
        <w:spacing w:line="360" w:lineRule="auto"/>
        <w:ind w:firstLine="480" w:firstLineChars="200"/>
        <w:rPr>
          <w:rFonts w:hint="eastAsia" w:ascii="宋体" w:hAnsi="宋体"/>
          <w:sz w:val="24"/>
          <w:szCs w:val="32"/>
          <w:highlight w:val="none"/>
        </w:rPr>
      </w:pPr>
      <w:r>
        <w:rPr>
          <w:rFonts w:ascii="宋体" w:hAnsi="宋体"/>
          <w:sz w:val="24"/>
          <w:szCs w:val="32"/>
          <w:highlight w:val="none"/>
        </w:rPr>
        <w:t>15.3 质量保证金</w:t>
      </w:r>
    </w:p>
    <w:p w14:paraId="59FD542B">
      <w:pPr>
        <w:spacing w:line="360" w:lineRule="auto"/>
        <w:ind w:firstLine="480" w:firstLineChars="200"/>
        <w:rPr>
          <w:rFonts w:hint="eastAsia" w:ascii="宋体" w:hAnsi="宋体"/>
          <w:sz w:val="24"/>
          <w:szCs w:val="32"/>
          <w:highlight w:val="none"/>
        </w:rPr>
      </w:pPr>
      <w:r>
        <w:rPr>
          <w:rFonts w:hint="eastAsia" w:ascii="宋体" w:hAnsi="宋体"/>
          <w:sz w:val="24"/>
          <w:szCs w:val="32"/>
          <w:highlight w:val="none"/>
        </w:rPr>
        <w:t>关于是否扣留质量保证金的约定：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扣留  </w:t>
      </w:r>
      <w:r>
        <w:rPr>
          <w:rFonts w:ascii="宋体" w:hAnsi="宋体"/>
          <w:sz w:val="24"/>
          <w:szCs w:val="32"/>
          <w:highlight w:val="none"/>
          <w:u w:val="single"/>
        </w:rPr>
        <w:t xml:space="preserve">   </w:t>
      </w:r>
      <w:r>
        <w:rPr>
          <w:rFonts w:ascii="宋体" w:hAnsi="宋体"/>
          <w:sz w:val="24"/>
          <w:szCs w:val="32"/>
          <w:highlight w:val="none"/>
        </w:rPr>
        <w:t>。</w:t>
      </w:r>
    </w:p>
    <w:p w14:paraId="41DBB741">
      <w:pPr>
        <w:spacing w:line="360" w:lineRule="auto"/>
        <w:ind w:firstLine="480" w:firstLineChars="200"/>
        <w:rPr>
          <w:rFonts w:hint="eastAsia" w:ascii="宋体" w:hAnsi="宋体"/>
          <w:sz w:val="24"/>
          <w:szCs w:val="32"/>
          <w:highlight w:val="none"/>
        </w:rPr>
      </w:pPr>
      <w:r>
        <w:rPr>
          <w:rFonts w:ascii="宋体" w:hAnsi="宋体"/>
          <w:sz w:val="24"/>
          <w:szCs w:val="32"/>
          <w:highlight w:val="none"/>
        </w:rPr>
        <w:t xml:space="preserve">15.3.1 </w:t>
      </w:r>
      <w:r>
        <w:rPr>
          <w:rFonts w:hint="eastAsia" w:ascii="宋体" w:hAnsi="宋体"/>
          <w:sz w:val="24"/>
          <w:szCs w:val="32"/>
          <w:highlight w:val="none"/>
        </w:rPr>
        <w:t>承包人提供</w:t>
      </w:r>
      <w:r>
        <w:rPr>
          <w:rFonts w:ascii="宋体" w:hAnsi="宋体"/>
          <w:sz w:val="24"/>
          <w:szCs w:val="32"/>
          <w:highlight w:val="none"/>
        </w:rPr>
        <w:t>质量保证金的</w:t>
      </w:r>
      <w:r>
        <w:rPr>
          <w:rFonts w:hint="eastAsia" w:ascii="宋体" w:hAnsi="宋体"/>
          <w:sz w:val="24"/>
          <w:szCs w:val="32"/>
          <w:highlight w:val="none"/>
        </w:rPr>
        <w:t>方</w:t>
      </w:r>
      <w:r>
        <w:rPr>
          <w:rFonts w:ascii="宋体" w:hAnsi="宋体"/>
          <w:sz w:val="24"/>
          <w:szCs w:val="32"/>
          <w:highlight w:val="none"/>
        </w:rPr>
        <w:t>式</w:t>
      </w:r>
    </w:p>
    <w:p w14:paraId="1C6BA751">
      <w:pPr>
        <w:spacing w:line="360" w:lineRule="auto"/>
        <w:ind w:firstLine="480" w:firstLineChars="200"/>
        <w:rPr>
          <w:rFonts w:hint="eastAsia" w:ascii="宋体" w:hAnsi="宋体"/>
          <w:sz w:val="24"/>
          <w:szCs w:val="32"/>
          <w:highlight w:val="none"/>
        </w:rPr>
      </w:pPr>
      <w:r>
        <w:rPr>
          <w:rFonts w:ascii="宋体" w:hAnsi="宋体"/>
          <w:sz w:val="24"/>
          <w:szCs w:val="32"/>
          <w:highlight w:val="none"/>
        </w:rPr>
        <w:t>质量保证金采用以下第</w:t>
      </w:r>
      <w:r>
        <w:rPr>
          <w:rFonts w:ascii="宋体" w:hAnsi="宋体"/>
          <w:sz w:val="24"/>
          <w:szCs w:val="32"/>
          <w:highlight w:val="none"/>
          <w:u w:val="single"/>
        </w:rPr>
        <w:t xml:space="preserve"> </w:t>
      </w:r>
      <w:r>
        <w:rPr>
          <w:rFonts w:hint="eastAsia" w:ascii="宋体" w:hAnsi="宋体"/>
          <w:sz w:val="24"/>
          <w:szCs w:val="32"/>
          <w:highlight w:val="none"/>
          <w:u w:val="single"/>
        </w:rPr>
        <w:t>（2）</w:t>
      </w:r>
      <w:r>
        <w:rPr>
          <w:rFonts w:ascii="宋体" w:hAnsi="宋体"/>
          <w:sz w:val="24"/>
          <w:szCs w:val="32"/>
          <w:highlight w:val="none"/>
          <w:u w:val="single"/>
        </w:rPr>
        <w:t xml:space="preserve"> </w:t>
      </w:r>
      <w:r>
        <w:rPr>
          <w:rFonts w:ascii="宋体" w:hAnsi="宋体"/>
          <w:sz w:val="24"/>
          <w:szCs w:val="32"/>
          <w:highlight w:val="none"/>
        </w:rPr>
        <w:t>种方式：</w:t>
      </w:r>
    </w:p>
    <w:p w14:paraId="3D667DE9">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（1）质量保证金保函，保证金额为：</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rPr>
        <w:t xml:space="preserve">； </w:t>
      </w:r>
    </w:p>
    <w:p w14:paraId="02970B16">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（2）</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3%  </w:t>
      </w:r>
      <w:r>
        <w:rPr>
          <w:rFonts w:ascii="宋体" w:hAnsi="宋体"/>
          <w:kern w:val="0"/>
          <w:sz w:val="24"/>
          <w:szCs w:val="32"/>
          <w:highlight w:val="none"/>
        </w:rPr>
        <w:t>的工程款；</w:t>
      </w:r>
    </w:p>
    <w:p w14:paraId="63D4A978">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（3）其他</w:t>
      </w:r>
      <w:r>
        <w:rPr>
          <w:rFonts w:hint="eastAsia" w:ascii="宋体" w:hAnsi="宋体"/>
          <w:kern w:val="0"/>
          <w:sz w:val="24"/>
          <w:szCs w:val="32"/>
          <w:highlight w:val="none"/>
        </w:rPr>
        <w:t>方</w:t>
      </w:r>
      <w:r>
        <w:rPr>
          <w:rFonts w:ascii="宋体" w:hAnsi="宋体"/>
          <w:kern w:val="0"/>
          <w:sz w:val="24"/>
          <w:szCs w:val="32"/>
          <w:highlight w:val="none"/>
        </w:rPr>
        <w:t>式:</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ascii="宋体" w:hAnsi="宋体"/>
          <w:kern w:val="0"/>
          <w:sz w:val="24"/>
          <w:szCs w:val="32"/>
          <w:highlight w:val="none"/>
        </w:rPr>
        <w:t>。</w:t>
      </w:r>
    </w:p>
    <w:p w14:paraId="47682A81">
      <w:pPr>
        <w:spacing w:line="360" w:lineRule="auto"/>
        <w:ind w:firstLine="480" w:firstLineChars="200"/>
        <w:rPr>
          <w:rFonts w:hint="eastAsia" w:ascii="宋体" w:hAnsi="宋体"/>
          <w:sz w:val="24"/>
          <w:szCs w:val="32"/>
          <w:highlight w:val="none"/>
        </w:rPr>
      </w:pPr>
      <w:r>
        <w:rPr>
          <w:rFonts w:ascii="宋体" w:hAnsi="宋体"/>
          <w:sz w:val="24"/>
          <w:szCs w:val="32"/>
          <w:highlight w:val="none"/>
        </w:rPr>
        <w:t xml:space="preserve">15.3.2 质量保证金的扣留 </w:t>
      </w:r>
    </w:p>
    <w:p w14:paraId="7D75CBC8">
      <w:pPr>
        <w:spacing w:line="360" w:lineRule="auto"/>
        <w:ind w:firstLine="480" w:firstLineChars="200"/>
        <w:rPr>
          <w:rFonts w:hint="eastAsia" w:ascii="宋体" w:hAnsi="宋体"/>
          <w:sz w:val="24"/>
          <w:szCs w:val="32"/>
          <w:highlight w:val="none"/>
        </w:rPr>
      </w:pPr>
      <w:r>
        <w:rPr>
          <w:rFonts w:ascii="宋体" w:hAnsi="宋体"/>
          <w:sz w:val="24"/>
          <w:szCs w:val="32"/>
          <w:highlight w:val="none"/>
        </w:rPr>
        <w:t>质量保证金的扣留采取以下第</w:t>
      </w:r>
      <w:r>
        <w:rPr>
          <w:rFonts w:ascii="宋体" w:hAnsi="宋体"/>
          <w:sz w:val="24"/>
          <w:szCs w:val="32"/>
          <w:highlight w:val="none"/>
          <w:u w:val="single"/>
        </w:rPr>
        <w:t xml:space="preserve"> </w:t>
      </w:r>
      <w:r>
        <w:rPr>
          <w:rFonts w:hint="eastAsia" w:ascii="宋体" w:hAnsi="宋体"/>
          <w:sz w:val="24"/>
          <w:szCs w:val="32"/>
          <w:highlight w:val="none"/>
          <w:u w:val="single"/>
        </w:rPr>
        <w:t>（2）</w:t>
      </w:r>
      <w:r>
        <w:rPr>
          <w:rFonts w:ascii="宋体" w:hAnsi="宋体"/>
          <w:sz w:val="24"/>
          <w:szCs w:val="32"/>
          <w:highlight w:val="none"/>
          <w:u w:val="single"/>
        </w:rPr>
        <w:t xml:space="preserve"> </w:t>
      </w:r>
      <w:r>
        <w:rPr>
          <w:rFonts w:ascii="宋体" w:hAnsi="宋体"/>
          <w:sz w:val="24"/>
          <w:szCs w:val="32"/>
          <w:highlight w:val="none"/>
        </w:rPr>
        <w:t>种方式：</w:t>
      </w:r>
    </w:p>
    <w:p w14:paraId="44EFC3AC">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（1）在支付工程进度款时逐次扣留，在此情形下，质量保证金的计算基数不包括预付款的支付、扣回以及价格调整的金额；</w:t>
      </w:r>
    </w:p>
    <w:p w14:paraId="595CE04A">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（2）工程竣工结算时一次性扣留质量保证金；</w:t>
      </w:r>
    </w:p>
    <w:p w14:paraId="5A21ADB3">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（3）其他扣留方式:</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ascii="宋体" w:hAnsi="宋体"/>
          <w:kern w:val="0"/>
          <w:sz w:val="24"/>
          <w:szCs w:val="32"/>
          <w:highlight w:val="none"/>
        </w:rPr>
        <w:t>。</w:t>
      </w:r>
    </w:p>
    <w:p w14:paraId="29024954">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关于质量保证金的补充约定：</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rPr>
        <w:t>。</w:t>
      </w:r>
    </w:p>
    <w:bookmarkEnd w:id="548"/>
    <w:bookmarkEnd w:id="549"/>
    <w:p w14:paraId="33FEB5CF">
      <w:pPr>
        <w:spacing w:line="360" w:lineRule="auto"/>
        <w:ind w:firstLine="480" w:firstLineChars="200"/>
        <w:rPr>
          <w:rFonts w:hint="eastAsia" w:ascii="宋体" w:hAnsi="宋体"/>
          <w:sz w:val="24"/>
          <w:szCs w:val="32"/>
          <w:highlight w:val="none"/>
        </w:rPr>
      </w:pPr>
      <w:r>
        <w:rPr>
          <w:rFonts w:ascii="宋体" w:hAnsi="宋体"/>
          <w:sz w:val="24"/>
          <w:szCs w:val="32"/>
          <w:highlight w:val="none"/>
        </w:rPr>
        <w:t>15.4保修</w:t>
      </w:r>
    </w:p>
    <w:bookmarkEnd w:id="550"/>
    <w:p w14:paraId="5F00EE4A">
      <w:pPr>
        <w:spacing w:line="360" w:lineRule="auto"/>
        <w:ind w:firstLine="480" w:firstLineChars="200"/>
        <w:rPr>
          <w:rFonts w:hint="eastAsia" w:ascii="宋体" w:hAnsi="宋体"/>
          <w:sz w:val="24"/>
          <w:szCs w:val="32"/>
          <w:highlight w:val="none"/>
        </w:rPr>
      </w:pPr>
      <w:r>
        <w:rPr>
          <w:rFonts w:ascii="宋体" w:hAnsi="宋体"/>
          <w:sz w:val="24"/>
          <w:szCs w:val="32"/>
          <w:highlight w:val="none"/>
        </w:rPr>
        <w:t>15.4.1 保修责任</w:t>
      </w:r>
    </w:p>
    <w:p w14:paraId="6EA98B55">
      <w:pPr>
        <w:spacing w:line="360" w:lineRule="auto"/>
        <w:ind w:firstLine="600" w:firstLineChars="250"/>
        <w:rPr>
          <w:rFonts w:hint="eastAsia" w:ascii="宋体" w:hAnsi="宋体"/>
          <w:kern w:val="0"/>
          <w:sz w:val="24"/>
          <w:szCs w:val="32"/>
          <w:highlight w:val="none"/>
        </w:rPr>
      </w:pPr>
      <w:r>
        <w:rPr>
          <w:rFonts w:ascii="宋体" w:hAnsi="宋体"/>
          <w:sz w:val="24"/>
          <w:szCs w:val="32"/>
          <w:highlight w:val="none"/>
        </w:rPr>
        <w:t>工程保修期为：</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1年 </w:t>
      </w:r>
      <w:r>
        <w:rPr>
          <w:rFonts w:ascii="宋体" w:hAnsi="宋体"/>
          <w:kern w:val="0"/>
          <w:sz w:val="24"/>
          <w:szCs w:val="32"/>
          <w:highlight w:val="none"/>
        </w:rPr>
        <w:t>。</w:t>
      </w:r>
    </w:p>
    <w:p w14:paraId="0F9A8FDD">
      <w:pPr>
        <w:spacing w:line="360" w:lineRule="auto"/>
        <w:ind w:firstLine="480" w:firstLineChars="200"/>
        <w:rPr>
          <w:rFonts w:hint="eastAsia" w:ascii="宋体" w:hAnsi="宋体"/>
          <w:sz w:val="24"/>
          <w:szCs w:val="32"/>
          <w:highlight w:val="none"/>
        </w:rPr>
      </w:pPr>
      <w:r>
        <w:rPr>
          <w:rFonts w:ascii="宋体" w:hAnsi="宋体"/>
          <w:sz w:val="24"/>
          <w:szCs w:val="32"/>
          <w:highlight w:val="none"/>
        </w:rPr>
        <w:t>15.4.3 修复通知</w:t>
      </w:r>
    </w:p>
    <w:p w14:paraId="5F8E76F0">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承包人收到保修通知并到达工程现场的合理时间：</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24小时</w:t>
      </w:r>
      <w:r>
        <w:rPr>
          <w:rFonts w:ascii="宋体" w:hAnsi="宋体"/>
          <w:kern w:val="0"/>
          <w:sz w:val="24"/>
          <w:szCs w:val="32"/>
          <w:highlight w:val="none"/>
          <w:u w:val="single"/>
        </w:rPr>
        <w:t xml:space="preserve"> </w:t>
      </w:r>
      <w:r>
        <w:rPr>
          <w:rFonts w:ascii="宋体" w:hAnsi="宋体"/>
          <w:kern w:val="0"/>
          <w:sz w:val="24"/>
          <w:szCs w:val="32"/>
          <w:highlight w:val="none"/>
        </w:rPr>
        <w:t>。</w:t>
      </w:r>
    </w:p>
    <w:bookmarkEnd w:id="551"/>
    <w:bookmarkEnd w:id="552"/>
    <w:bookmarkEnd w:id="553"/>
    <w:bookmarkEnd w:id="554"/>
    <w:p w14:paraId="0FAC1789">
      <w:pPr>
        <w:spacing w:line="360" w:lineRule="auto"/>
        <w:ind w:firstLine="472" w:firstLineChars="196"/>
        <w:rPr>
          <w:rFonts w:hint="eastAsia" w:ascii="宋体" w:hAnsi="宋体"/>
          <w:b/>
          <w:sz w:val="24"/>
          <w:szCs w:val="32"/>
          <w:highlight w:val="none"/>
        </w:rPr>
      </w:pPr>
      <w:bookmarkStart w:id="577" w:name="_Toc415832181"/>
      <w:bookmarkStart w:id="578" w:name="_Toc280868717"/>
      <w:bookmarkStart w:id="579" w:name="_Toc280868718"/>
      <w:r>
        <w:rPr>
          <w:rFonts w:ascii="宋体" w:hAnsi="宋体"/>
          <w:b/>
          <w:sz w:val="24"/>
          <w:szCs w:val="32"/>
          <w:highlight w:val="none"/>
        </w:rPr>
        <w:t>16. 违约</w:t>
      </w:r>
      <w:bookmarkEnd w:id="577"/>
    </w:p>
    <w:p w14:paraId="391A7745">
      <w:pPr>
        <w:spacing w:line="360" w:lineRule="auto"/>
        <w:ind w:firstLine="480" w:firstLineChars="200"/>
        <w:rPr>
          <w:rFonts w:hint="eastAsia" w:ascii="宋体" w:hAnsi="宋体"/>
          <w:sz w:val="24"/>
          <w:szCs w:val="32"/>
          <w:highlight w:val="none"/>
        </w:rPr>
      </w:pPr>
      <w:r>
        <w:rPr>
          <w:rFonts w:ascii="宋体" w:hAnsi="宋体"/>
          <w:sz w:val="24"/>
          <w:szCs w:val="32"/>
          <w:highlight w:val="none"/>
        </w:rPr>
        <w:t>16.1 发包人违约</w:t>
      </w:r>
    </w:p>
    <w:p w14:paraId="2459C1B5">
      <w:pPr>
        <w:spacing w:line="360" w:lineRule="auto"/>
        <w:ind w:firstLine="480" w:firstLineChars="200"/>
        <w:rPr>
          <w:rFonts w:hint="eastAsia" w:ascii="宋体" w:hAnsi="宋体"/>
          <w:sz w:val="24"/>
          <w:szCs w:val="32"/>
          <w:highlight w:val="none"/>
        </w:rPr>
      </w:pPr>
      <w:r>
        <w:rPr>
          <w:rFonts w:ascii="宋体" w:hAnsi="宋体"/>
          <w:sz w:val="24"/>
          <w:szCs w:val="32"/>
          <w:highlight w:val="none"/>
        </w:rPr>
        <w:t>16.1.1发包人违约的情形</w:t>
      </w:r>
    </w:p>
    <w:p w14:paraId="5726F87B">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发包人违约的其他情形：</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不采用</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ascii="宋体" w:hAnsi="宋体"/>
          <w:kern w:val="0"/>
          <w:sz w:val="24"/>
          <w:szCs w:val="32"/>
          <w:highlight w:val="none"/>
        </w:rPr>
        <w:t>。</w:t>
      </w:r>
    </w:p>
    <w:p w14:paraId="0229FCF5">
      <w:pPr>
        <w:spacing w:line="360" w:lineRule="auto"/>
        <w:rPr>
          <w:rFonts w:hint="eastAsia" w:ascii="宋体" w:hAnsi="宋体"/>
          <w:kern w:val="0"/>
          <w:sz w:val="24"/>
          <w:szCs w:val="32"/>
          <w:highlight w:val="none"/>
        </w:rPr>
      </w:pPr>
      <w:r>
        <w:rPr>
          <w:rFonts w:ascii="宋体" w:hAnsi="宋体"/>
          <w:kern w:val="0"/>
          <w:sz w:val="24"/>
          <w:szCs w:val="32"/>
          <w:highlight w:val="none"/>
        </w:rPr>
        <w:t xml:space="preserve">    16.1.2 发包人违约的责任</w:t>
      </w:r>
    </w:p>
    <w:p w14:paraId="36D5B70D">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发包人违约责任的承担方式和计算方法：</w:t>
      </w:r>
    </w:p>
    <w:p w14:paraId="0CF2E240">
      <w:pPr>
        <w:spacing w:line="360" w:lineRule="auto"/>
        <w:ind w:firstLine="480" w:firstLineChars="200"/>
        <w:rPr>
          <w:rFonts w:hint="eastAsia" w:ascii="宋体" w:hAnsi="宋体"/>
          <w:kern w:val="0"/>
          <w:sz w:val="24"/>
          <w:szCs w:val="32"/>
          <w:highlight w:val="none"/>
          <w:u w:val="single"/>
        </w:rPr>
      </w:pPr>
      <w:r>
        <w:rPr>
          <w:rFonts w:ascii="宋体" w:hAnsi="宋体"/>
          <w:kern w:val="0"/>
          <w:sz w:val="24"/>
          <w:szCs w:val="32"/>
          <w:highlight w:val="none"/>
        </w:rPr>
        <w:t>（1）因发包人原因未能在计划开工日期前7天内下达开工通知的违约责任：</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不采用             </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rPr>
        <w:t>。</w:t>
      </w:r>
    </w:p>
    <w:p w14:paraId="0D99FE3A">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（2）因发包人原因未能按合同约定支付合同价款的违约责任：</w:t>
      </w:r>
      <w:r>
        <w:rPr>
          <w:rFonts w:hint="eastAsia" w:ascii="宋体" w:hAnsi="宋体"/>
          <w:kern w:val="0"/>
          <w:sz w:val="24"/>
          <w:szCs w:val="32"/>
          <w:highlight w:val="none"/>
          <w:u w:val="single"/>
        </w:rPr>
        <w:t>不采用</w:t>
      </w:r>
      <w:r>
        <w:rPr>
          <w:rFonts w:ascii="宋体" w:hAnsi="宋体"/>
          <w:kern w:val="0"/>
          <w:sz w:val="24"/>
          <w:szCs w:val="32"/>
          <w:highlight w:val="none"/>
        </w:rPr>
        <w:t>。</w:t>
      </w:r>
    </w:p>
    <w:p w14:paraId="76CB593F">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（3）发包人违反第10.1款</w:t>
      </w:r>
      <w:r>
        <w:rPr>
          <w:rFonts w:hint="eastAsia" w:ascii="宋体" w:hAnsi="宋体"/>
          <w:kern w:val="0"/>
          <w:sz w:val="24"/>
          <w:szCs w:val="32"/>
          <w:highlight w:val="none"/>
        </w:rPr>
        <w:t>〔</w:t>
      </w:r>
      <w:r>
        <w:rPr>
          <w:rFonts w:ascii="宋体" w:hAnsi="宋体"/>
          <w:kern w:val="0"/>
          <w:sz w:val="24"/>
          <w:szCs w:val="32"/>
          <w:highlight w:val="none"/>
        </w:rPr>
        <w:t>变更的范围</w:t>
      </w:r>
      <w:r>
        <w:rPr>
          <w:rFonts w:hint="eastAsia" w:ascii="宋体" w:hAnsi="宋体"/>
          <w:kern w:val="0"/>
          <w:sz w:val="24"/>
          <w:szCs w:val="32"/>
          <w:highlight w:val="none"/>
        </w:rPr>
        <w:t>〕</w:t>
      </w:r>
      <w:r>
        <w:rPr>
          <w:rFonts w:ascii="宋体" w:hAnsi="宋体"/>
          <w:kern w:val="0"/>
          <w:sz w:val="24"/>
          <w:szCs w:val="32"/>
          <w:highlight w:val="none"/>
        </w:rPr>
        <w:t>第（2）项约定，自行实施被取消的工作或转由他人实施的违约责任：</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不采用                </w:t>
      </w:r>
      <w:r>
        <w:rPr>
          <w:rFonts w:ascii="宋体" w:hAnsi="宋体"/>
          <w:kern w:val="0"/>
          <w:sz w:val="24"/>
          <w:szCs w:val="32"/>
          <w:highlight w:val="none"/>
          <w:u w:val="single"/>
        </w:rPr>
        <w:t xml:space="preserve"> </w:t>
      </w:r>
      <w:r>
        <w:rPr>
          <w:rFonts w:ascii="宋体" w:hAnsi="宋体"/>
          <w:kern w:val="0"/>
          <w:sz w:val="24"/>
          <w:szCs w:val="32"/>
          <w:highlight w:val="none"/>
        </w:rPr>
        <w:t>。</w:t>
      </w:r>
    </w:p>
    <w:p w14:paraId="1207F35B">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（4）发包人提供的材料、工程设备的规格、数量或质量不符合合同约定，或因发包人原因导致交货日期延误或交货地点变更等情况的违约责任：</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不采用</w:t>
      </w:r>
      <w:r>
        <w:rPr>
          <w:rFonts w:ascii="宋体" w:hAnsi="宋体"/>
          <w:kern w:val="0"/>
          <w:sz w:val="24"/>
          <w:szCs w:val="32"/>
          <w:highlight w:val="none"/>
        </w:rPr>
        <w:t>。</w:t>
      </w:r>
    </w:p>
    <w:p w14:paraId="10CB3828">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（5）因发包人违反合同约定造成暂停施工的违约责任：</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不采用    </w:t>
      </w:r>
      <w:r>
        <w:rPr>
          <w:rFonts w:ascii="宋体" w:hAnsi="宋体"/>
          <w:kern w:val="0"/>
          <w:sz w:val="24"/>
          <w:szCs w:val="32"/>
          <w:highlight w:val="none"/>
          <w:u w:val="single"/>
        </w:rPr>
        <w:t xml:space="preserve"> </w:t>
      </w:r>
      <w:r>
        <w:rPr>
          <w:rFonts w:ascii="宋体" w:hAnsi="宋体"/>
          <w:kern w:val="0"/>
          <w:sz w:val="24"/>
          <w:szCs w:val="32"/>
          <w:highlight w:val="none"/>
        </w:rPr>
        <w:t>。</w:t>
      </w:r>
    </w:p>
    <w:p w14:paraId="7A6518D0">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（6）发包人无正当理由没有在约定期限内发出复工指示，导致承包人无法复工的违约责任：</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不采用</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ascii="宋体" w:hAnsi="宋体"/>
          <w:kern w:val="0"/>
          <w:sz w:val="24"/>
          <w:szCs w:val="32"/>
          <w:highlight w:val="none"/>
        </w:rPr>
        <w:t>。</w:t>
      </w:r>
    </w:p>
    <w:p w14:paraId="48986962">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（7）</w:t>
      </w:r>
      <w:r>
        <w:rPr>
          <w:rFonts w:hint="eastAsia" w:ascii="宋体" w:hAnsi="宋体"/>
          <w:kern w:val="0"/>
          <w:sz w:val="24"/>
          <w:szCs w:val="32"/>
          <w:highlight w:val="none"/>
        </w:rPr>
        <w:t>其他：</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无</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rPr>
        <w:t>。</w:t>
      </w:r>
    </w:p>
    <w:p w14:paraId="4018AFAB">
      <w:pPr>
        <w:spacing w:line="360" w:lineRule="auto"/>
        <w:ind w:firstLine="480" w:firstLineChars="200"/>
        <w:rPr>
          <w:rFonts w:hint="eastAsia" w:ascii="宋体" w:hAnsi="宋体"/>
          <w:sz w:val="24"/>
          <w:szCs w:val="32"/>
          <w:highlight w:val="none"/>
        </w:rPr>
      </w:pPr>
      <w:r>
        <w:rPr>
          <w:rFonts w:ascii="宋体" w:hAnsi="宋体"/>
          <w:sz w:val="24"/>
          <w:szCs w:val="32"/>
          <w:highlight w:val="none"/>
        </w:rPr>
        <w:t>16.1.3 因发包人违约解除合同</w:t>
      </w:r>
    </w:p>
    <w:p w14:paraId="3BC74E96">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承包人按16.1.1项</w:t>
      </w:r>
      <w:r>
        <w:rPr>
          <w:rFonts w:hint="eastAsia" w:ascii="宋体" w:hAnsi="宋体"/>
          <w:kern w:val="0"/>
          <w:sz w:val="24"/>
          <w:szCs w:val="32"/>
          <w:highlight w:val="none"/>
        </w:rPr>
        <w:t>〔</w:t>
      </w:r>
      <w:r>
        <w:rPr>
          <w:rFonts w:ascii="宋体" w:hAnsi="宋体"/>
          <w:kern w:val="0"/>
          <w:sz w:val="24"/>
          <w:szCs w:val="32"/>
          <w:highlight w:val="none"/>
        </w:rPr>
        <w:t>发包人违约的情形</w:t>
      </w:r>
      <w:r>
        <w:rPr>
          <w:rFonts w:hint="eastAsia" w:ascii="宋体" w:hAnsi="宋体"/>
          <w:kern w:val="0"/>
          <w:sz w:val="24"/>
          <w:szCs w:val="32"/>
          <w:highlight w:val="none"/>
        </w:rPr>
        <w:t>〕</w:t>
      </w:r>
      <w:r>
        <w:rPr>
          <w:rFonts w:ascii="宋体" w:hAnsi="宋体"/>
          <w:kern w:val="0"/>
          <w:sz w:val="24"/>
          <w:szCs w:val="32"/>
          <w:highlight w:val="none"/>
        </w:rPr>
        <w:t>约定暂停施工满</w:t>
      </w:r>
      <w:r>
        <w:rPr>
          <w:rFonts w:ascii="宋体" w:hAnsi="宋体"/>
          <w:kern w:val="0"/>
          <w:sz w:val="24"/>
          <w:szCs w:val="32"/>
          <w:highlight w:val="none"/>
          <w:u w:val="single"/>
        </w:rPr>
        <w:t xml:space="preserve">    </w:t>
      </w:r>
      <w:r>
        <w:rPr>
          <w:rFonts w:ascii="宋体" w:hAnsi="宋体"/>
          <w:kern w:val="0"/>
          <w:sz w:val="24"/>
          <w:szCs w:val="32"/>
          <w:highlight w:val="none"/>
        </w:rPr>
        <w:t>天后发包人仍不纠正其违约行为并致使合同目的不能实现的，承包人有权解除合同。</w:t>
      </w:r>
    </w:p>
    <w:p w14:paraId="0122F46D">
      <w:pPr>
        <w:spacing w:line="360" w:lineRule="auto"/>
        <w:ind w:firstLine="480" w:firstLineChars="200"/>
        <w:rPr>
          <w:rFonts w:hint="eastAsia" w:ascii="宋体" w:hAnsi="宋体"/>
          <w:sz w:val="24"/>
          <w:szCs w:val="32"/>
          <w:highlight w:val="none"/>
        </w:rPr>
      </w:pPr>
      <w:r>
        <w:rPr>
          <w:rFonts w:ascii="宋体" w:hAnsi="宋体"/>
          <w:sz w:val="24"/>
          <w:szCs w:val="32"/>
          <w:highlight w:val="none"/>
        </w:rPr>
        <w:t>16.2 承包人违约</w:t>
      </w:r>
    </w:p>
    <w:p w14:paraId="0CD9AB64">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16.2.1 承包人违约的情形</w:t>
      </w:r>
    </w:p>
    <w:p w14:paraId="57590D04">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承包人违约的其他情形：</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1）未按约定工期交工的。（2）擅自更换项目经理的；（3）项目经理擅离职守的，项目经理须每天至少8小时（上午9点到下午5点）在现场监督，承包人定期或不定期抽查出勤情况，如发现一次不在场罚款5000元，三次以上按违约处理。（4）承包人违约解除合同的。       </w:t>
      </w:r>
      <w:r>
        <w:rPr>
          <w:rFonts w:ascii="宋体" w:hAnsi="宋体"/>
          <w:kern w:val="0"/>
          <w:sz w:val="24"/>
          <w:szCs w:val="32"/>
          <w:highlight w:val="none"/>
          <w:u w:val="single"/>
        </w:rPr>
        <w:t xml:space="preserve">    </w:t>
      </w:r>
      <w:r>
        <w:rPr>
          <w:rFonts w:ascii="宋体" w:hAnsi="宋体"/>
          <w:kern w:val="0"/>
          <w:sz w:val="24"/>
          <w:szCs w:val="32"/>
          <w:highlight w:val="none"/>
        </w:rPr>
        <w:t>。</w:t>
      </w:r>
    </w:p>
    <w:p w14:paraId="4C500FA9">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16.2.2承包人违约的责任</w:t>
      </w:r>
    </w:p>
    <w:p w14:paraId="64ADB5E5">
      <w:pPr>
        <w:pStyle w:val="152"/>
        <w:spacing w:line="360" w:lineRule="auto"/>
        <w:ind w:firstLine="480"/>
        <w:jc w:val="left"/>
        <w:rPr>
          <w:rFonts w:hint="eastAsia" w:ascii="宋体" w:hAnsi="宋体"/>
          <w:sz w:val="24"/>
          <w:szCs w:val="32"/>
          <w:highlight w:val="none"/>
        </w:rPr>
      </w:pPr>
      <w:r>
        <w:rPr>
          <w:rFonts w:ascii="宋体" w:hAnsi="宋体"/>
          <w:kern w:val="0"/>
          <w:sz w:val="24"/>
          <w:szCs w:val="32"/>
          <w:highlight w:val="none"/>
        </w:rPr>
        <w:t>承包人违约责任的承担方式和计算方法：</w:t>
      </w:r>
      <w:r>
        <w:rPr>
          <w:rFonts w:ascii="宋体" w:hAnsi="宋体"/>
          <w:kern w:val="0"/>
          <w:sz w:val="24"/>
          <w:szCs w:val="32"/>
          <w:highlight w:val="none"/>
          <w:u w:val="single"/>
        </w:rPr>
        <w:t xml:space="preserve"> </w:t>
      </w:r>
      <w:r>
        <w:rPr>
          <w:rFonts w:hint="eastAsia" w:ascii="宋体" w:hAnsi="宋体"/>
          <w:sz w:val="24"/>
          <w:szCs w:val="32"/>
          <w:highlight w:val="none"/>
          <w:u w:val="single"/>
        </w:rPr>
        <w:t>（1）工程未按工期完工的，每延误一天承包人应向发包人支付违约金5</w:t>
      </w:r>
      <w:r>
        <w:rPr>
          <w:rFonts w:ascii="宋体" w:hAnsi="宋体"/>
          <w:sz w:val="24"/>
          <w:szCs w:val="32"/>
          <w:highlight w:val="none"/>
          <w:u w:val="single"/>
        </w:rPr>
        <w:t>000</w:t>
      </w:r>
      <w:r>
        <w:rPr>
          <w:rFonts w:hint="eastAsia" w:ascii="宋体" w:hAnsi="宋体"/>
          <w:sz w:val="24"/>
          <w:szCs w:val="32"/>
          <w:highlight w:val="none"/>
          <w:u w:val="single"/>
        </w:rPr>
        <w:t>元，发包人从应付工程款中扣除；延期超2</w:t>
      </w:r>
      <w:r>
        <w:rPr>
          <w:rFonts w:ascii="宋体" w:hAnsi="宋体"/>
          <w:sz w:val="24"/>
          <w:szCs w:val="32"/>
          <w:highlight w:val="none"/>
          <w:u w:val="single"/>
        </w:rPr>
        <w:t>0</w:t>
      </w:r>
      <w:r>
        <w:rPr>
          <w:rFonts w:hint="eastAsia" w:ascii="宋体" w:hAnsi="宋体"/>
          <w:sz w:val="24"/>
          <w:szCs w:val="32"/>
          <w:highlight w:val="none"/>
          <w:u w:val="single"/>
        </w:rPr>
        <w:t>日，发包人有权解除合同，承包人应向发包人支付合同价款2</w:t>
      </w:r>
      <w:r>
        <w:rPr>
          <w:rFonts w:ascii="宋体" w:hAnsi="宋体"/>
          <w:sz w:val="24"/>
          <w:szCs w:val="32"/>
          <w:highlight w:val="none"/>
          <w:u w:val="single"/>
        </w:rPr>
        <w:t>0</w:t>
      </w:r>
      <w:r>
        <w:rPr>
          <w:rFonts w:hint="eastAsia" w:ascii="宋体" w:hAnsi="宋体"/>
          <w:sz w:val="24"/>
          <w:szCs w:val="32"/>
          <w:highlight w:val="none"/>
          <w:u w:val="single"/>
        </w:rPr>
        <w:t>%的违约金，同时对发包人造成损失的，由承包人赔偿损失</w:t>
      </w:r>
      <w:r>
        <w:rPr>
          <w:rFonts w:ascii="宋体" w:hAnsi="宋体"/>
          <w:sz w:val="24"/>
          <w:szCs w:val="32"/>
          <w:highlight w:val="none"/>
          <w:u w:val="single"/>
        </w:rPr>
        <w:t>。</w:t>
      </w:r>
      <w:r>
        <w:rPr>
          <w:rFonts w:hint="eastAsia" w:ascii="宋体" w:hAnsi="宋体"/>
          <w:sz w:val="24"/>
          <w:szCs w:val="32"/>
          <w:highlight w:val="none"/>
          <w:u w:val="single"/>
        </w:rPr>
        <w:t>（2）工程质量达不到合同约定的标准，承包人无条件返工至工程质量合格为止；无法整改或承包人拒绝整改的，承包人按该分部分项工程造价的双倍向发包人支付违约金，若因承包人上述行为导致发包人损失，则承包人需赔偿发包人因此所遭受的一切损失。（3）其他违约按通用条款及招标文件要求执行。</w:t>
      </w:r>
      <w:r>
        <w:rPr>
          <w:rFonts w:ascii="宋体" w:hAnsi="宋体"/>
          <w:sz w:val="24"/>
          <w:szCs w:val="32"/>
          <w:highlight w:val="none"/>
        </w:rPr>
        <w:t xml:space="preserve"> </w:t>
      </w:r>
    </w:p>
    <w:p w14:paraId="7CA4C98B">
      <w:pPr>
        <w:spacing w:line="360" w:lineRule="auto"/>
        <w:ind w:firstLine="480" w:firstLineChars="200"/>
        <w:rPr>
          <w:rFonts w:hint="eastAsia" w:ascii="宋体" w:hAnsi="宋体"/>
          <w:kern w:val="0"/>
          <w:sz w:val="24"/>
          <w:szCs w:val="32"/>
          <w:highlight w:val="none"/>
          <w:u w:val="single"/>
        </w:rPr>
      </w:pPr>
      <w:r>
        <w:rPr>
          <w:rFonts w:hint="eastAsia" w:ascii="宋体" w:hAnsi="宋体"/>
          <w:sz w:val="24"/>
          <w:szCs w:val="32"/>
          <w:highlight w:val="none"/>
        </w:rPr>
        <w:t>其他情况的违约责任：</w:t>
      </w:r>
      <w:r>
        <w:rPr>
          <w:rFonts w:hint="eastAsia" w:ascii="宋体" w:hAnsi="宋体"/>
          <w:sz w:val="24"/>
          <w:szCs w:val="32"/>
          <w:highlight w:val="none"/>
          <w:u w:val="single"/>
        </w:rPr>
        <w:t>承包人自行承担因违约而增加的费用，工期不予顺延。</w:t>
      </w:r>
      <w:r>
        <w:rPr>
          <w:rFonts w:ascii="宋体" w:hAnsi="宋体"/>
          <w:kern w:val="0"/>
          <w:sz w:val="24"/>
          <w:szCs w:val="32"/>
          <w:highlight w:val="none"/>
          <w:u w:val="single"/>
        </w:rPr>
        <w:t xml:space="preserve">            </w:t>
      </w:r>
      <w:r>
        <w:rPr>
          <w:rFonts w:ascii="宋体" w:hAnsi="宋体"/>
          <w:sz w:val="24"/>
          <w:szCs w:val="32"/>
          <w:highlight w:val="none"/>
        </w:rPr>
        <w:t xml:space="preserve">    </w:t>
      </w:r>
    </w:p>
    <w:p w14:paraId="4C3A6030">
      <w:pPr>
        <w:spacing w:line="360" w:lineRule="auto"/>
        <w:ind w:firstLine="480" w:firstLineChars="200"/>
        <w:rPr>
          <w:rFonts w:hint="eastAsia" w:ascii="宋体" w:hAnsi="宋体"/>
          <w:sz w:val="24"/>
          <w:szCs w:val="32"/>
          <w:highlight w:val="none"/>
        </w:rPr>
      </w:pPr>
      <w:r>
        <w:rPr>
          <w:rFonts w:ascii="宋体" w:hAnsi="宋体"/>
          <w:sz w:val="24"/>
          <w:szCs w:val="32"/>
          <w:highlight w:val="none"/>
        </w:rPr>
        <w:t>16.2.3 因承包人违约解除合同</w:t>
      </w:r>
    </w:p>
    <w:p w14:paraId="7DF110FC">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关于承包人违约解除合同的特别约定：</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不采用</w:t>
      </w:r>
      <w:r>
        <w:rPr>
          <w:rFonts w:ascii="宋体" w:hAnsi="宋体"/>
          <w:kern w:val="0"/>
          <w:sz w:val="24"/>
          <w:szCs w:val="32"/>
          <w:highlight w:val="none"/>
          <w:u w:val="single"/>
        </w:rPr>
        <w:t xml:space="preserve">       </w:t>
      </w:r>
      <w:r>
        <w:rPr>
          <w:rFonts w:ascii="宋体" w:hAnsi="宋体"/>
          <w:kern w:val="0"/>
          <w:sz w:val="24"/>
          <w:szCs w:val="32"/>
          <w:highlight w:val="none"/>
        </w:rPr>
        <w:t>。</w:t>
      </w:r>
    </w:p>
    <w:p w14:paraId="57673AD2">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发包人</w:t>
      </w:r>
      <w:r>
        <w:rPr>
          <w:rFonts w:hint="eastAsia" w:ascii="宋体" w:hAnsi="宋体"/>
          <w:kern w:val="0"/>
          <w:sz w:val="24"/>
          <w:szCs w:val="32"/>
          <w:highlight w:val="none"/>
        </w:rPr>
        <w:t>继续</w:t>
      </w:r>
      <w:r>
        <w:rPr>
          <w:rFonts w:ascii="宋体" w:hAnsi="宋体"/>
          <w:kern w:val="0"/>
          <w:sz w:val="24"/>
          <w:szCs w:val="32"/>
          <w:highlight w:val="none"/>
        </w:rPr>
        <w:t>使用承包人在施工现场的材料、设备、临时工程、承包人文件和由承包人或以其名义编制的其他文件</w:t>
      </w:r>
      <w:r>
        <w:rPr>
          <w:rFonts w:hint="eastAsia" w:ascii="宋体" w:hAnsi="宋体"/>
          <w:kern w:val="0"/>
          <w:sz w:val="24"/>
          <w:szCs w:val="32"/>
          <w:highlight w:val="none"/>
        </w:rPr>
        <w:t>的费用承担方式</w:t>
      </w:r>
      <w:r>
        <w:rPr>
          <w:rFonts w:ascii="宋体" w:hAnsi="宋体"/>
          <w:kern w:val="0"/>
          <w:sz w:val="24"/>
          <w:szCs w:val="32"/>
          <w:highlight w:val="none"/>
        </w:rPr>
        <w:t>：</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由承包人承担       </w:t>
      </w:r>
      <w:r>
        <w:rPr>
          <w:rFonts w:ascii="宋体" w:hAnsi="宋体"/>
          <w:kern w:val="0"/>
          <w:sz w:val="24"/>
          <w:szCs w:val="32"/>
          <w:highlight w:val="none"/>
          <w:u w:val="single"/>
        </w:rPr>
        <w:t xml:space="preserve">   </w:t>
      </w:r>
      <w:r>
        <w:rPr>
          <w:rFonts w:hint="eastAsia" w:ascii="宋体" w:hAnsi="宋体"/>
          <w:kern w:val="0"/>
          <w:sz w:val="24"/>
          <w:szCs w:val="32"/>
          <w:highlight w:val="none"/>
        </w:rPr>
        <w:t>。</w:t>
      </w:r>
    </w:p>
    <w:p w14:paraId="2418F1F1">
      <w:pPr>
        <w:spacing w:line="360" w:lineRule="auto"/>
        <w:ind w:firstLine="472" w:firstLineChars="196"/>
        <w:rPr>
          <w:rFonts w:hint="eastAsia" w:ascii="宋体" w:hAnsi="宋体"/>
          <w:b/>
          <w:sz w:val="24"/>
          <w:szCs w:val="32"/>
          <w:highlight w:val="none"/>
        </w:rPr>
      </w:pPr>
      <w:bookmarkStart w:id="580" w:name="_Toc415832182"/>
      <w:r>
        <w:rPr>
          <w:rFonts w:ascii="宋体" w:hAnsi="宋体"/>
          <w:b/>
          <w:sz w:val="24"/>
          <w:szCs w:val="32"/>
          <w:highlight w:val="none"/>
        </w:rPr>
        <w:t>17. 不可抗力</w:t>
      </w:r>
      <w:bookmarkEnd w:id="580"/>
      <w:r>
        <w:rPr>
          <w:rFonts w:ascii="宋体" w:hAnsi="宋体"/>
          <w:b/>
          <w:sz w:val="24"/>
          <w:szCs w:val="32"/>
          <w:highlight w:val="none"/>
        </w:rPr>
        <w:t xml:space="preserve"> </w:t>
      </w:r>
      <w:bookmarkEnd w:id="578"/>
    </w:p>
    <w:p w14:paraId="321E9AD4">
      <w:pPr>
        <w:spacing w:line="360" w:lineRule="auto"/>
        <w:ind w:firstLine="480" w:firstLineChars="200"/>
        <w:rPr>
          <w:rFonts w:hint="eastAsia" w:ascii="宋体" w:hAnsi="宋体"/>
          <w:sz w:val="24"/>
          <w:szCs w:val="32"/>
          <w:highlight w:val="none"/>
        </w:rPr>
      </w:pPr>
      <w:r>
        <w:rPr>
          <w:rFonts w:ascii="宋体" w:hAnsi="宋体"/>
          <w:sz w:val="24"/>
          <w:szCs w:val="32"/>
          <w:highlight w:val="none"/>
        </w:rPr>
        <w:t>17.1 不可抗力的确认</w:t>
      </w:r>
    </w:p>
    <w:p w14:paraId="4BC4789C">
      <w:pPr>
        <w:spacing w:line="360" w:lineRule="auto"/>
        <w:ind w:firstLine="480" w:firstLineChars="200"/>
        <w:rPr>
          <w:rFonts w:hint="eastAsia" w:ascii="宋体" w:hAnsi="宋体"/>
          <w:kern w:val="0"/>
          <w:sz w:val="24"/>
          <w:szCs w:val="32"/>
          <w:highlight w:val="none"/>
          <w:u w:val="single"/>
        </w:rPr>
      </w:pPr>
      <w:r>
        <w:rPr>
          <w:rFonts w:ascii="宋体" w:hAnsi="宋体"/>
          <w:sz w:val="24"/>
          <w:szCs w:val="32"/>
          <w:highlight w:val="none"/>
        </w:rPr>
        <w:t>除通用合同条款约定的不可抗力事件之外，视为不可抗力的其他情形：</w:t>
      </w:r>
      <w:r>
        <w:rPr>
          <w:rFonts w:hint="eastAsia" w:ascii="宋体" w:hAnsi="宋体"/>
          <w:kern w:val="0"/>
          <w:sz w:val="24"/>
          <w:szCs w:val="32"/>
          <w:highlight w:val="none"/>
          <w:u w:val="single"/>
        </w:rPr>
        <w:t>以国家有关部门认可为准</w:t>
      </w:r>
      <w:r>
        <w:rPr>
          <w:rFonts w:ascii="宋体" w:hAnsi="宋体"/>
          <w:kern w:val="0"/>
          <w:sz w:val="24"/>
          <w:szCs w:val="32"/>
          <w:highlight w:val="none"/>
          <w:u w:val="single"/>
        </w:rPr>
        <w:t xml:space="preserve"> </w:t>
      </w:r>
      <w:r>
        <w:rPr>
          <w:rFonts w:ascii="宋体" w:hAnsi="宋体"/>
          <w:kern w:val="0"/>
          <w:sz w:val="24"/>
          <w:szCs w:val="32"/>
          <w:highlight w:val="none"/>
        </w:rPr>
        <w:t>。</w:t>
      </w:r>
    </w:p>
    <w:p w14:paraId="57882097">
      <w:pPr>
        <w:spacing w:line="360" w:lineRule="auto"/>
        <w:ind w:firstLine="480" w:firstLineChars="200"/>
        <w:rPr>
          <w:rFonts w:hint="eastAsia" w:ascii="宋体" w:hAnsi="宋体"/>
          <w:sz w:val="24"/>
          <w:szCs w:val="32"/>
          <w:highlight w:val="none"/>
        </w:rPr>
      </w:pPr>
      <w:r>
        <w:rPr>
          <w:rFonts w:ascii="宋体" w:hAnsi="宋体"/>
          <w:sz w:val="24"/>
          <w:szCs w:val="32"/>
          <w:highlight w:val="none"/>
        </w:rPr>
        <w:t>17.4 因不可抗力解除合同</w:t>
      </w:r>
    </w:p>
    <w:p w14:paraId="0E8602C6">
      <w:pPr>
        <w:spacing w:line="360" w:lineRule="auto"/>
        <w:ind w:firstLine="480" w:firstLineChars="200"/>
        <w:rPr>
          <w:rFonts w:hint="eastAsia" w:ascii="宋体" w:hAnsi="宋体"/>
          <w:sz w:val="24"/>
          <w:szCs w:val="32"/>
          <w:highlight w:val="none"/>
        </w:rPr>
      </w:pPr>
      <w:r>
        <w:rPr>
          <w:rFonts w:ascii="宋体" w:hAnsi="宋体"/>
          <w:sz w:val="24"/>
          <w:szCs w:val="32"/>
          <w:highlight w:val="none"/>
        </w:rPr>
        <w:t>合同解除后，发包人应在商定或确定发包人应支付款项后</w:t>
      </w:r>
      <w:r>
        <w:rPr>
          <w:rFonts w:ascii="宋体" w:hAnsi="宋体"/>
          <w:sz w:val="24"/>
          <w:szCs w:val="32"/>
          <w:highlight w:val="none"/>
          <w:u w:val="single"/>
        </w:rPr>
        <w:t xml:space="preserve">    </w:t>
      </w:r>
      <w:r>
        <w:rPr>
          <w:rFonts w:ascii="宋体" w:hAnsi="宋体"/>
          <w:sz w:val="24"/>
          <w:szCs w:val="32"/>
          <w:highlight w:val="none"/>
        </w:rPr>
        <w:t>天内完成款项的支付。</w:t>
      </w:r>
    </w:p>
    <w:p w14:paraId="6E1F521F">
      <w:pPr>
        <w:spacing w:line="360" w:lineRule="auto"/>
        <w:ind w:firstLine="472" w:firstLineChars="196"/>
        <w:rPr>
          <w:rFonts w:hint="eastAsia" w:ascii="宋体" w:hAnsi="宋体"/>
          <w:b/>
          <w:sz w:val="24"/>
          <w:szCs w:val="32"/>
          <w:highlight w:val="none"/>
        </w:rPr>
      </w:pPr>
      <w:bookmarkStart w:id="581" w:name="_Toc415832183"/>
      <w:r>
        <w:rPr>
          <w:rFonts w:ascii="宋体" w:hAnsi="宋体"/>
          <w:b/>
          <w:sz w:val="24"/>
          <w:szCs w:val="32"/>
          <w:highlight w:val="none"/>
        </w:rPr>
        <w:t>18. 保险</w:t>
      </w:r>
      <w:bookmarkEnd w:id="581"/>
    </w:p>
    <w:bookmarkEnd w:id="579"/>
    <w:p w14:paraId="1EBF4397">
      <w:pPr>
        <w:spacing w:line="360" w:lineRule="auto"/>
        <w:ind w:firstLine="480" w:firstLineChars="200"/>
        <w:rPr>
          <w:rFonts w:hint="eastAsia" w:ascii="宋体" w:hAnsi="宋体"/>
          <w:sz w:val="24"/>
          <w:szCs w:val="32"/>
          <w:highlight w:val="none"/>
        </w:rPr>
      </w:pPr>
      <w:r>
        <w:rPr>
          <w:rFonts w:ascii="宋体" w:hAnsi="宋体"/>
          <w:sz w:val="24"/>
          <w:szCs w:val="32"/>
          <w:highlight w:val="none"/>
        </w:rPr>
        <w:t>18.1 工程保险</w:t>
      </w:r>
    </w:p>
    <w:p w14:paraId="5E90E131">
      <w:pPr>
        <w:spacing w:line="360" w:lineRule="auto"/>
        <w:ind w:firstLine="480" w:firstLineChars="200"/>
        <w:rPr>
          <w:rFonts w:hint="eastAsia" w:ascii="宋体" w:hAnsi="宋体"/>
          <w:sz w:val="24"/>
          <w:szCs w:val="32"/>
          <w:highlight w:val="none"/>
        </w:rPr>
      </w:pPr>
      <w:r>
        <w:rPr>
          <w:rFonts w:ascii="宋体" w:hAnsi="宋体"/>
          <w:sz w:val="24"/>
          <w:szCs w:val="32"/>
          <w:highlight w:val="none"/>
        </w:rPr>
        <w:t>关于工程保险的特别约定：</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ascii="宋体" w:hAnsi="宋体"/>
          <w:kern w:val="0"/>
          <w:sz w:val="24"/>
          <w:szCs w:val="32"/>
          <w:highlight w:val="none"/>
        </w:rPr>
        <w:t>。</w:t>
      </w:r>
    </w:p>
    <w:p w14:paraId="2BDD3A08">
      <w:pPr>
        <w:spacing w:line="360" w:lineRule="auto"/>
        <w:ind w:firstLine="480" w:firstLineChars="200"/>
        <w:rPr>
          <w:rFonts w:hint="eastAsia" w:ascii="宋体" w:hAnsi="宋体"/>
          <w:sz w:val="24"/>
          <w:szCs w:val="32"/>
          <w:highlight w:val="none"/>
        </w:rPr>
      </w:pPr>
      <w:r>
        <w:rPr>
          <w:rFonts w:ascii="宋体" w:hAnsi="宋体"/>
          <w:sz w:val="24"/>
          <w:szCs w:val="32"/>
          <w:highlight w:val="none"/>
        </w:rPr>
        <w:t>18.3 其他保险</w:t>
      </w:r>
    </w:p>
    <w:p w14:paraId="1AD2AFBA">
      <w:pPr>
        <w:spacing w:line="360" w:lineRule="auto"/>
        <w:ind w:firstLine="480" w:firstLineChars="200"/>
        <w:rPr>
          <w:rFonts w:hint="eastAsia" w:ascii="宋体" w:hAnsi="宋体"/>
          <w:kern w:val="0"/>
          <w:sz w:val="24"/>
          <w:szCs w:val="32"/>
          <w:highlight w:val="none"/>
        </w:rPr>
      </w:pPr>
      <w:r>
        <w:rPr>
          <w:rFonts w:ascii="宋体" w:hAnsi="宋体"/>
          <w:sz w:val="24"/>
          <w:szCs w:val="32"/>
          <w:highlight w:val="none"/>
        </w:rPr>
        <w:t>关于其他保险的约定：</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hint="eastAsia" w:ascii="宋体" w:hAnsi="宋体"/>
          <w:kern w:val="0"/>
          <w:sz w:val="24"/>
          <w:szCs w:val="32"/>
          <w:highlight w:val="none"/>
          <w:u w:val="single"/>
        </w:rPr>
        <w:t xml:space="preserve"> </w:t>
      </w:r>
      <w:r>
        <w:rPr>
          <w:rFonts w:ascii="宋体" w:hAnsi="宋体"/>
          <w:kern w:val="0"/>
          <w:sz w:val="24"/>
          <w:szCs w:val="32"/>
          <w:highlight w:val="none"/>
          <w:u w:val="single"/>
        </w:rPr>
        <w:t xml:space="preserve">     </w:t>
      </w:r>
      <w:r>
        <w:rPr>
          <w:rFonts w:ascii="宋体" w:hAnsi="宋体"/>
          <w:kern w:val="0"/>
          <w:sz w:val="24"/>
          <w:szCs w:val="32"/>
          <w:highlight w:val="none"/>
        </w:rPr>
        <w:t>。</w:t>
      </w:r>
    </w:p>
    <w:p w14:paraId="3383C096">
      <w:pPr>
        <w:spacing w:line="360" w:lineRule="auto"/>
        <w:ind w:firstLine="480" w:firstLineChars="200"/>
        <w:rPr>
          <w:rFonts w:hint="eastAsia" w:ascii="宋体" w:hAnsi="宋体"/>
          <w:kern w:val="0"/>
          <w:sz w:val="24"/>
          <w:szCs w:val="32"/>
          <w:highlight w:val="none"/>
        </w:rPr>
      </w:pPr>
      <w:r>
        <w:rPr>
          <w:rFonts w:ascii="宋体" w:hAnsi="宋体"/>
          <w:sz w:val="24"/>
          <w:szCs w:val="32"/>
          <w:highlight w:val="none"/>
        </w:rPr>
        <w:t>承包人是否应为其施工设备等办理财产保险：</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2FBECD3B">
      <w:pPr>
        <w:spacing w:line="360" w:lineRule="auto"/>
        <w:ind w:firstLine="480" w:firstLineChars="200"/>
        <w:rPr>
          <w:rFonts w:hint="eastAsia" w:ascii="宋体" w:hAnsi="宋体"/>
          <w:sz w:val="24"/>
          <w:szCs w:val="32"/>
          <w:highlight w:val="none"/>
        </w:rPr>
      </w:pPr>
      <w:r>
        <w:rPr>
          <w:rFonts w:ascii="宋体" w:hAnsi="宋体"/>
          <w:sz w:val="24"/>
          <w:szCs w:val="32"/>
          <w:highlight w:val="none"/>
        </w:rPr>
        <w:t>18.7 通知义务</w:t>
      </w:r>
    </w:p>
    <w:p w14:paraId="01EBFE89">
      <w:pPr>
        <w:spacing w:line="360" w:lineRule="auto"/>
        <w:ind w:firstLine="480" w:firstLineChars="200"/>
        <w:rPr>
          <w:rFonts w:hint="eastAsia" w:ascii="宋体" w:hAnsi="宋体"/>
          <w:sz w:val="24"/>
          <w:szCs w:val="32"/>
          <w:highlight w:val="none"/>
        </w:rPr>
      </w:pPr>
      <w:r>
        <w:rPr>
          <w:rFonts w:ascii="宋体" w:hAnsi="宋体"/>
          <w:kern w:val="0"/>
          <w:sz w:val="24"/>
          <w:szCs w:val="32"/>
          <w:highlight w:val="none"/>
        </w:rPr>
        <w:t>关于变更保险合同时的通知义务的约定：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bookmarkEnd w:id="555"/>
    <w:bookmarkEnd w:id="556"/>
    <w:bookmarkEnd w:id="557"/>
    <w:bookmarkEnd w:id="558"/>
    <w:bookmarkEnd w:id="559"/>
    <w:bookmarkEnd w:id="560"/>
    <w:bookmarkEnd w:id="561"/>
    <w:bookmarkEnd w:id="562"/>
    <w:bookmarkEnd w:id="563"/>
    <w:bookmarkEnd w:id="564"/>
    <w:bookmarkEnd w:id="565"/>
    <w:bookmarkEnd w:id="566"/>
    <w:p w14:paraId="66113044">
      <w:pPr>
        <w:spacing w:line="360" w:lineRule="auto"/>
        <w:ind w:firstLine="472" w:firstLineChars="196"/>
        <w:rPr>
          <w:rFonts w:hint="eastAsia" w:ascii="宋体" w:hAnsi="宋体"/>
          <w:b/>
          <w:sz w:val="24"/>
          <w:szCs w:val="32"/>
          <w:highlight w:val="none"/>
        </w:rPr>
      </w:pPr>
      <w:bookmarkStart w:id="582" w:name="_Toc415832184"/>
      <w:r>
        <w:rPr>
          <w:rFonts w:ascii="宋体" w:hAnsi="宋体"/>
          <w:b/>
          <w:sz w:val="24"/>
          <w:szCs w:val="32"/>
          <w:highlight w:val="none"/>
        </w:rPr>
        <w:t>20. 争议解决</w:t>
      </w:r>
      <w:bookmarkEnd w:id="582"/>
    </w:p>
    <w:bookmarkEnd w:id="567"/>
    <w:bookmarkEnd w:id="568"/>
    <w:p w14:paraId="6CEF75C1">
      <w:pPr>
        <w:spacing w:line="360" w:lineRule="auto"/>
        <w:ind w:firstLine="480" w:firstLineChars="200"/>
        <w:rPr>
          <w:rFonts w:hint="eastAsia" w:ascii="宋体" w:hAnsi="宋体"/>
          <w:sz w:val="24"/>
          <w:szCs w:val="32"/>
          <w:highlight w:val="none"/>
        </w:rPr>
      </w:pPr>
      <w:r>
        <w:rPr>
          <w:rFonts w:ascii="宋体" w:hAnsi="宋体"/>
          <w:sz w:val="24"/>
          <w:szCs w:val="32"/>
          <w:highlight w:val="none"/>
        </w:rPr>
        <w:t>20.3 争</w:t>
      </w:r>
      <w:bookmarkEnd w:id="569"/>
      <w:r>
        <w:rPr>
          <w:rFonts w:ascii="宋体" w:hAnsi="宋体"/>
          <w:sz w:val="24"/>
          <w:szCs w:val="32"/>
          <w:highlight w:val="none"/>
        </w:rPr>
        <w:t>议评审</w:t>
      </w:r>
    </w:p>
    <w:p w14:paraId="43A4A9A6">
      <w:pPr>
        <w:spacing w:line="360" w:lineRule="auto"/>
        <w:ind w:firstLine="480" w:firstLineChars="200"/>
        <w:rPr>
          <w:rFonts w:hint="eastAsia" w:ascii="宋体" w:hAnsi="宋体"/>
          <w:sz w:val="24"/>
          <w:szCs w:val="32"/>
          <w:highlight w:val="none"/>
        </w:rPr>
      </w:pPr>
      <w:r>
        <w:rPr>
          <w:rFonts w:ascii="宋体" w:hAnsi="宋体"/>
          <w:sz w:val="24"/>
          <w:szCs w:val="32"/>
          <w:highlight w:val="none"/>
        </w:rPr>
        <w:t>合同当事人是否同意将工程争议提交争议评审小组决</w:t>
      </w:r>
      <w:r>
        <w:rPr>
          <w:rFonts w:hint="eastAsia" w:ascii="宋体" w:hAnsi="宋体"/>
          <w:sz w:val="24"/>
          <w:szCs w:val="32"/>
          <w:highlight w:val="none"/>
        </w:rPr>
        <w:t>定：</w:t>
      </w:r>
      <w:r>
        <w:rPr>
          <w:rFonts w:hint="eastAsia" w:ascii="宋体" w:hAnsi="宋体"/>
          <w:sz w:val="24"/>
          <w:szCs w:val="32"/>
          <w:highlight w:val="none"/>
          <w:u w:val="single"/>
        </w:rPr>
        <w:t xml:space="preserve">  不采用      </w:t>
      </w:r>
      <w:r>
        <w:rPr>
          <w:rFonts w:hint="eastAsia" w:ascii="宋体" w:hAnsi="宋体"/>
          <w:sz w:val="24"/>
          <w:szCs w:val="32"/>
          <w:highlight w:val="none"/>
        </w:rPr>
        <w:t xml:space="preserve">。  </w:t>
      </w:r>
    </w:p>
    <w:p w14:paraId="5886579D">
      <w:pPr>
        <w:spacing w:line="360" w:lineRule="auto"/>
        <w:ind w:firstLine="480" w:firstLineChars="200"/>
        <w:rPr>
          <w:rFonts w:hint="eastAsia" w:ascii="宋体" w:hAnsi="宋体"/>
          <w:sz w:val="24"/>
          <w:szCs w:val="32"/>
          <w:highlight w:val="none"/>
        </w:rPr>
      </w:pPr>
      <w:r>
        <w:rPr>
          <w:rFonts w:ascii="宋体" w:hAnsi="宋体"/>
          <w:sz w:val="24"/>
          <w:szCs w:val="32"/>
          <w:highlight w:val="none"/>
        </w:rPr>
        <w:t>20.3.1 争议评审小组的确定</w:t>
      </w:r>
    </w:p>
    <w:p w14:paraId="1B624225">
      <w:pPr>
        <w:spacing w:line="360" w:lineRule="auto"/>
        <w:ind w:firstLine="480" w:firstLineChars="200"/>
        <w:rPr>
          <w:rFonts w:hint="eastAsia" w:ascii="宋体" w:hAnsi="宋体"/>
          <w:sz w:val="24"/>
          <w:szCs w:val="32"/>
          <w:highlight w:val="none"/>
          <w:u w:val="single"/>
        </w:rPr>
      </w:pPr>
      <w:r>
        <w:rPr>
          <w:rFonts w:ascii="宋体" w:hAnsi="宋体"/>
          <w:sz w:val="24"/>
          <w:szCs w:val="32"/>
          <w:highlight w:val="none"/>
        </w:rPr>
        <w:t>争议评审小组成员的确定：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07AFF407">
      <w:pPr>
        <w:spacing w:line="360" w:lineRule="auto"/>
        <w:ind w:firstLine="480" w:firstLineChars="200"/>
        <w:rPr>
          <w:rFonts w:hint="eastAsia" w:ascii="宋体" w:hAnsi="宋体"/>
          <w:sz w:val="24"/>
          <w:szCs w:val="32"/>
          <w:highlight w:val="none"/>
        </w:rPr>
      </w:pPr>
      <w:r>
        <w:rPr>
          <w:rFonts w:ascii="宋体" w:hAnsi="宋体"/>
          <w:sz w:val="24"/>
          <w:szCs w:val="32"/>
          <w:highlight w:val="none"/>
        </w:rPr>
        <w:t>选定争议评审员的期限：</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20BAB325">
      <w:pPr>
        <w:spacing w:line="360" w:lineRule="auto"/>
        <w:ind w:firstLine="480" w:firstLineChars="200"/>
        <w:rPr>
          <w:rFonts w:hint="eastAsia" w:ascii="宋体" w:hAnsi="宋体"/>
          <w:sz w:val="24"/>
          <w:szCs w:val="32"/>
          <w:highlight w:val="none"/>
        </w:rPr>
      </w:pPr>
      <w:r>
        <w:rPr>
          <w:rFonts w:ascii="宋体" w:hAnsi="宋体"/>
          <w:sz w:val="24"/>
          <w:szCs w:val="32"/>
          <w:highlight w:val="none"/>
        </w:rPr>
        <w:t>争议评审小组成员的报酬承担方式：</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311584D0">
      <w:pPr>
        <w:spacing w:line="360" w:lineRule="auto"/>
        <w:ind w:firstLine="480" w:firstLineChars="200"/>
        <w:rPr>
          <w:rFonts w:hint="eastAsia" w:ascii="宋体" w:hAnsi="宋体"/>
          <w:sz w:val="24"/>
          <w:szCs w:val="32"/>
          <w:highlight w:val="none"/>
        </w:rPr>
      </w:pPr>
      <w:r>
        <w:rPr>
          <w:rFonts w:ascii="宋体" w:hAnsi="宋体"/>
          <w:sz w:val="24"/>
          <w:szCs w:val="32"/>
          <w:highlight w:val="none"/>
        </w:rPr>
        <w:t>其他事项的约定：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37CA5BBA">
      <w:pPr>
        <w:spacing w:line="360" w:lineRule="auto"/>
        <w:ind w:firstLine="480" w:firstLineChars="200"/>
        <w:rPr>
          <w:rFonts w:hint="eastAsia" w:ascii="宋体" w:hAnsi="宋体"/>
          <w:kern w:val="0"/>
          <w:sz w:val="24"/>
          <w:szCs w:val="32"/>
          <w:highlight w:val="none"/>
        </w:rPr>
      </w:pPr>
      <w:r>
        <w:rPr>
          <w:rFonts w:ascii="宋体" w:hAnsi="宋体"/>
          <w:kern w:val="0"/>
          <w:sz w:val="24"/>
          <w:szCs w:val="32"/>
          <w:highlight w:val="none"/>
        </w:rPr>
        <w:t>20.3.2 争议评审小组的决定</w:t>
      </w:r>
    </w:p>
    <w:p w14:paraId="42B53AEB">
      <w:pPr>
        <w:spacing w:line="360" w:lineRule="auto"/>
        <w:ind w:firstLine="480" w:firstLineChars="200"/>
        <w:rPr>
          <w:rFonts w:hint="eastAsia" w:ascii="宋体" w:hAnsi="宋体"/>
          <w:sz w:val="24"/>
          <w:szCs w:val="32"/>
          <w:highlight w:val="none"/>
        </w:rPr>
      </w:pPr>
      <w:r>
        <w:rPr>
          <w:rFonts w:ascii="宋体" w:hAnsi="宋体"/>
          <w:sz w:val="24"/>
          <w:szCs w:val="32"/>
          <w:highlight w:val="none"/>
        </w:rPr>
        <w:t>合同当事人关于本项的约定：</w:t>
      </w:r>
      <w:r>
        <w:rPr>
          <w:rFonts w:ascii="宋体" w:hAnsi="宋体"/>
          <w:sz w:val="24"/>
          <w:szCs w:val="32"/>
          <w:highlight w:val="none"/>
          <w:u w:val="single"/>
        </w:rPr>
        <w:t xml:space="preserve">                      </w:t>
      </w:r>
      <w:r>
        <w:rPr>
          <w:rFonts w:hint="eastAsia" w:ascii="宋体" w:hAnsi="宋体"/>
          <w:sz w:val="24"/>
          <w:szCs w:val="32"/>
          <w:highlight w:val="none"/>
          <w:u w:val="single"/>
        </w:rPr>
        <w:t xml:space="preserve">   </w:t>
      </w:r>
      <w:r>
        <w:rPr>
          <w:rFonts w:ascii="宋体" w:hAnsi="宋体"/>
          <w:sz w:val="24"/>
          <w:szCs w:val="32"/>
          <w:highlight w:val="none"/>
          <w:u w:val="single"/>
        </w:rPr>
        <w:t xml:space="preserve">  </w:t>
      </w:r>
      <w:r>
        <w:rPr>
          <w:rFonts w:ascii="宋体" w:hAnsi="宋体"/>
          <w:sz w:val="24"/>
          <w:szCs w:val="32"/>
          <w:highlight w:val="none"/>
        </w:rPr>
        <w:t>。</w:t>
      </w:r>
    </w:p>
    <w:p w14:paraId="7D862359">
      <w:pPr>
        <w:spacing w:line="360" w:lineRule="auto"/>
        <w:ind w:firstLine="480" w:firstLineChars="200"/>
        <w:rPr>
          <w:rFonts w:hint="eastAsia" w:ascii="宋体" w:hAnsi="宋体"/>
          <w:sz w:val="24"/>
          <w:szCs w:val="32"/>
          <w:highlight w:val="none"/>
        </w:rPr>
      </w:pPr>
      <w:r>
        <w:rPr>
          <w:rFonts w:ascii="宋体" w:hAnsi="宋体"/>
          <w:sz w:val="24"/>
          <w:szCs w:val="32"/>
          <w:highlight w:val="none"/>
        </w:rPr>
        <w:t>20.4仲裁或诉讼</w:t>
      </w:r>
      <w:bookmarkEnd w:id="570"/>
    </w:p>
    <w:p w14:paraId="333E0F91">
      <w:pPr>
        <w:spacing w:line="360" w:lineRule="auto"/>
        <w:ind w:firstLine="480" w:firstLineChars="200"/>
        <w:rPr>
          <w:rFonts w:hint="eastAsia" w:ascii="宋体" w:hAnsi="宋体"/>
          <w:sz w:val="24"/>
          <w:szCs w:val="32"/>
          <w:highlight w:val="none"/>
        </w:rPr>
      </w:pPr>
      <w:r>
        <w:rPr>
          <w:rFonts w:ascii="宋体" w:hAnsi="宋体"/>
          <w:sz w:val="24"/>
          <w:szCs w:val="32"/>
          <w:highlight w:val="none"/>
        </w:rPr>
        <w:t>因合同及合同有关事项发生的争议，按下列第</w:t>
      </w:r>
      <w:r>
        <w:rPr>
          <w:rFonts w:ascii="宋体" w:hAnsi="宋体"/>
          <w:sz w:val="24"/>
          <w:szCs w:val="32"/>
          <w:highlight w:val="none"/>
          <w:u w:val="single"/>
        </w:rPr>
        <w:t xml:space="preserve"> </w:t>
      </w:r>
      <w:r>
        <w:rPr>
          <w:rFonts w:hint="eastAsia" w:ascii="宋体" w:hAnsi="宋体"/>
          <w:sz w:val="24"/>
          <w:szCs w:val="32"/>
          <w:highlight w:val="none"/>
          <w:u w:val="single"/>
        </w:rPr>
        <w:t>（2）</w:t>
      </w:r>
      <w:r>
        <w:rPr>
          <w:rFonts w:ascii="宋体" w:hAnsi="宋体"/>
          <w:sz w:val="24"/>
          <w:szCs w:val="32"/>
          <w:highlight w:val="none"/>
          <w:u w:val="single"/>
        </w:rPr>
        <w:t xml:space="preserve"> </w:t>
      </w:r>
      <w:r>
        <w:rPr>
          <w:rFonts w:ascii="宋体" w:hAnsi="宋体"/>
          <w:sz w:val="24"/>
          <w:szCs w:val="32"/>
          <w:highlight w:val="none"/>
        </w:rPr>
        <w:t>种方式</w:t>
      </w:r>
      <w:r>
        <w:rPr>
          <w:rFonts w:hint="eastAsia" w:ascii="宋体" w:hAnsi="宋体"/>
          <w:sz w:val="24"/>
          <w:szCs w:val="32"/>
          <w:highlight w:val="none"/>
        </w:rPr>
        <w:t>解</w:t>
      </w:r>
      <w:r>
        <w:rPr>
          <w:rFonts w:ascii="宋体" w:hAnsi="宋体"/>
          <w:sz w:val="24"/>
          <w:szCs w:val="32"/>
          <w:highlight w:val="none"/>
        </w:rPr>
        <w:t>决：</w:t>
      </w:r>
    </w:p>
    <w:p w14:paraId="4D117290">
      <w:pPr>
        <w:spacing w:line="360" w:lineRule="auto"/>
        <w:ind w:firstLine="480" w:firstLineChars="200"/>
        <w:rPr>
          <w:rFonts w:hint="eastAsia" w:ascii="宋体" w:hAnsi="宋体"/>
          <w:sz w:val="24"/>
          <w:szCs w:val="32"/>
          <w:highlight w:val="none"/>
        </w:rPr>
      </w:pPr>
      <w:r>
        <w:rPr>
          <w:rFonts w:ascii="宋体" w:hAnsi="宋体"/>
          <w:sz w:val="24"/>
          <w:szCs w:val="32"/>
          <w:highlight w:val="none"/>
        </w:rPr>
        <w:t>（1）向</w:t>
      </w:r>
      <w:r>
        <w:rPr>
          <w:rFonts w:hint="eastAsia" w:ascii="宋体" w:hAnsi="宋体"/>
          <w:sz w:val="24"/>
          <w:szCs w:val="32"/>
          <w:highlight w:val="none"/>
        </w:rPr>
        <w:t xml:space="preserve"> </w:t>
      </w:r>
      <w:r>
        <w:rPr>
          <w:rFonts w:hint="eastAsia" w:ascii="宋体" w:hAnsi="宋体"/>
          <w:sz w:val="24"/>
          <w:szCs w:val="32"/>
          <w:highlight w:val="none"/>
          <w:u w:val="single"/>
        </w:rPr>
        <w:t xml:space="preserve">  大连   </w:t>
      </w:r>
      <w:r>
        <w:rPr>
          <w:rFonts w:ascii="宋体" w:hAnsi="宋体"/>
          <w:sz w:val="24"/>
          <w:szCs w:val="32"/>
          <w:highlight w:val="none"/>
        </w:rPr>
        <w:t>仲裁委员会申请仲裁；</w:t>
      </w:r>
    </w:p>
    <w:p w14:paraId="20E4116D">
      <w:pPr>
        <w:spacing w:line="360" w:lineRule="auto"/>
        <w:ind w:firstLine="480" w:firstLineChars="200"/>
        <w:rPr>
          <w:rFonts w:hint="eastAsia" w:ascii="宋体" w:hAnsi="宋体"/>
          <w:sz w:val="24"/>
          <w:szCs w:val="32"/>
          <w:highlight w:val="none"/>
        </w:rPr>
      </w:pPr>
      <w:r>
        <w:rPr>
          <w:rFonts w:ascii="宋体" w:hAnsi="宋体"/>
          <w:sz w:val="24"/>
          <w:szCs w:val="32"/>
          <w:highlight w:val="none"/>
        </w:rPr>
        <w:t>（2）向</w:t>
      </w:r>
      <w:r>
        <w:rPr>
          <w:rFonts w:ascii="宋体" w:hAnsi="宋体"/>
          <w:sz w:val="24"/>
          <w:szCs w:val="32"/>
          <w:highlight w:val="none"/>
          <w:u w:val="single"/>
        </w:rPr>
        <w:t xml:space="preserve">   </w:t>
      </w:r>
      <w:r>
        <w:rPr>
          <w:rFonts w:hint="eastAsia" w:ascii="宋体" w:hAnsi="宋体"/>
          <w:sz w:val="24"/>
          <w:szCs w:val="32"/>
          <w:highlight w:val="none"/>
          <w:u w:val="single"/>
        </w:rPr>
        <w:t>建设工程所在地</w:t>
      </w:r>
      <w:r>
        <w:rPr>
          <w:rFonts w:ascii="宋体" w:hAnsi="宋体"/>
          <w:sz w:val="24"/>
          <w:szCs w:val="32"/>
          <w:highlight w:val="none"/>
          <w:u w:val="single"/>
        </w:rPr>
        <w:t xml:space="preserve">  </w:t>
      </w:r>
      <w:r>
        <w:rPr>
          <w:rFonts w:ascii="宋体" w:hAnsi="宋体"/>
          <w:sz w:val="24"/>
          <w:szCs w:val="32"/>
          <w:highlight w:val="none"/>
        </w:rPr>
        <w:t>人民法院起诉。</w:t>
      </w:r>
      <w:bookmarkEnd w:id="571"/>
      <w:bookmarkEnd w:id="572"/>
      <w:bookmarkEnd w:id="573"/>
      <w:bookmarkEnd w:id="574"/>
      <w:bookmarkEnd w:id="575"/>
      <w:bookmarkEnd w:id="576"/>
    </w:p>
    <w:p w14:paraId="5FD7BE1B">
      <w:pPr>
        <w:spacing w:line="360" w:lineRule="auto"/>
        <w:ind w:firstLine="472" w:firstLineChars="196"/>
        <w:rPr>
          <w:rFonts w:hint="eastAsia" w:ascii="宋体" w:hAnsi="宋体"/>
          <w:b/>
          <w:sz w:val="24"/>
          <w:szCs w:val="32"/>
          <w:highlight w:val="none"/>
        </w:rPr>
      </w:pPr>
      <w:bookmarkStart w:id="583" w:name="_Toc415832185"/>
      <w:r>
        <w:rPr>
          <w:rFonts w:hint="eastAsia" w:ascii="宋体" w:hAnsi="宋体"/>
          <w:b/>
          <w:sz w:val="24"/>
          <w:szCs w:val="32"/>
          <w:highlight w:val="none"/>
        </w:rPr>
        <w:t>21.补充条款</w:t>
      </w:r>
      <w:bookmarkEnd w:id="583"/>
    </w:p>
    <w:p w14:paraId="0376B7D6">
      <w:pPr>
        <w:spacing w:line="360" w:lineRule="auto"/>
        <w:ind w:firstLine="720" w:firstLineChars="300"/>
        <w:rPr>
          <w:rFonts w:hint="eastAsia" w:ascii="宋体" w:hAnsi="宋体"/>
          <w:sz w:val="24"/>
          <w:szCs w:val="32"/>
          <w:highlight w:val="none"/>
          <w:u w:val="single"/>
        </w:rPr>
      </w:pPr>
      <w:r>
        <w:rPr>
          <w:rFonts w:hint="eastAsia" w:ascii="宋体" w:hAnsi="宋体"/>
          <w:sz w:val="24"/>
          <w:szCs w:val="32"/>
          <w:highlight w:val="none"/>
          <w:u w:val="single"/>
        </w:rPr>
        <w:t>以下无正文</w:t>
      </w:r>
    </w:p>
    <w:p w14:paraId="0AF9151B">
      <w:pPr>
        <w:spacing w:line="360" w:lineRule="auto"/>
        <w:ind w:right="105" w:rightChars="50"/>
        <w:jc w:val="center"/>
        <w:rPr>
          <w:rFonts w:hint="eastAsia" w:ascii="宋体" w:hAnsi="宋体"/>
          <w:b/>
          <w:bCs/>
          <w:sz w:val="44"/>
          <w:highlight w:val="none"/>
        </w:rPr>
      </w:pPr>
    </w:p>
    <w:p w14:paraId="05B517AB">
      <w:pPr>
        <w:spacing w:line="360" w:lineRule="auto"/>
        <w:ind w:firstLine="480" w:firstLineChars="200"/>
        <w:rPr>
          <w:rFonts w:hint="eastAsia" w:asciiTheme="minorEastAsia" w:hAnsiTheme="minorEastAsia" w:eastAsiaTheme="minorEastAsia"/>
          <w:sz w:val="24"/>
          <w:highlight w:val="none"/>
        </w:rPr>
      </w:pPr>
    </w:p>
    <w:p w14:paraId="2273F0AC">
      <w:pPr>
        <w:spacing w:line="360" w:lineRule="auto"/>
        <w:rPr>
          <w:rFonts w:hint="eastAsia" w:ascii="宋体" w:hAnsi="宋体"/>
          <w:b/>
          <w:sz w:val="24"/>
          <w:szCs w:val="32"/>
          <w:highlight w:val="none"/>
        </w:rPr>
      </w:pPr>
      <w:r>
        <w:rPr>
          <w:rFonts w:ascii="宋体" w:hAnsi="宋体"/>
          <w:b/>
          <w:sz w:val="24"/>
          <w:szCs w:val="32"/>
          <w:highlight w:val="none"/>
        </w:rPr>
        <w:t>附件</w:t>
      </w:r>
    </w:p>
    <w:p w14:paraId="55030414">
      <w:pPr>
        <w:spacing w:line="360" w:lineRule="auto"/>
        <w:rPr>
          <w:rFonts w:hint="eastAsia" w:ascii="宋体" w:hAnsi="宋体"/>
          <w:sz w:val="24"/>
          <w:szCs w:val="32"/>
          <w:highlight w:val="none"/>
        </w:rPr>
      </w:pPr>
      <w:r>
        <w:rPr>
          <w:rFonts w:hint="eastAsia" w:ascii="宋体" w:hAnsi="宋体"/>
          <w:sz w:val="24"/>
          <w:szCs w:val="32"/>
          <w:highlight w:val="none"/>
        </w:rPr>
        <w:t>协议书附件：</w:t>
      </w:r>
    </w:p>
    <w:p w14:paraId="773B0B54">
      <w:pPr>
        <w:spacing w:line="360" w:lineRule="auto"/>
        <w:rPr>
          <w:rFonts w:hint="eastAsia" w:ascii="宋体" w:hAnsi="宋体"/>
          <w:sz w:val="24"/>
          <w:szCs w:val="32"/>
          <w:highlight w:val="none"/>
        </w:rPr>
      </w:pPr>
      <w:r>
        <w:rPr>
          <w:rFonts w:ascii="宋体" w:hAnsi="宋体"/>
          <w:sz w:val="24"/>
          <w:szCs w:val="32"/>
          <w:highlight w:val="none"/>
        </w:rPr>
        <w:t>附件1：承包人承揽工程项目一览表</w:t>
      </w:r>
    </w:p>
    <w:p w14:paraId="78085289">
      <w:pPr>
        <w:spacing w:line="360" w:lineRule="auto"/>
        <w:rPr>
          <w:rFonts w:hint="eastAsia" w:ascii="宋体" w:hAnsi="宋体"/>
          <w:sz w:val="24"/>
          <w:szCs w:val="32"/>
          <w:highlight w:val="none"/>
        </w:rPr>
      </w:pPr>
      <w:r>
        <w:rPr>
          <w:rFonts w:hint="eastAsia" w:ascii="宋体" w:hAnsi="宋体"/>
          <w:sz w:val="24"/>
          <w:szCs w:val="32"/>
          <w:highlight w:val="none"/>
        </w:rPr>
        <w:t>专用合同条款附件：</w:t>
      </w:r>
    </w:p>
    <w:p w14:paraId="75FC8A5E">
      <w:pPr>
        <w:spacing w:line="360" w:lineRule="auto"/>
        <w:rPr>
          <w:rFonts w:hint="eastAsia" w:ascii="宋体" w:hAnsi="宋体"/>
          <w:sz w:val="24"/>
          <w:szCs w:val="32"/>
          <w:highlight w:val="none"/>
        </w:rPr>
      </w:pPr>
      <w:r>
        <w:rPr>
          <w:rFonts w:ascii="宋体" w:hAnsi="宋体"/>
          <w:sz w:val="24"/>
          <w:szCs w:val="32"/>
          <w:highlight w:val="none"/>
        </w:rPr>
        <w:t>附件2：发包人供应材料设备一览表</w:t>
      </w:r>
    </w:p>
    <w:p w14:paraId="00276657">
      <w:pPr>
        <w:spacing w:line="360" w:lineRule="auto"/>
        <w:rPr>
          <w:rFonts w:hint="eastAsia" w:ascii="宋体" w:hAnsi="宋体"/>
          <w:sz w:val="24"/>
          <w:szCs w:val="32"/>
          <w:highlight w:val="none"/>
        </w:rPr>
      </w:pPr>
      <w:r>
        <w:rPr>
          <w:rFonts w:ascii="宋体" w:hAnsi="宋体"/>
          <w:sz w:val="24"/>
          <w:szCs w:val="32"/>
          <w:highlight w:val="none"/>
        </w:rPr>
        <w:t>附件3：工程质量保修书</w:t>
      </w:r>
    </w:p>
    <w:p w14:paraId="2D4ECA16">
      <w:pPr>
        <w:spacing w:line="360" w:lineRule="auto"/>
        <w:rPr>
          <w:rFonts w:hint="eastAsia" w:ascii="宋体" w:hAnsi="宋体"/>
          <w:sz w:val="24"/>
          <w:szCs w:val="32"/>
          <w:highlight w:val="none"/>
        </w:rPr>
      </w:pPr>
      <w:r>
        <w:rPr>
          <w:rFonts w:ascii="宋体" w:hAnsi="宋体"/>
          <w:sz w:val="24"/>
          <w:szCs w:val="32"/>
          <w:highlight w:val="none"/>
        </w:rPr>
        <w:t>附件4：主要建设工程文件目录</w:t>
      </w:r>
    </w:p>
    <w:p w14:paraId="7CD262F8">
      <w:pPr>
        <w:spacing w:line="360" w:lineRule="auto"/>
        <w:rPr>
          <w:rFonts w:hint="eastAsia" w:ascii="宋体" w:hAnsi="宋体"/>
          <w:sz w:val="24"/>
          <w:szCs w:val="32"/>
          <w:highlight w:val="none"/>
        </w:rPr>
      </w:pPr>
      <w:r>
        <w:rPr>
          <w:rFonts w:ascii="宋体" w:hAnsi="宋体"/>
          <w:sz w:val="24"/>
          <w:szCs w:val="32"/>
          <w:highlight w:val="none"/>
        </w:rPr>
        <w:t>附件5：承包人用于本工程施工的机械设备表</w:t>
      </w:r>
    </w:p>
    <w:p w14:paraId="5118C71C">
      <w:pPr>
        <w:spacing w:line="360" w:lineRule="auto"/>
        <w:rPr>
          <w:rFonts w:hint="eastAsia" w:ascii="宋体" w:hAnsi="宋体"/>
          <w:sz w:val="24"/>
          <w:szCs w:val="32"/>
          <w:highlight w:val="none"/>
        </w:rPr>
      </w:pPr>
      <w:r>
        <w:rPr>
          <w:rFonts w:ascii="宋体" w:hAnsi="宋体"/>
          <w:sz w:val="24"/>
          <w:szCs w:val="32"/>
          <w:highlight w:val="none"/>
        </w:rPr>
        <w:t>附件6：承包人主要施工管理人员表</w:t>
      </w:r>
    </w:p>
    <w:p w14:paraId="1550D020">
      <w:pPr>
        <w:spacing w:line="360" w:lineRule="auto"/>
        <w:rPr>
          <w:rFonts w:hint="eastAsia" w:ascii="宋体" w:hAnsi="宋体"/>
          <w:sz w:val="24"/>
          <w:szCs w:val="32"/>
          <w:highlight w:val="none"/>
        </w:rPr>
      </w:pPr>
      <w:r>
        <w:rPr>
          <w:rFonts w:ascii="宋体" w:hAnsi="宋体"/>
          <w:sz w:val="24"/>
          <w:szCs w:val="32"/>
          <w:highlight w:val="none"/>
        </w:rPr>
        <w:t>附件7：分包人主要施工管理人员表</w:t>
      </w:r>
    </w:p>
    <w:p w14:paraId="6FE04641">
      <w:pPr>
        <w:spacing w:line="360" w:lineRule="auto"/>
        <w:rPr>
          <w:rFonts w:hint="eastAsia" w:ascii="宋体" w:hAnsi="宋体"/>
          <w:sz w:val="24"/>
          <w:szCs w:val="30"/>
          <w:highlight w:val="none"/>
        </w:rPr>
      </w:pPr>
      <w:r>
        <w:rPr>
          <w:rFonts w:ascii="宋体" w:hAnsi="宋体"/>
          <w:sz w:val="24"/>
          <w:szCs w:val="32"/>
          <w:highlight w:val="none"/>
        </w:rPr>
        <w:t>附件</w:t>
      </w:r>
      <w:r>
        <w:rPr>
          <w:rFonts w:hint="eastAsia" w:ascii="宋体" w:hAnsi="宋体"/>
          <w:sz w:val="24"/>
          <w:szCs w:val="32"/>
          <w:highlight w:val="none"/>
        </w:rPr>
        <w:t>8</w:t>
      </w:r>
      <w:r>
        <w:rPr>
          <w:rFonts w:ascii="宋体" w:hAnsi="宋体"/>
          <w:sz w:val="24"/>
          <w:szCs w:val="32"/>
          <w:highlight w:val="none"/>
        </w:rPr>
        <w:t>：</w:t>
      </w:r>
      <w:r>
        <w:rPr>
          <w:rFonts w:hint="eastAsia" w:ascii="宋体" w:hAnsi="宋体"/>
          <w:sz w:val="24"/>
          <w:szCs w:val="32"/>
          <w:highlight w:val="none"/>
        </w:rPr>
        <w:t>履约担保</w:t>
      </w:r>
    </w:p>
    <w:p w14:paraId="7DBC7FB3">
      <w:pPr>
        <w:spacing w:line="360" w:lineRule="auto"/>
        <w:rPr>
          <w:rFonts w:hint="eastAsia" w:ascii="宋体" w:hAnsi="宋体"/>
          <w:sz w:val="24"/>
          <w:szCs w:val="32"/>
          <w:highlight w:val="none"/>
        </w:rPr>
      </w:pPr>
      <w:r>
        <w:rPr>
          <w:rFonts w:ascii="宋体" w:hAnsi="宋体"/>
          <w:sz w:val="24"/>
          <w:szCs w:val="32"/>
          <w:highlight w:val="none"/>
        </w:rPr>
        <w:t>附件</w:t>
      </w:r>
      <w:r>
        <w:rPr>
          <w:rFonts w:hint="eastAsia" w:ascii="宋体" w:hAnsi="宋体"/>
          <w:sz w:val="24"/>
          <w:szCs w:val="32"/>
          <w:highlight w:val="none"/>
        </w:rPr>
        <w:t>9</w:t>
      </w:r>
      <w:r>
        <w:rPr>
          <w:rFonts w:ascii="宋体" w:hAnsi="宋体"/>
          <w:sz w:val="24"/>
          <w:szCs w:val="32"/>
          <w:highlight w:val="none"/>
        </w:rPr>
        <w:t>：</w:t>
      </w:r>
      <w:r>
        <w:rPr>
          <w:rFonts w:hint="eastAsia" w:ascii="宋体" w:hAnsi="宋体"/>
          <w:sz w:val="24"/>
          <w:szCs w:val="32"/>
          <w:highlight w:val="none"/>
        </w:rPr>
        <w:t>预付款担保</w:t>
      </w:r>
    </w:p>
    <w:p w14:paraId="3B5B4F45">
      <w:pPr>
        <w:spacing w:line="360" w:lineRule="auto"/>
        <w:rPr>
          <w:rFonts w:hint="eastAsia" w:ascii="宋体" w:hAnsi="宋体"/>
          <w:sz w:val="24"/>
          <w:szCs w:val="32"/>
          <w:highlight w:val="none"/>
        </w:rPr>
      </w:pPr>
      <w:r>
        <w:rPr>
          <w:rFonts w:hint="eastAsia" w:ascii="宋体" w:hAnsi="宋体"/>
          <w:sz w:val="24"/>
          <w:szCs w:val="32"/>
          <w:highlight w:val="none"/>
        </w:rPr>
        <w:t>附件10：支付担保</w:t>
      </w:r>
    </w:p>
    <w:p w14:paraId="2307E1FC">
      <w:pPr>
        <w:spacing w:line="360" w:lineRule="auto"/>
        <w:rPr>
          <w:rFonts w:hint="eastAsia" w:ascii="宋体" w:hAnsi="宋体"/>
          <w:sz w:val="24"/>
          <w:szCs w:val="30"/>
          <w:highlight w:val="none"/>
        </w:rPr>
      </w:pPr>
    </w:p>
    <w:p w14:paraId="21D9136C">
      <w:pPr>
        <w:spacing w:line="360" w:lineRule="auto"/>
        <w:rPr>
          <w:rFonts w:hint="eastAsia" w:ascii="宋体" w:hAnsi="宋体"/>
          <w:sz w:val="24"/>
          <w:szCs w:val="30"/>
          <w:highlight w:val="none"/>
        </w:rPr>
        <w:sectPr>
          <w:headerReference r:id="rId3" w:type="default"/>
          <w:footerReference r:id="rId4" w:type="default"/>
          <w:pgSz w:w="11906" w:h="16838"/>
          <w:pgMar w:top="1440" w:right="1800" w:bottom="1440" w:left="1800" w:header="851" w:footer="433" w:gutter="0"/>
          <w:pgNumType w:fmt="numberInDash"/>
          <w:cols w:space="720" w:num="1"/>
          <w:docGrid w:type="lines" w:linePitch="312" w:charSpace="0"/>
        </w:sectPr>
      </w:pPr>
    </w:p>
    <w:tbl>
      <w:tblPr>
        <w:tblStyle w:val="44"/>
        <w:tblpPr w:leftFromText="180" w:rightFromText="180" w:vertAnchor="page" w:horzAnchor="margin" w:tblpY="255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87"/>
        <w:gridCol w:w="1255"/>
        <w:gridCol w:w="1290"/>
        <w:gridCol w:w="2194"/>
        <w:gridCol w:w="774"/>
        <w:gridCol w:w="1151"/>
        <w:gridCol w:w="1417"/>
        <w:gridCol w:w="1417"/>
        <w:gridCol w:w="1135"/>
        <w:gridCol w:w="1074"/>
      </w:tblGrid>
      <w:tr w14:paraId="02B463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97" w:type="pct"/>
            <w:tcBorders>
              <w:top w:val="single" w:color="auto" w:sz="12" w:space="0"/>
              <w:bottom w:val="double" w:color="auto" w:sz="6" w:space="0"/>
            </w:tcBorders>
            <w:vAlign w:val="center"/>
          </w:tcPr>
          <w:p w14:paraId="7DDE8794">
            <w:pPr>
              <w:spacing w:line="360" w:lineRule="auto"/>
              <w:rPr>
                <w:rFonts w:hint="eastAsia" w:ascii="宋体" w:hAnsi="宋体"/>
                <w:sz w:val="22"/>
                <w:szCs w:val="30"/>
                <w:highlight w:val="none"/>
              </w:rPr>
            </w:pPr>
            <w:r>
              <w:rPr>
                <w:rFonts w:ascii="宋体" w:hAnsi="宋体"/>
                <w:sz w:val="22"/>
                <w:szCs w:val="30"/>
                <w:highlight w:val="none"/>
              </w:rPr>
              <w:t>单位工程名称</w:t>
            </w:r>
          </w:p>
        </w:tc>
        <w:tc>
          <w:tcPr>
            <w:tcW w:w="472" w:type="pct"/>
            <w:tcBorders>
              <w:top w:val="single" w:color="auto" w:sz="12" w:space="0"/>
              <w:bottom w:val="double" w:color="auto" w:sz="6" w:space="0"/>
            </w:tcBorders>
            <w:vAlign w:val="center"/>
          </w:tcPr>
          <w:p w14:paraId="3564AF47">
            <w:pPr>
              <w:spacing w:line="360" w:lineRule="auto"/>
              <w:rPr>
                <w:rFonts w:hint="eastAsia" w:ascii="宋体" w:hAnsi="宋体"/>
                <w:sz w:val="22"/>
                <w:szCs w:val="30"/>
                <w:highlight w:val="none"/>
              </w:rPr>
            </w:pPr>
            <w:r>
              <w:rPr>
                <w:rFonts w:ascii="宋体" w:hAnsi="宋体"/>
                <w:sz w:val="22"/>
                <w:szCs w:val="30"/>
                <w:highlight w:val="none"/>
              </w:rPr>
              <w:t>建设规模</w:t>
            </w:r>
          </w:p>
        </w:tc>
        <w:tc>
          <w:tcPr>
            <w:tcW w:w="485" w:type="pct"/>
            <w:tcBorders>
              <w:top w:val="single" w:color="auto" w:sz="12" w:space="0"/>
              <w:bottom w:val="double" w:color="auto" w:sz="6" w:space="0"/>
            </w:tcBorders>
            <w:vAlign w:val="center"/>
          </w:tcPr>
          <w:p w14:paraId="26A8D574">
            <w:pPr>
              <w:spacing w:line="360" w:lineRule="auto"/>
              <w:rPr>
                <w:rFonts w:hint="eastAsia" w:ascii="宋体" w:hAnsi="宋体"/>
                <w:sz w:val="22"/>
                <w:szCs w:val="30"/>
                <w:highlight w:val="none"/>
              </w:rPr>
            </w:pPr>
            <w:r>
              <w:rPr>
                <w:rFonts w:ascii="宋体" w:hAnsi="宋体"/>
                <w:sz w:val="22"/>
                <w:szCs w:val="30"/>
                <w:highlight w:val="none"/>
              </w:rPr>
              <w:t>建筑面积</w:t>
            </w:r>
          </w:p>
          <w:p w14:paraId="39C6BEE2">
            <w:pPr>
              <w:spacing w:line="360" w:lineRule="auto"/>
              <w:rPr>
                <w:rFonts w:hint="eastAsia" w:ascii="宋体" w:hAnsi="宋体"/>
                <w:sz w:val="22"/>
                <w:szCs w:val="30"/>
                <w:highlight w:val="none"/>
              </w:rPr>
            </w:pPr>
            <w:r>
              <w:rPr>
                <w:rFonts w:ascii="宋体" w:hAnsi="宋体"/>
                <w:sz w:val="22"/>
                <w:szCs w:val="30"/>
                <w:highlight w:val="none"/>
              </w:rPr>
              <w:t>(平方米)</w:t>
            </w:r>
          </w:p>
        </w:tc>
        <w:tc>
          <w:tcPr>
            <w:tcW w:w="825" w:type="pct"/>
            <w:tcBorders>
              <w:top w:val="single" w:color="auto" w:sz="12" w:space="0"/>
              <w:bottom w:val="double" w:color="auto" w:sz="6" w:space="0"/>
            </w:tcBorders>
            <w:vAlign w:val="center"/>
          </w:tcPr>
          <w:p w14:paraId="4D8D60A1">
            <w:pPr>
              <w:spacing w:line="360" w:lineRule="auto"/>
              <w:rPr>
                <w:rFonts w:hint="eastAsia" w:ascii="宋体" w:hAnsi="宋体"/>
                <w:sz w:val="22"/>
                <w:szCs w:val="30"/>
                <w:highlight w:val="none"/>
              </w:rPr>
            </w:pPr>
            <w:r>
              <w:rPr>
                <w:rFonts w:ascii="宋体" w:hAnsi="宋体"/>
                <w:sz w:val="22"/>
                <w:szCs w:val="30"/>
                <w:highlight w:val="none"/>
              </w:rPr>
              <w:t>结构</w:t>
            </w:r>
            <w:r>
              <w:rPr>
                <w:rFonts w:hint="eastAsia" w:ascii="宋体" w:hAnsi="宋体"/>
                <w:sz w:val="22"/>
                <w:szCs w:val="30"/>
                <w:highlight w:val="none"/>
              </w:rPr>
              <w:t>形式</w:t>
            </w:r>
          </w:p>
        </w:tc>
        <w:tc>
          <w:tcPr>
            <w:tcW w:w="291" w:type="pct"/>
            <w:tcBorders>
              <w:top w:val="single" w:color="auto" w:sz="12" w:space="0"/>
              <w:bottom w:val="double" w:color="auto" w:sz="6" w:space="0"/>
            </w:tcBorders>
            <w:vAlign w:val="center"/>
          </w:tcPr>
          <w:p w14:paraId="7F1EF0DD">
            <w:pPr>
              <w:spacing w:line="360" w:lineRule="auto"/>
              <w:rPr>
                <w:rFonts w:hint="eastAsia" w:ascii="宋体" w:hAnsi="宋体"/>
                <w:sz w:val="22"/>
                <w:szCs w:val="30"/>
                <w:highlight w:val="none"/>
              </w:rPr>
            </w:pPr>
            <w:r>
              <w:rPr>
                <w:rFonts w:ascii="宋体" w:hAnsi="宋体"/>
                <w:sz w:val="22"/>
                <w:szCs w:val="30"/>
                <w:highlight w:val="none"/>
              </w:rPr>
              <w:t>层数</w:t>
            </w:r>
          </w:p>
        </w:tc>
        <w:tc>
          <w:tcPr>
            <w:tcW w:w="433" w:type="pct"/>
            <w:tcBorders>
              <w:top w:val="single" w:color="auto" w:sz="12" w:space="0"/>
              <w:bottom w:val="double" w:color="auto" w:sz="6" w:space="0"/>
            </w:tcBorders>
            <w:vAlign w:val="center"/>
          </w:tcPr>
          <w:p w14:paraId="1EACA4EE">
            <w:pPr>
              <w:spacing w:line="360" w:lineRule="auto"/>
              <w:rPr>
                <w:rFonts w:hint="eastAsia" w:ascii="宋体" w:hAnsi="宋体"/>
                <w:sz w:val="22"/>
                <w:szCs w:val="30"/>
                <w:highlight w:val="none"/>
              </w:rPr>
            </w:pPr>
            <w:r>
              <w:rPr>
                <w:rFonts w:ascii="宋体" w:hAnsi="宋体"/>
                <w:sz w:val="22"/>
                <w:szCs w:val="30"/>
                <w:highlight w:val="none"/>
              </w:rPr>
              <w:t>生产能力</w:t>
            </w:r>
          </w:p>
        </w:tc>
        <w:tc>
          <w:tcPr>
            <w:tcW w:w="533" w:type="pct"/>
            <w:tcBorders>
              <w:top w:val="single" w:color="auto" w:sz="12" w:space="0"/>
              <w:bottom w:val="double" w:color="auto" w:sz="6" w:space="0"/>
            </w:tcBorders>
            <w:vAlign w:val="center"/>
          </w:tcPr>
          <w:p w14:paraId="7F37E2BA">
            <w:pPr>
              <w:spacing w:line="360" w:lineRule="auto"/>
              <w:rPr>
                <w:rFonts w:hint="eastAsia" w:ascii="宋体" w:hAnsi="宋体"/>
                <w:sz w:val="22"/>
                <w:szCs w:val="30"/>
                <w:highlight w:val="none"/>
              </w:rPr>
            </w:pPr>
            <w:r>
              <w:rPr>
                <w:rFonts w:ascii="宋体" w:hAnsi="宋体"/>
                <w:sz w:val="22"/>
                <w:szCs w:val="30"/>
                <w:highlight w:val="none"/>
              </w:rPr>
              <w:t>设备安装内容</w:t>
            </w:r>
          </w:p>
        </w:tc>
        <w:tc>
          <w:tcPr>
            <w:tcW w:w="533" w:type="pct"/>
            <w:tcBorders>
              <w:top w:val="single" w:color="auto" w:sz="12" w:space="0"/>
              <w:bottom w:val="double" w:color="auto" w:sz="6" w:space="0"/>
            </w:tcBorders>
            <w:vAlign w:val="center"/>
          </w:tcPr>
          <w:p w14:paraId="73FC302D">
            <w:pPr>
              <w:spacing w:line="360" w:lineRule="auto"/>
              <w:rPr>
                <w:rFonts w:hint="eastAsia" w:ascii="宋体" w:hAnsi="宋体"/>
                <w:sz w:val="22"/>
                <w:szCs w:val="30"/>
                <w:highlight w:val="none"/>
              </w:rPr>
            </w:pPr>
            <w:r>
              <w:rPr>
                <w:rFonts w:ascii="宋体" w:hAnsi="宋体"/>
                <w:sz w:val="22"/>
                <w:szCs w:val="30"/>
                <w:highlight w:val="none"/>
              </w:rPr>
              <w:t>合同价格（元）</w:t>
            </w:r>
          </w:p>
        </w:tc>
        <w:tc>
          <w:tcPr>
            <w:tcW w:w="427" w:type="pct"/>
            <w:tcBorders>
              <w:top w:val="single" w:color="auto" w:sz="12" w:space="0"/>
              <w:bottom w:val="double" w:color="auto" w:sz="6" w:space="0"/>
            </w:tcBorders>
            <w:vAlign w:val="center"/>
          </w:tcPr>
          <w:p w14:paraId="1AF35F86">
            <w:pPr>
              <w:spacing w:line="360" w:lineRule="auto"/>
              <w:rPr>
                <w:rFonts w:hint="eastAsia" w:ascii="宋体" w:hAnsi="宋体"/>
                <w:sz w:val="22"/>
                <w:szCs w:val="30"/>
                <w:highlight w:val="none"/>
              </w:rPr>
            </w:pPr>
            <w:r>
              <w:rPr>
                <w:rFonts w:ascii="宋体" w:hAnsi="宋体"/>
                <w:sz w:val="22"/>
                <w:szCs w:val="30"/>
                <w:highlight w:val="none"/>
              </w:rPr>
              <w:t>开工日期</w:t>
            </w:r>
          </w:p>
        </w:tc>
        <w:tc>
          <w:tcPr>
            <w:tcW w:w="404" w:type="pct"/>
            <w:tcBorders>
              <w:top w:val="single" w:color="auto" w:sz="12" w:space="0"/>
              <w:bottom w:val="double" w:color="auto" w:sz="6" w:space="0"/>
            </w:tcBorders>
            <w:vAlign w:val="center"/>
          </w:tcPr>
          <w:p w14:paraId="7D90D2E5">
            <w:pPr>
              <w:spacing w:line="360" w:lineRule="auto"/>
              <w:rPr>
                <w:rFonts w:hint="eastAsia" w:ascii="宋体" w:hAnsi="宋体"/>
                <w:sz w:val="22"/>
                <w:szCs w:val="30"/>
                <w:highlight w:val="none"/>
              </w:rPr>
            </w:pPr>
            <w:r>
              <w:rPr>
                <w:rFonts w:ascii="宋体" w:hAnsi="宋体"/>
                <w:sz w:val="22"/>
                <w:szCs w:val="30"/>
                <w:highlight w:val="none"/>
              </w:rPr>
              <w:t>竣工日期</w:t>
            </w:r>
          </w:p>
        </w:tc>
      </w:tr>
      <w:tr w14:paraId="79649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597" w:type="pct"/>
            <w:tcBorders>
              <w:top w:val="double" w:color="auto" w:sz="6" w:space="0"/>
              <w:bottom w:val="single" w:color="auto" w:sz="6" w:space="0"/>
            </w:tcBorders>
            <w:vAlign w:val="center"/>
          </w:tcPr>
          <w:p w14:paraId="775D428C">
            <w:pPr>
              <w:spacing w:line="360" w:lineRule="auto"/>
              <w:rPr>
                <w:rFonts w:hint="eastAsia" w:ascii="宋体" w:hAnsi="宋体"/>
                <w:sz w:val="24"/>
                <w:szCs w:val="30"/>
                <w:highlight w:val="none"/>
              </w:rPr>
            </w:pPr>
          </w:p>
        </w:tc>
        <w:tc>
          <w:tcPr>
            <w:tcW w:w="472" w:type="pct"/>
            <w:tcBorders>
              <w:top w:val="double" w:color="auto" w:sz="6" w:space="0"/>
              <w:bottom w:val="single" w:color="auto" w:sz="6" w:space="0"/>
            </w:tcBorders>
            <w:vAlign w:val="center"/>
          </w:tcPr>
          <w:p w14:paraId="40548FBD">
            <w:pPr>
              <w:spacing w:line="360" w:lineRule="auto"/>
              <w:rPr>
                <w:rFonts w:hint="eastAsia" w:ascii="宋体" w:hAnsi="宋体"/>
                <w:sz w:val="24"/>
                <w:szCs w:val="30"/>
                <w:highlight w:val="none"/>
              </w:rPr>
            </w:pPr>
          </w:p>
        </w:tc>
        <w:tc>
          <w:tcPr>
            <w:tcW w:w="485" w:type="pct"/>
            <w:tcBorders>
              <w:top w:val="double" w:color="auto" w:sz="6" w:space="0"/>
              <w:bottom w:val="single" w:color="auto" w:sz="6" w:space="0"/>
            </w:tcBorders>
            <w:vAlign w:val="center"/>
          </w:tcPr>
          <w:p w14:paraId="5F35D0B0">
            <w:pPr>
              <w:spacing w:line="360" w:lineRule="auto"/>
              <w:rPr>
                <w:rFonts w:hint="eastAsia" w:ascii="宋体" w:hAnsi="宋体"/>
                <w:sz w:val="24"/>
                <w:szCs w:val="30"/>
                <w:highlight w:val="none"/>
              </w:rPr>
            </w:pPr>
          </w:p>
        </w:tc>
        <w:tc>
          <w:tcPr>
            <w:tcW w:w="825" w:type="pct"/>
            <w:tcBorders>
              <w:top w:val="double" w:color="auto" w:sz="6" w:space="0"/>
              <w:bottom w:val="single" w:color="auto" w:sz="6" w:space="0"/>
            </w:tcBorders>
            <w:vAlign w:val="center"/>
          </w:tcPr>
          <w:p w14:paraId="38DFEE3E">
            <w:pPr>
              <w:spacing w:line="360" w:lineRule="auto"/>
              <w:rPr>
                <w:rFonts w:hint="eastAsia" w:ascii="宋体" w:hAnsi="宋体"/>
                <w:sz w:val="24"/>
                <w:szCs w:val="30"/>
                <w:highlight w:val="none"/>
              </w:rPr>
            </w:pPr>
          </w:p>
        </w:tc>
        <w:tc>
          <w:tcPr>
            <w:tcW w:w="291" w:type="pct"/>
            <w:tcBorders>
              <w:top w:val="double" w:color="auto" w:sz="6" w:space="0"/>
              <w:bottom w:val="single" w:color="auto" w:sz="6" w:space="0"/>
            </w:tcBorders>
            <w:vAlign w:val="center"/>
          </w:tcPr>
          <w:p w14:paraId="581EB68B">
            <w:pPr>
              <w:spacing w:line="360" w:lineRule="auto"/>
              <w:rPr>
                <w:rFonts w:hint="eastAsia" w:ascii="宋体" w:hAnsi="宋体"/>
                <w:sz w:val="24"/>
                <w:szCs w:val="30"/>
                <w:highlight w:val="none"/>
              </w:rPr>
            </w:pPr>
          </w:p>
        </w:tc>
        <w:tc>
          <w:tcPr>
            <w:tcW w:w="433" w:type="pct"/>
            <w:tcBorders>
              <w:top w:val="double" w:color="auto" w:sz="6" w:space="0"/>
              <w:bottom w:val="single" w:color="auto" w:sz="6" w:space="0"/>
            </w:tcBorders>
            <w:vAlign w:val="center"/>
          </w:tcPr>
          <w:p w14:paraId="60F207AA">
            <w:pPr>
              <w:spacing w:line="360" w:lineRule="auto"/>
              <w:rPr>
                <w:rFonts w:hint="eastAsia" w:ascii="宋体" w:hAnsi="宋体"/>
                <w:sz w:val="24"/>
                <w:szCs w:val="30"/>
                <w:highlight w:val="none"/>
              </w:rPr>
            </w:pPr>
          </w:p>
        </w:tc>
        <w:tc>
          <w:tcPr>
            <w:tcW w:w="533" w:type="pct"/>
            <w:tcBorders>
              <w:top w:val="double" w:color="auto" w:sz="6" w:space="0"/>
              <w:bottom w:val="single" w:color="auto" w:sz="6" w:space="0"/>
            </w:tcBorders>
            <w:vAlign w:val="center"/>
          </w:tcPr>
          <w:p w14:paraId="6855B28A">
            <w:pPr>
              <w:spacing w:line="360" w:lineRule="auto"/>
              <w:rPr>
                <w:rFonts w:hint="eastAsia" w:ascii="宋体" w:hAnsi="宋体"/>
                <w:sz w:val="24"/>
                <w:szCs w:val="30"/>
                <w:highlight w:val="none"/>
              </w:rPr>
            </w:pPr>
          </w:p>
        </w:tc>
        <w:tc>
          <w:tcPr>
            <w:tcW w:w="533" w:type="pct"/>
            <w:tcBorders>
              <w:top w:val="double" w:color="auto" w:sz="6" w:space="0"/>
              <w:bottom w:val="single" w:color="auto" w:sz="6" w:space="0"/>
            </w:tcBorders>
            <w:vAlign w:val="center"/>
          </w:tcPr>
          <w:p w14:paraId="5B3E20BD">
            <w:pPr>
              <w:spacing w:line="360" w:lineRule="auto"/>
              <w:rPr>
                <w:rFonts w:hint="eastAsia" w:ascii="宋体" w:hAnsi="宋体"/>
                <w:sz w:val="24"/>
                <w:szCs w:val="30"/>
                <w:highlight w:val="none"/>
              </w:rPr>
            </w:pPr>
          </w:p>
        </w:tc>
        <w:tc>
          <w:tcPr>
            <w:tcW w:w="427" w:type="pct"/>
            <w:tcBorders>
              <w:top w:val="double" w:color="auto" w:sz="6" w:space="0"/>
              <w:bottom w:val="single" w:color="auto" w:sz="6" w:space="0"/>
            </w:tcBorders>
            <w:vAlign w:val="center"/>
          </w:tcPr>
          <w:p w14:paraId="61E5D759">
            <w:pPr>
              <w:spacing w:line="360" w:lineRule="auto"/>
              <w:rPr>
                <w:rFonts w:hint="eastAsia" w:ascii="宋体" w:hAnsi="宋体"/>
                <w:sz w:val="24"/>
                <w:szCs w:val="30"/>
                <w:highlight w:val="none"/>
              </w:rPr>
            </w:pPr>
          </w:p>
        </w:tc>
        <w:tc>
          <w:tcPr>
            <w:tcW w:w="404" w:type="pct"/>
            <w:tcBorders>
              <w:top w:val="double" w:color="auto" w:sz="6" w:space="0"/>
              <w:bottom w:val="single" w:color="auto" w:sz="6" w:space="0"/>
            </w:tcBorders>
            <w:vAlign w:val="center"/>
          </w:tcPr>
          <w:p w14:paraId="3A20381D">
            <w:pPr>
              <w:spacing w:line="360" w:lineRule="auto"/>
              <w:rPr>
                <w:rFonts w:hint="eastAsia" w:ascii="宋体" w:hAnsi="宋体"/>
                <w:sz w:val="24"/>
                <w:szCs w:val="30"/>
                <w:highlight w:val="none"/>
              </w:rPr>
            </w:pPr>
          </w:p>
        </w:tc>
      </w:tr>
      <w:tr w14:paraId="4D08A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597" w:type="pct"/>
            <w:tcBorders>
              <w:top w:val="nil"/>
            </w:tcBorders>
            <w:vAlign w:val="center"/>
          </w:tcPr>
          <w:p w14:paraId="069410F8">
            <w:pPr>
              <w:spacing w:line="360" w:lineRule="auto"/>
              <w:rPr>
                <w:rFonts w:hint="eastAsia" w:ascii="宋体" w:hAnsi="宋体"/>
                <w:sz w:val="24"/>
                <w:szCs w:val="30"/>
                <w:highlight w:val="none"/>
              </w:rPr>
            </w:pPr>
          </w:p>
        </w:tc>
        <w:tc>
          <w:tcPr>
            <w:tcW w:w="472" w:type="pct"/>
            <w:tcBorders>
              <w:top w:val="nil"/>
            </w:tcBorders>
            <w:vAlign w:val="center"/>
          </w:tcPr>
          <w:p w14:paraId="2CB46D45">
            <w:pPr>
              <w:spacing w:line="360" w:lineRule="auto"/>
              <w:rPr>
                <w:rFonts w:hint="eastAsia" w:ascii="宋体" w:hAnsi="宋体"/>
                <w:sz w:val="24"/>
                <w:szCs w:val="30"/>
                <w:highlight w:val="none"/>
              </w:rPr>
            </w:pPr>
          </w:p>
        </w:tc>
        <w:tc>
          <w:tcPr>
            <w:tcW w:w="485" w:type="pct"/>
            <w:tcBorders>
              <w:top w:val="nil"/>
            </w:tcBorders>
            <w:vAlign w:val="center"/>
          </w:tcPr>
          <w:p w14:paraId="5A696FA4">
            <w:pPr>
              <w:spacing w:line="360" w:lineRule="auto"/>
              <w:rPr>
                <w:rFonts w:hint="eastAsia" w:ascii="宋体" w:hAnsi="宋体"/>
                <w:sz w:val="24"/>
                <w:szCs w:val="30"/>
                <w:highlight w:val="none"/>
              </w:rPr>
            </w:pPr>
          </w:p>
        </w:tc>
        <w:tc>
          <w:tcPr>
            <w:tcW w:w="825" w:type="pct"/>
            <w:tcBorders>
              <w:top w:val="nil"/>
            </w:tcBorders>
            <w:vAlign w:val="center"/>
          </w:tcPr>
          <w:p w14:paraId="4046BB63">
            <w:pPr>
              <w:spacing w:line="360" w:lineRule="auto"/>
              <w:rPr>
                <w:rFonts w:hint="eastAsia" w:ascii="宋体" w:hAnsi="宋体"/>
                <w:sz w:val="24"/>
                <w:szCs w:val="30"/>
                <w:highlight w:val="none"/>
              </w:rPr>
            </w:pPr>
          </w:p>
        </w:tc>
        <w:tc>
          <w:tcPr>
            <w:tcW w:w="291" w:type="pct"/>
            <w:tcBorders>
              <w:top w:val="nil"/>
            </w:tcBorders>
            <w:vAlign w:val="center"/>
          </w:tcPr>
          <w:p w14:paraId="1D73AC53">
            <w:pPr>
              <w:spacing w:line="360" w:lineRule="auto"/>
              <w:rPr>
                <w:rFonts w:hint="eastAsia" w:ascii="宋体" w:hAnsi="宋体"/>
                <w:sz w:val="24"/>
                <w:szCs w:val="30"/>
                <w:highlight w:val="none"/>
              </w:rPr>
            </w:pPr>
          </w:p>
        </w:tc>
        <w:tc>
          <w:tcPr>
            <w:tcW w:w="433" w:type="pct"/>
            <w:tcBorders>
              <w:top w:val="nil"/>
            </w:tcBorders>
            <w:vAlign w:val="center"/>
          </w:tcPr>
          <w:p w14:paraId="7C0E941F">
            <w:pPr>
              <w:spacing w:line="360" w:lineRule="auto"/>
              <w:rPr>
                <w:rFonts w:hint="eastAsia" w:ascii="宋体" w:hAnsi="宋体"/>
                <w:sz w:val="24"/>
                <w:szCs w:val="30"/>
                <w:highlight w:val="none"/>
              </w:rPr>
            </w:pPr>
          </w:p>
        </w:tc>
        <w:tc>
          <w:tcPr>
            <w:tcW w:w="533" w:type="pct"/>
            <w:tcBorders>
              <w:top w:val="nil"/>
            </w:tcBorders>
            <w:vAlign w:val="center"/>
          </w:tcPr>
          <w:p w14:paraId="103AFDEC">
            <w:pPr>
              <w:spacing w:line="360" w:lineRule="auto"/>
              <w:rPr>
                <w:rFonts w:hint="eastAsia" w:ascii="宋体" w:hAnsi="宋体"/>
                <w:sz w:val="24"/>
                <w:szCs w:val="30"/>
                <w:highlight w:val="none"/>
              </w:rPr>
            </w:pPr>
          </w:p>
        </w:tc>
        <w:tc>
          <w:tcPr>
            <w:tcW w:w="533" w:type="pct"/>
            <w:tcBorders>
              <w:top w:val="nil"/>
            </w:tcBorders>
            <w:vAlign w:val="center"/>
          </w:tcPr>
          <w:p w14:paraId="68C00AF3">
            <w:pPr>
              <w:spacing w:line="360" w:lineRule="auto"/>
              <w:rPr>
                <w:rFonts w:hint="eastAsia" w:ascii="宋体" w:hAnsi="宋体"/>
                <w:sz w:val="24"/>
                <w:szCs w:val="30"/>
                <w:highlight w:val="none"/>
              </w:rPr>
            </w:pPr>
          </w:p>
        </w:tc>
        <w:tc>
          <w:tcPr>
            <w:tcW w:w="427" w:type="pct"/>
            <w:tcBorders>
              <w:top w:val="nil"/>
            </w:tcBorders>
            <w:vAlign w:val="center"/>
          </w:tcPr>
          <w:p w14:paraId="0A02A8DC">
            <w:pPr>
              <w:spacing w:line="360" w:lineRule="auto"/>
              <w:rPr>
                <w:rFonts w:hint="eastAsia" w:ascii="宋体" w:hAnsi="宋体"/>
                <w:sz w:val="24"/>
                <w:szCs w:val="30"/>
                <w:highlight w:val="none"/>
              </w:rPr>
            </w:pPr>
          </w:p>
        </w:tc>
        <w:tc>
          <w:tcPr>
            <w:tcW w:w="404" w:type="pct"/>
            <w:tcBorders>
              <w:top w:val="nil"/>
            </w:tcBorders>
            <w:vAlign w:val="center"/>
          </w:tcPr>
          <w:p w14:paraId="3960F9E6">
            <w:pPr>
              <w:spacing w:line="360" w:lineRule="auto"/>
              <w:rPr>
                <w:rFonts w:hint="eastAsia" w:ascii="宋体" w:hAnsi="宋体"/>
                <w:sz w:val="24"/>
                <w:szCs w:val="30"/>
                <w:highlight w:val="none"/>
              </w:rPr>
            </w:pPr>
          </w:p>
        </w:tc>
      </w:tr>
      <w:tr w14:paraId="7B66F1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597" w:type="pct"/>
            <w:tcBorders>
              <w:top w:val="nil"/>
            </w:tcBorders>
            <w:vAlign w:val="center"/>
          </w:tcPr>
          <w:p w14:paraId="7C86484E">
            <w:pPr>
              <w:spacing w:line="360" w:lineRule="auto"/>
              <w:rPr>
                <w:rFonts w:hint="eastAsia" w:ascii="宋体" w:hAnsi="宋体"/>
                <w:sz w:val="24"/>
                <w:szCs w:val="30"/>
                <w:highlight w:val="none"/>
              </w:rPr>
            </w:pPr>
          </w:p>
        </w:tc>
        <w:tc>
          <w:tcPr>
            <w:tcW w:w="472" w:type="pct"/>
            <w:tcBorders>
              <w:top w:val="nil"/>
            </w:tcBorders>
            <w:vAlign w:val="center"/>
          </w:tcPr>
          <w:p w14:paraId="7561F4FB">
            <w:pPr>
              <w:spacing w:line="360" w:lineRule="auto"/>
              <w:rPr>
                <w:rFonts w:hint="eastAsia" w:ascii="宋体" w:hAnsi="宋体"/>
                <w:sz w:val="24"/>
                <w:szCs w:val="30"/>
                <w:highlight w:val="none"/>
              </w:rPr>
            </w:pPr>
          </w:p>
        </w:tc>
        <w:tc>
          <w:tcPr>
            <w:tcW w:w="485" w:type="pct"/>
            <w:tcBorders>
              <w:top w:val="nil"/>
            </w:tcBorders>
            <w:vAlign w:val="center"/>
          </w:tcPr>
          <w:p w14:paraId="29D30423">
            <w:pPr>
              <w:spacing w:line="360" w:lineRule="auto"/>
              <w:rPr>
                <w:rFonts w:hint="eastAsia" w:ascii="宋体" w:hAnsi="宋体"/>
                <w:sz w:val="24"/>
                <w:szCs w:val="30"/>
                <w:highlight w:val="none"/>
              </w:rPr>
            </w:pPr>
          </w:p>
        </w:tc>
        <w:tc>
          <w:tcPr>
            <w:tcW w:w="825" w:type="pct"/>
            <w:tcBorders>
              <w:top w:val="nil"/>
            </w:tcBorders>
            <w:vAlign w:val="center"/>
          </w:tcPr>
          <w:p w14:paraId="4B62DD81">
            <w:pPr>
              <w:spacing w:line="360" w:lineRule="auto"/>
              <w:rPr>
                <w:rFonts w:hint="eastAsia" w:ascii="宋体" w:hAnsi="宋体"/>
                <w:sz w:val="24"/>
                <w:szCs w:val="30"/>
                <w:highlight w:val="none"/>
              </w:rPr>
            </w:pPr>
          </w:p>
        </w:tc>
        <w:tc>
          <w:tcPr>
            <w:tcW w:w="291" w:type="pct"/>
            <w:tcBorders>
              <w:top w:val="nil"/>
            </w:tcBorders>
            <w:vAlign w:val="center"/>
          </w:tcPr>
          <w:p w14:paraId="2D2BFB5E">
            <w:pPr>
              <w:spacing w:line="360" w:lineRule="auto"/>
              <w:rPr>
                <w:rFonts w:hint="eastAsia" w:ascii="宋体" w:hAnsi="宋体"/>
                <w:sz w:val="24"/>
                <w:szCs w:val="30"/>
                <w:highlight w:val="none"/>
              </w:rPr>
            </w:pPr>
          </w:p>
        </w:tc>
        <w:tc>
          <w:tcPr>
            <w:tcW w:w="433" w:type="pct"/>
            <w:tcBorders>
              <w:top w:val="nil"/>
            </w:tcBorders>
            <w:vAlign w:val="center"/>
          </w:tcPr>
          <w:p w14:paraId="43B7BE8B">
            <w:pPr>
              <w:spacing w:line="360" w:lineRule="auto"/>
              <w:rPr>
                <w:rFonts w:hint="eastAsia" w:ascii="宋体" w:hAnsi="宋体"/>
                <w:sz w:val="24"/>
                <w:szCs w:val="30"/>
                <w:highlight w:val="none"/>
              </w:rPr>
            </w:pPr>
          </w:p>
        </w:tc>
        <w:tc>
          <w:tcPr>
            <w:tcW w:w="533" w:type="pct"/>
            <w:tcBorders>
              <w:top w:val="nil"/>
            </w:tcBorders>
            <w:vAlign w:val="center"/>
          </w:tcPr>
          <w:p w14:paraId="72196B4B">
            <w:pPr>
              <w:spacing w:line="360" w:lineRule="auto"/>
              <w:rPr>
                <w:rFonts w:hint="eastAsia" w:ascii="宋体" w:hAnsi="宋体"/>
                <w:sz w:val="24"/>
                <w:szCs w:val="30"/>
                <w:highlight w:val="none"/>
              </w:rPr>
            </w:pPr>
          </w:p>
        </w:tc>
        <w:tc>
          <w:tcPr>
            <w:tcW w:w="533" w:type="pct"/>
            <w:tcBorders>
              <w:top w:val="nil"/>
            </w:tcBorders>
            <w:vAlign w:val="center"/>
          </w:tcPr>
          <w:p w14:paraId="095A389D">
            <w:pPr>
              <w:spacing w:line="360" w:lineRule="auto"/>
              <w:rPr>
                <w:rFonts w:hint="eastAsia" w:ascii="宋体" w:hAnsi="宋体"/>
                <w:sz w:val="24"/>
                <w:szCs w:val="30"/>
                <w:highlight w:val="none"/>
              </w:rPr>
            </w:pPr>
          </w:p>
        </w:tc>
        <w:tc>
          <w:tcPr>
            <w:tcW w:w="427" w:type="pct"/>
            <w:tcBorders>
              <w:top w:val="nil"/>
            </w:tcBorders>
            <w:vAlign w:val="center"/>
          </w:tcPr>
          <w:p w14:paraId="36A3F370">
            <w:pPr>
              <w:spacing w:line="360" w:lineRule="auto"/>
              <w:rPr>
                <w:rFonts w:hint="eastAsia" w:ascii="宋体" w:hAnsi="宋体"/>
                <w:sz w:val="24"/>
                <w:szCs w:val="30"/>
                <w:highlight w:val="none"/>
              </w:rPr>
            </w:pPr>
          </w:p>
        </w:tc>
        <w:tc>
          <w:tcPr>
            <w:tcW w:w="404" w:type="pct"/>
            <w:tcBorders>
              <w:top w:val="nil"/>
            </w:tcBorders>
            <w:vAlign w:val="center"/>
          </w:tcPr>
          <w:p w14:paraId="505A6B03">
            <w:pPr>
              <w:spacing w:line="360" w:lineRule="auto"/>
              <w:rPr>
                <w:rFonts w:hint="eastAsia" w:ascii="宋体" w:hAnsi="宋体"/>
                <w:sz w:val="24"/>
                <w:szCs w:val="30"/>
                <w:highlight w:val="none"/>
              </w:rPr>
            </w:pPr>
          </w:p>
        </w:tc>
      </w:tr>
      <w:tr w14:paraId="5BD67E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597" w:type="pct"/>
            <w:vAlign w:val="center"/>
          </w:tcPr>
          <w:p w14:paraId="74BA20D0">
            <w:pPr>
              <w:spacing w:line="360" w:lineRule="auto"/>
              <w:rPr>
                <w:rFonts w:hint="eastAsia" w:ascii="宋体" w:hAnsi="宋体"/>
                <w:sz w:val="24"/>
                <w:szCs w:val="30"/>
                <w:highlight w:val="none"/>
              </w:rPr>
            </w:pPr>
          </w:p>
        </w:tc>
        <w:tc>
          <w:tcPr>
            <w:tcW w:w="472" w:type="pct"/>
            <w:vAlign w:val="center"/>
          </w:tcPr>
          <w:p w14:paraId="1217FD2C">
            <w:pPr>
              <w:spacing w:line="360" w:lineRule="auto"/>
              <w:rPr>
                <w:rFonts w:hint="eastAsia" w:ascii="宋体" w:hAnsi="宋体"/>
                <w:sz w:val="24"/>
                <w:szCs w:val="30"/>
                <w:highlight w:val="none"/>
              </w:rPr>
            </w:pPr>
          </w:p>
        </w:tc>
        <w:tc>
          <w:tcPr>
            <w:tcW w:w="485" w:type="pct"/>
            <w:vAlign w:val="center"/>
          </w:tcPr>
          <w:p w14:paraId="3D4FD656">
            <w:pPr>
              <w:spacing w:line="360" w:lineRule="auto"/>
              <w:rPr>
                <w:rFonts w:hint="eastAsia" w:ascii="宋体" w:hAnsi="宋体"/>
                <w:sz w:val="24"/>
                <w:szCs w:val="30"/>
                <w:highlight w:val="none"/>
              </w:rPr>
            </w:pPr>
          </w:p>
        </w:tc>
        <w:tc>
          <w:tcPr>
            <w:tcW w:w="825" w:type="pct"/>
            <w:vAlign w:val="center"/>
          </w:tcPr>
          <w:p w14:paraId="221D46B9">
            <w:pPr>
              <w:spacing w:line="360" w:lineRule="auto"/>
              <w:rPr>
                <w:rFonts w:hint="eastAsia" w:ascii="宋体" w:hAnsi="宋体"/>
                <w:sz w:val="24"/>
                <w:szCs w:val="30"/>
                <w:highlight w:val="none"/>
              </w:rPr>
            </w:pPr>
          </w:p>
        </w:tc>
        <w:tc>
          <w:tcPr>
            <w:tcW w:w="291" w:type="pct"/>
            <w:vAlign w:val="center"/>
          </w:tcPr>
          <w:p w14:paraId="20ABA664">
            <w:pPr>
              <w:spacing w:line="360" w:lineRule="auto"/>
              <w:rPr>
                <w:rFonts w:hint="eastAsia" w:ascii="宋体" w:hAnsi="宋体"/>
                <w:sz w:val="24"/>
                <w:szCs w:val="30"/>
                <w:highlight w:val="none"/>
              </w:rPr>
            </w:pPr>
          </w:p>
        </w:tc>
        <w:tc>
          <w:tcPr>
            <w:tcW w:w="433" w:type="pct"/>
            <w:vAlign w:val="center"/>
          </w:tcPr>
          <w:p w14:paraId="00CF664B">
            <w:pPr>
              <w:spacing w:line="360" w:lineRule="auto"/>
              <w:rPr>
                <w:rFonts w:hint="eastAsia" w:ascii="宋体" w:hAnsi="宋体"/>
                <w:sz w:val="24"/>
                <w:szCs w:val="30"/>
                <w:highlight w:val="none"/>
              </w:rPr>
            </w:pPr>
          </w:p>
        </w:tc>
        <w:tc>
          <w:tcPr>
            <w:tcW w:w="533" w:type="pct"/>
            <w:vAlign w:val="center"/>
          </w:tcPr>
          <w:p w14:paraId="2AEE6C0D">
            <w:pPr>
              <w:spacing w:line="360" w:lineRule="auto"/>
              <w:rPr>
                <w:rFonts w:hint="eastAsia" w:ascii="宋体" w:hAnsi="宋体"/>
                <w:sz w:val="24"/>
                <w:szCs w:val="30"/>
                <w:highlight w:val="none"/>
              </w:rPr>
            </w:pPr>
          </w:p>
        </w:tc>
        <w:tc>
          <w:tcPr>
            <w:tcW w:w="533" w:type="pct"/>
            <w:vAlign w:val="center"/>
          </w:tcPr>
          <w:p w14:paraId="129117E5">
            <w:pPr>
              <w:spacing w:line="360" w:lineRule="auto"/>
              <w:rPr>
                <w:rFonts w:hint="eastAsia" w:ascii="宋体" w:hAnsi="宋体"/>
                <w:sz w:val="24"/>
                <w:szCs w:val="30"/>
                <w:highlight w:val="none"/>
              </w:rPr>
            </w:pPr>
          </w:p>
        </w:tc>
        <w:tc>
          <w:tcPr>
            <w:tcW w:w="427" w:type="pct"/>
            <w:vAlign w:val="center"/>
          </w:tcPr>
          <w:p w14:paraId="48E2864A">
            <w:pPr>
              <w:spacing w:line="360" w:lineRule="auto"/>
              <w:rPr>
                <w:rFonts w:hint="eastAsia" w:ascii="宋体" w:hAnsi="宋体"/>
                <w:sz w:val="24"/>
                <w:szCs w:val="30"/>
                <w:highlight w:val="none"/>
              </w:rPr>
            </w:pPr>
          </w:p>
        </w:tc>
        <w:tc>
          <w:tcPr>
            <w:tcW w:w="404" w:type="pct"/>
            <w:vAlign w:val="center"/>
          </w:tcPr>
          <w:p w14:paraId="1623D938">
            <w:pPr>
              <w:spacing w:line="360" w:lineRule="auto"/>
              <w:rPr>
                <w:rFonts w:hint="eastAsia" w:ascii="宋体" w:hAnsi="宋体"/>
                <w:sz w:val="24"/>
                <w:szCs w:val="30"/>
                <w:highlight w:val="none"/>
              </w:rPr>
            </w:pPr>
          </w:p>
        </w:tc>
      </w:tr>
      <w:tr w14:paraId="62495A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597" w:type="pct"/>
            <w:tcBorders>
              <w:top w:val="nil"/>
            </w:tcBorders>
            <w:vAlign w:val="center"/>
          </w:tcPr>
          <w:p w14:paraId="0411D2D1">
            <w:pPr>
              <w:spacing w:line="360" w:lineRule="auto"/>
              <w:rPr>
                <w:rFonts w:hint="eastAsia" w:ascii="宋体" w:hAnsi="宋体"/>
                <w:sz w:val="24"/>
                <w:szCs w:val="30"/>
                <w:highlight w:val="none"/>
              </w:rPr>
            </w:pPr>
          </w:p>
        </w:tc>
        <w:tc>
          <w:tcPr>
            <w:tcW w:w="472" w:type="pct"/>
            <w:tcBorders>
              <w:top w:val="nil"/>
            </w:tcBorders>
            <w:vAlign w:val="center"/>
          </w:tcPr>
          <w:p w14:paraId="02F211B1">
            <w:pPr>
              <w:spacing w:line="360" w:lineRule="auto"/>
              <w:rPr>
                <w:rFonts w:hint="eastAsia" w:ascii="宋体" w:hAnsi="宋体"/>
                <w:sz w:val="24"/>
                <w:szCs w:val="30"/>
                <w:highlight w:val="none"/>
              </w:rPr>
            </w:pPr>
          </w:p>
        </w:tc>
        <w:tc>
          <w:tcPr>
            <w:tcW w:w="485" w:type="pct"/>
            <w:tcBorders>
              <w:top w:val="nil"/>
            </w:tcBorders>
            <w:vAlign w:val="center"/>
          </w:tcPr>
          <w:p w14:paraId="28401EEF">
            <w:pPr>
              <w:spacing w:line="360" w:lineRule="auto"/>
              <w:rPr>
                <w:rFonts w:hint="eastAsia" w:ascii="宋体" w:hAnsi="宋体"/>
                <w:sz w:val="24"/>
                <w:szCs w:val="30"/>
                <w:highlight w:val="none"/>
              </w:rPr>
            </w:pPr>
          </w:p>
        </w:tc>
        <w:tc>
          <w:tcPr>
            <w:tcW w:w="825" w:type="pct"/>
            <w:tcBorders>
              <w:top w:val="nil"/>
            </w:tcBorders>
            <w:vAlign w:val="center"/>
          </w:tcPr>
          <w:p w14:paraId="5B0914D2">
            <w:pPr>
              <w:spacing w:line="360" w:lineRule="auto"/>
              <w:rPr>
                <w:rFonts w:hint="eastAsia" w:ascii="宋体" w:hAnsi="宋体"/>
                <w:sz w:val="24"/>
                <w:szCs w:val="30"/>
                <w:highlight w:val="none"/>
              </w:rPr>
            </w:pPr>
          </w:p>
        </w:tc>
        <w:tc>
          <w:tcPr>
            <w:tcW w:w="291" w:type="pct"/>
            <w:tcBorders>
              <w:top w:val="nil"/>
            </w:tcBorders>
            <w:vAlign w:val="center"/>
          </w:tcPr>
          <w:p w14:paraId="4EE05AF9">
            <w:pPr>
              <w:spacing w:line="360" w:lineRule="auto"/>
              <w:rPr>
                <w:rFonts w:hint="eastAsia" w:ascii="宋体" w:hAnsi="宋体"/>
                <w:sz w:val="24"/>
                <w:szCs w:val="30"/>
                <w:highlight w:val="none"/>
              </w:rPr>
            </w:pPr>
          </w:p>
        </w:tc>
        <w:tc>
          <w:tcPr>
            <w:tcW w:w="433" w:type="pct"/>
            <w:tcBorders>
              <w:top w:val="nil"/>
            </w:tcBorders>
            <w:vAlign w:val="center"/>
          </w:tcPr>
          <w:p w14:paraId="5F58E8C9">
            <w:pPr>
              <w:spacing w:line="360" w:lineRule="auto"/>
              <w:rPr>
                <w:rFonts w:hint="eastAsia" w:ascii="宋体" w:hAnsi="宋体"/>
                <w:sz w:val="24"/>
                <w:szCs w:val="30"/>
                <w:highlight w:val="none"/>
              </w:rPr>
            </w:pPr>
          </w:p>
        </w:tc>
        <w:tc>
          <w:tcPr>
            <w:tcW w:w="533" w:type="pct"/>
            <w:tcBorders>
              <w:top w:val="nil"/>
            </w:tcBorders>
            <w:vAlign w:val="center"/>
          </w:tcPr>
          <w:p w14:paraId="7E589ABE">
            <w:pPr>
              <w:spacing w:line="360" w:lineRule="auto"/>
              <w:rPr>
                <w:rFonts w:hint="eastAsia" w:ascii="宋体" w:hAnsi="宋体"/>
                <w:sz w:val="24"/>
                <w:szCs w:val="30"/>
                <w:highlight w:val="none"/>
              </w:rPr>
            </w:pPr>
          </w:p>
        </w:tc>
        <w:tc>
          <w:tcPr>
            <w:tcW w:w="533" w:type="pct"/>
            <w:tcBorders>
              <w:top w:val="nil"/>
            </w:tcBorders>
            <w:vAlign w:val="center"/>
          </w:tcPr>
          <w:p w14:paraId="5F8E6065">
            <w:pPr>
              <w:spacing w:line="360" w:lineRule="auto"/>
              <w:rPr>
                <w:rFonts w:hint="eastAsia" w:ascii="宋体" w:hAnsi="宋体"/>
                <w:sz w:val="24"/>
                <w:szCs w:val="30"/>
                <w:highlight w:val="none"/>
              </w:rPr>
            </w:pPr>
          </w:p>
        </w:tc>
        <w:tc>
          <w:tcPr>
            <w:tcW w:w="427" w:type="pct"/>
            <w:tcBorders>
              <w:top w:val="nil"/>
            </w:tcBorders>
            <w:vAlign w:val="center"/>
          </w:tcPr>
          <w:p w14:paraId="424F19CE">
            <w:pPr>
              <w:spacing w:line="360" w:lineRule="auto"/>
              <w:rPr>
                <w:rFonts w:hint="eastAsia" w:ascii="宋体" w:hAnsi="宋体"/>
                <w:sz w:val="24"/>
                <w:szCs w:val="30"/>
                <w:highlight w:val="none"/>
              </w:rPr>
            </w:pPr>
          </w:p>
        </w:tc>
        <w:tc>
          <w:tcPr>
            <w:tcW w:w="404" w:type="pct"/>
            <w:tcBorders>
              <w:top w:val="nil"/>
            </w:tcBorders>
            <w:vAlign w:val="center"/>
          </w:tcPr>
          <w:p w14:paraId="7BD2BF5A">
            <w:pPr>
              <w:spacing w:line="360" w:lineRule="auto"/>
              <w:rPr>
                <w:rFonts w:hint="eastAsia" w:ascii="宋体" w:hAnsi="宋体"/>
                <w:sz w:val="24"/>
                <w:szCs w:val="30"/>
                <w:highlight w:val="none"/>
              </w:rPr>
            </w:pPr>
          </w:p>
        </w:tc>
      </w:tr>
      <w:tr w14:paraId="68AF08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597" w:type="pct"/>
            <w:vAlign w:val="center"/>
          </w:tcPr>
          <w:p w14:paraId="1CBF54F2">
            <w:pPr>
              <w:spacing w:line="360" w:lineRule="auto"/>
              <w:rPr>
                <w:rFonts w:hint="eastAsia" w:ascii="宋体" w:hAnsi="宋体"/>
                <w:sz w:val="24"/>
                <w:szCs w:val="30"/>
                <w:highlight w:val="none"/>
              </w:rPr>
            </w:pPr>
          </w:p>
        </w:tc>
        <w:tc>
          <w:tcPr>
            <w:tcW w:w="472" w:type="pct"/>
            <w:vAlign w:val="center"/>
          </w:tcPr>
          <w:p w14:paraId="656A7B8A">
            <w:pPr>
              <w:spacing w:line="360" w:lineRule="auto"/>
              <w:rPr>
                <w:rFonts w:hint="eastAsia" w:ascii="宋体" w:hAnsi="宋体"/>
                <w:sz w:val="24"/>
                <w:szCs w:val="30"/>
                <w:highlight w:val="none"/>
              </w:rPr>
            </w:pPr>
          </w:p>
        </w:tc>
        <w:tc>
          <w:tcPr>
            <w:tcW w:w="485" w:type="pct"/>
            <w:vAlign w:val="center"/>
          </w:tcPr>
          <w:p w14:paraId="4A90F35D">
            <w:pPr>
              <w:spacing w:line="360" w:lineRule="auto"/>
              <w:rPr>
                <w:rFonts w:hint="eastAsia" w:ascii="宋体" w:hAnsi="宋体"/>
                <w:sz w:val="24"/>
                <w:szCs w:val="30"/>
                <w:highlight w:val="none"/>
              </w:rPr>
            </w:pPr>
          </w:p>
        </w:tc>
        <w:tc>
          <w:tcPr>
            <w:tcW w:w="825" w:type="pct"/>
            <w:vAlign w:val="center"/>
          </w:tcPr>
          <w:p w14:paraId="6C5E2A7D">
            <w:pPr>
              <w:spacing w:line="360" w:lineRule="auto"/>
              <w:rPr>
                <w:rFonts w:hint="eastAsia" w:ascii="宋体" w:hAnsi="宋体"/>
                <w:sz w:val="24"/>
                <w:szCs w:val="30"/>
                <w:highlight w:val="none"/>
              </w:rPr>
            </w:pPr>
          </w:p>
        </w:tc>
        <w:tc>
          <w:tcPr>
            <w:tcW w:w="291" w:type="pct"/>
            <w:vAlign w:val="center"/>
          </w:tcPr>
          <w:p w14:paraId="364CDE35">
            <w:pPr>
              <w:spacing w:line="360" w:lineRule="auto"/>
              <w:rPr>
                <w:rFonts w:hint="eastAsia" w:ascii="宋体" w:hAnsi="宋体"/>
                <w:sz w:val="24"/>
                <w:szCs w:val="30"/>
                <w:highlight w:val="none"/>
              </w:rPr>
            </w:pPr>
          </w:p>
        </w:tc>
        <w:tc>
          <w:tcPr>
            <w:tcW w:w="433" w:type="pct"/>
            <w:vAlign w:val="center"/>
          </w:tcPr>
          <w:p w14:paraId="352D6D2D">
            <w:pPr>
              <w:spacing w:line="360" w:lineRule="auto"/>
              <w:rPr>
                <w:rFonts w:hint="eastAsia" w:ascii="宋体" w:hAnsi="宋体"/>
                <w:sz w:val="24"/>
                <w:szCs w:val="30"/>
                <w:highlight w:val="none"/>
              </w:rPr>
            </w:pPr>
          </w:p>
        </w:tc>
        <w:tc>
          <w:tcPr>
            <w:tcW w:w="533" w:type="pct"/>
            <w:vAlign w:val="center"/>
          </w:tcPr>
          <w:p w14:paraId="310D1647">
            <w:pPr>
              <w:spacing w:line="360" w:lineRule="auto"/>
              <w:rPr>
                <w:rFonts w:hint="eastAsia" w:ascii="宋体" w:hAnsi="宋体"/>
                <w:sz w:val="24"/>
                <w:szCs w:val="30"/>
                <w:highlight w:val="none"/>
              </w:rPr>
            </w:pPr>
          </w:p>
        </w:tc>
        <w:tc>
          <w:tcPr>
            <w:tcW w:w="533" w:type="pct"/>
            <w:vAlign w:val="center"/>
          </w:tcPr>
          <w:p w14:paraId="37EC1085">
            <w:pPr>
              <w:spacing w:line="360" w:lineRule="auto"/>
              <w:rPr>
                <w:rFonts w:hint="eastAsia" w:ascii="宋体" w:hAnsi="宋体"/>
                <w:sz w:val="24"/>
                <w:szCs w:val="30"/>
                <w:highlight w:val="none"/>
              </w:rPr>
            </w:pPr>
          </w:p>
        </w:tc>
        <w:tc>
          <w:tcPr>
            <w:tcW w:w="427" w:type="pct"/>
            <w:vAlign w:val="center"/>
          </w:tcPr>
          <w:p w14:paraId="1CF16278">
            <w:pPr>
              <w:spacing w:line="360" w:lineRule="auto"/>
              <w:rPr>
                <w:rFonts w:hint="eastAsia" w:ascii="宋体" w:hAnsi="宋体"/>
                <w:sz w:val="24"/>
                <w:szCs w:val="30"/>
                <w:highlight w:val="none"/>
              </w:rPr>
            </w:pPr>
          </w:p>
        </w:tc>
        <w:tc>
          <w:tcPr>
            <w:tcW w:w="404" w:type="pct"/>
            <w:vAlign w:val="center"/>
          </w:tcPr>
          <w:p w14:paraId="120FBFB3">
            <w:pPr>
              <w:spacing w:line="360" w:lineRule="auto"/>
              <w:rPr>
                <w:rFonts w:hint="eastAsia" w:ascii="宋体" w:hAnsi="宋体"/>
                <w:sz w:val="24"/>
                <w:szCs w:val="30"/>
                <w:highlight w:val="none"/>
              </w:rPr>
            </w:pPr>
          </w:p>
        </w:tc>
      </w:tr>
      <w:tr w14:paraId="78FD30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597" w:type="pct"/>
            <w:tcBorders>
              <w:top w:val="nil"/>
            </w:tcBorders>
            <w:vAlign w:val="center"/>
          </w:tcPr>
          <w:p w14:paraId="2A85B0FD">
            <w:pPr>
              <w:spacing w:line="360" w:lineRule="auto"/>
              <w:rPr>
                <w:rFonts w:hint="eastAsia" w:ascii="宋体" w:hAnsi="宋体"/>
                <w:sz w:val="24"/>
                <w:szCs w:val="30"/>
                <w:highlight w:val="none"/>
              </w:rPr>
            </w:pPr>
          </w:p>
        </w:tc>
        <w:tc>
          <w:tcPr>
            <w:tcW w:w="472" w:type="pct"/>
            <w:tcBorders>
              <w:top w:val="nil"/>
            </w:tcBorders>
            <w:vAlign w:val="center"/>
          </w:tcPr>
          <w:p w14:paraId="448F604F">
            <w:pPr>
              <w:spacing w:line="360" w:lineRule="auto"/>
              <w:rPr>
                <w:rFonts w:hint="eastAsia" w:ascii="宋体" w:hAnsi="宋体"/>
                <w:sz w:val="24"/>
                <w:szCs w:val="30"/>
                <w:highlight w:val="none"/>
              </w:rPr>
            </w:pPr>
          </w:p>
        </w:tc>
        <w:tc>
          <w:tcPr>
            <w:tcW w:w="485" w:type="pct"/>
            <w:tcBorders>
              <w:top w:val="nil"/>
            </w:tcBorders>
            <w:vAlign w:val="center"/>
          </w:tcPr>
          <w:p w14:paraId="18E79715">
            <w:pPr>
              <w:spacing w:line="360" w:lineRule="auto"/>
              <w:rPr>
                <w:rFonts w:hint="eastAsia" w:ascii="宋体" w:hAnsi="宋体"/>
                <w:sz w:val="24"/>
                <w:szCs w:val="30"/>
                <w:highlight w:val="none"/>
              </w:rPr>
            </w:pPr>
          </w:p>
        </w:tc>
        <w:tc>
          <w:tcPr>
            <w:tcW w:w="825" w:type="pct"/>
            <w:tcBorders>
              <w:top w:val="nil"/>
            </w:tcBorders>
            <w:vAlign w:val="center"/>
          </w:tcPr>
          <w:p w14:paraId="64D5C01F">
            <w:pPr>
              <w:spacing w:line="360" w:lineRule="auto"/>
              <w:rPr>
                <w:rFonts w:hint="eastAsia" w:ascii="宋体" w:hAnsi="宋体"/>
                <w:sz w:val="24"/>
                <w:szCs w:val="30"/>
                <w:highlight w:val="none"/>
              </w:rPr>
            </w:pPr>
          </w:p>
        </w:tc>
        <w:tc>
          <w:tcPr>
            <w:tcW w:w="291" w:type="pct"/>
            <w:tcBorders>
              <w:top w:val="nil"/>
            </w:tcBorders>
            <w:vAlign w:val="center"/>
          </w:tcPr>
          <w:p w14:paraId="63BA79DA">
            <w:pPr>
              <w:spacing w:line="360" w:lineRule="auto"/>
              <w:rPr>
                <w:rFonts w:hint="eastAsia" w:ascii="宋体" w:hAnsi="宋体"/>
                <w:sz w:val="24"/>
                <w:szCs w:val="30"/>
                <w:highlight w:val="none"/>
              </w:rPr>
            </w:pPr>
          </w:p>
        </w:tc>
        <w:tc>
          <w:tcPr>
            <w:tcW w:w="433" w:type="pct"/>
            <w:tcBorders>
              <w:top w:val="nil"/>
            </w:tcBorders>
            <w:vAlign w:val="center"/>
          </w:tcPr>
          <w:p w14:paraId="7A990100">
            <w:pPr>
              <w:spacing w:line="360" w:lineRule="auto"/>
              <w:rPr>
                <w:rFonts w:hint="eastAsia" w:ascii="宋体" w:hAnsi="宋体"/>
                <w:sz w:val="24"/>
                <w:szCs w:val="30"/>
                <w:highlight w:val="none"/>
              </w:rPr>
            </w:pPr>
          </w:p>
        </w:tc>
        <w:tc>
          <w:tcPr>
            <w:tcW w:w="533" w:type="pct"/>
            <w:tcBorders>
              <w:top w:val="nil"/>
            </w:tcBorders>
            <w:vAlign w:val="center"/>
          </w:tcPr>
          <w:p w14:paraId="1681EB57">
            <w:pPr>
              <w:spacing w:line="360" w:lineRule="auto"/>
              <w:rPr>
                <w:rFonts w:hint="eastAsia" w:ascii="宋体" w:hAnsi="宋体"/>
                <w:sz w:val="24"/>
                <w:szCs w:val="30"/>
                <w:highlight w:val="none"/>
              </w:rPr>
            </w:pPr>
          </w:p>
        </w:tc>
        <w:tc>
          <w:tcPr>
            <w:tcW w:w="533" w:type="pct"/>
            <w:tcBorders>
              <w:top w:val="nil"/>
            </w:tcBorders>
            <w:vAlign w:val="center"/>
          </w:tcPr>
          <w:p w14:paraId="57EB0A9A">
            <w:pPr>
              <w:spacing w:line="360" w:lineRule="auto"/>
              <w:rPr>
                <w:rFonts w:hint="eastAsia" w:ascii="宋体" w:hAnsi="宋体"/>
                <w:sz w:val="24"/>
                <w:szCs w:val="30"/>
                <w:highlight w:val="none"/>
              </w:rPr>
            </w:pPr>
          </w:p>
        </w:tc>
        <w:tc>
          <w:tcPr>
            <w:tcW w:w="427" w:type="pct"/>
            <w:tcBorders>
              <w:top w:val="nil"/>
            </w:tcBorders>
            <w:vAlign w:val="center"/>
          </w:tcPr>
          <w:p w14:paraId="7B574881">
            <w:pPr>
              <w:spacing w:line="360" w:lineRule="auto"/>
              <w:rPr>
                <w:rFonts w:hint="eastAsia" w:ascii="宋体" w:hAnsi="宋体"/>
                <w:sz w:val="24"/>
                <w:szCs w:val="30"/>
                <w:highlight w:val="none"/>
              </w:rPr>
            </w:pPr>
          </w:p>
        </w:tc>
        <w:tc>
          <w:tcPr>
            <w:tcW w:w="404" w:type="pct"/>
            <w:tcBorders>
              <w:top w:val="nil"/>
            </w:tcBorders>
            <w:vAlign w:val="center"/>
          </w:tcPr>
          <w:p w14:paraId="54DA1543">
            <w:pPr>
              <w:spacing w:line="360" w:lineRule="auto"/>
              <w:rPr>
                <w:rFonts w:hint="eastAsia" w:ascii="宋体" w:hAnsi="宋体"/>
                <w:sz w:val="24"/>
                <w:szCs w:val="30"/>
                <w:highlight w:val="none"/>
              </w:rPr>
            </w:pPr>
          </w:p>
        </w:tc>
      </w:tr>
      <w:tr w14:paraId="0CDE39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597" w:type="pct"/>
            <w:tcBorders>
              <w:top w:val="nil"/>
            </w:tcBorders>
            <w:vAlign w:val="center"/>
          </w:tcPr>
          <w:p w14:paraId="34B4A068">
            <w:pPr>
              <w:spacing w:line="360" w:lineRule="auto"/>
              <w:rPr>
                <w:rFonts w:hint="eastAsia" w:ascii="宋体" w:hAnsi="宋体"/>
                <w:sz w:val="24"/>
                <w:szCs w:val="30"/>
                <w:highlight w:val="none"/>
              </w:rPr>
            </w:pPr>
          </w:p>
        </w:tc>
        <w:tc>
          <w:tcPr>
            <w:tcW w:w="472" w:type="pct"/>
            <w:tcBorders>
              <w:top w:val="nil"/>
            </w:tcBorders>
            <w:vAlign w:val="center"/>
          </w:tcPr>
          <w:p w14:paraId="0BE6B14B">
            <w:pPr>
              <w:spacing w:line="360" w:lineRule="auto"/>
              <w:rPr>
                <w:rFonts w:hint="eastAsia" w:ascii="宋体" w:hAnsi="宋体"/>
                <w:sz w:val="24"/>
                <w:szCs w:val="30"/>
                <w:highlight w:val="none"/>
              </w:rPr>
            </w:pPr>
          </w:p>
        </w:tc>
        <w:tc>
          <w:tcPr>
            <w:tcW w:w="485" w:type="pct"/>
            <w:tcBorders>
              <w:top w:val="nil"/>
            </w:tcBorders>
            <w:vAlign w:val="center"/>
          </w:tcPr>
          <w:p w14:paraId="3E92D581">
            <w:pPr>
              <w:spacing w:line="360" w:lineRule="auto"/>
              <w:rPr>
                <w:rFonts w:hint="eastAsia" w:ascii="宋体" w:hAnsi="宋体"/>
                <w:sz w:val="24"/>
                <w:szCs w:val="30"/>
                <w:highlight w:val="none"/>
              </w:rPr>
            </w:pPr>
          </w:p>
        </w:tc>
        <w:tc>
          <w:tcPr>
            <w:tcW w:w="825" w:type="pct"/>
            <w:tcBorders>
              <w:top w:val="nil"/>
            </w:tcBorders>
            <w:vAlign w:val="center"/>
          </w:tcPr>
          <w:p w14:paraId="3CC813C1">
            <w:pPr>
              <w:spacing w:line="360" w:lineRule="auto"/>
              <w:rPr>
                <w:rFonts w:hint="eastAsia" w:ascii="宋体" w:hAnsi="宋体"/>
                <w:sz w:val="24"/>
                <w:szCs w:val="30"/>
                <w:highlight w:val="none"/>
              </w:rPr>
            </w:pPr>
          </w:p>
        </w:tc>
        <w:tc>
          <w:tcPr>
            <w:tcW w:w="291" w:type="pct"/>
            <w:tcBorders>
              <w:top w:val="nil"/>
            </w:tcBorders>
            <w:vAlign w:val="center"/>
          </w:tcPr>
          <w:p w14:paraId="6CF807D7">
            <w:pPr>
              <w:spacing w:line="360" w:lineRule="auto"/>
              <w:rPr>
                <w:rFonts w:hint="eastAsia" w:ascii="宋体" w:hAnsi="宋体"/>
                <w:sz w:val="24"/>
                <w:szCs w:val="30"/>
                <w:highlight w:val="none"/>
              </w:rPr>
            </w:pPr>
          </w:p>
        </w:tc>
        <w:tc>
          <w:tcPr>
            <w:tcW w:w="433" w:type="pct"/>
            <w:tcBorders>
              <w:top w:val="nil"/>
            </w:tcBorders>
            <w:vAlign w:val="center"/>
          </w:tcPr>
          <w:p w14:paraId="7E9E7D78">
            <w:pPr>
              <w:spacing w:line="360" w:lineRule="auto"/>
              <w:rPr>
                <w:rFonts w:hint="eastAsia" w:ascii="宋体" w:hAnsi="宋体"/>
                <w:sz w:val="24"/>
                <w:szCs w:val="30"/>
                <w:highlight w:val="none"/>
              </w:rPr>
            </w:pPr>
          </w:p>
        </w:tc>
        <w:tc>
          <w:tcPr>
            <w:tcW w:w="533" w:type="pct"/>
            <w:tcBorders>
              <w:top w:val="nil"/>
            </w:tcBorders>
            <w:vAlign w:val="center"/>
          </w:tcPr>
          <w:p w14:paraId="0C23B031">
            <w:pPr>
              <w:spacing w:line="360" w:lineRule="auto"/>
              <w:rPr>
                <w:rFonts w:hint="eastAsia" w:ascii="宋体" w:hAnsi="宋体"/>
                <w:sz w:val="24"/>
                <w:szCs w:val="30"/>
                <w:highlight w:val="none"/>
              </w:rPr>
            </w:pPr>
          </w:p>
        </w:tc>
        <w:tc>
          <w:tcPr>
            <w:tcW w:w="533" w:type="pct"/>
            <w:tcBorders>
              <w:top w:val="nil"/>
            </w:tcBorders>
            <w:vAlign w:val="center"/>
          </w:tcPr>
          <w:p w14:paraId="089A86D9">
            <w:pPr>
              <w:spacing w:line="360" w:lineRule="auto"/>
              <w:rPr>
                <w:rFonts w:hint="eastAsia" w:ascii="宋体" w:hAnsi="宋体"/>
                <w:sz w:val="24"/>
                <w:szCs w:val="30"/>
                <w:highlight w:val="none"/>
              </w:rPr>
            </w:pPr>
          </w:p>
        </w:tc>
        <w:tc>
          <w:tcPr>
            <w:tcW w:w="427" w:type="pct"/>
            <w:tcBorders>
              <w:top w:val="nil"/>
            </w:tcBorders>
            <w:vAlign w:val="center"/>
          </w:tcPr>
          <w:p w14:paraId="778C1D0E">
            <w:pPr>
              <w:spacing w:line="360" w:lineRule="auto"/>
              <w:rPr>
                <w:rFonts w:hint="eastAsia" w:ascii="宋体" w:hAnsi="宋体"/>
                <w:sz w:val="24"/>
                <w:szCs w:val="30"/>
                <w:highlight w:val="none"/>
              </w:rPr>
            </w:pPr>
          </w:p>
        </w:tc>
        <w:tc>
          <w:tcPr>
            <w:tcW w:w="404" w:type="pct"/>
            <w:tcBorders>
              <w:top w:val="nil"/>
            </w:tcBorders>
            <w:vAlign w:val="center"/>
          </w:tcPr>
          <w:p w14:paraId="19D8612F">
            <w:pPr>
              <w:spacing w:line="360" w:lineRule="auto"/>
              <w:rPr>
                <w:rFonts w:hint="eastAsia" w:ascii="宋体" w:hAnsi="宋体"/>
                <w:sz w:val="24"/>
                <w:szCs w:val="30"/>
                <w:highlight w:val="none"/>
              </w:rPr>
            </w:pPr>
          </w:p>
        </w:tc>
      </w:tr>
      <w:tr w14:paraId="41ACCE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597" w:type="pct"/>
            <w:vAlign w:val="center"/>
          </w:tcPr>
          <w:p w14:paraId="5067DCBD">
            <w:pPr>
              <w:spacing w:line="360" w:lineRule="auto"/>
              <w:rPr>
                <w:rFonts w:hint="eastAsia" w:ascii="宋体" w:hAnsi="宋体"/>
                <w:sz w:val="24"/>
                <w:szCs w:val="30"/>
                <w:highlight w:val="none"/>
              </w:rPr>
            </w:pPr>
          </w:p>
        </w:tc>
        <w:tc>
          <w:tcPr>
            <w:tcW w:w="472" w:type="pct"/>
            <w:vAlign w:val="center"/>
          </w:tcPr>
          <w:p w14:paraId="1A3A3B16">
            <w:pPr>
              <w:spacing w:line="360" w:lineRule="auto"/>
              <w:rPr>
                <w:rFonts w:hint="eastAsia" w:ascii="宋体" w:hAnsi="宋体"/>
                <w:sz w:val="24"/>
                <w:szCs w:val="30"/>
                <w:highlight w:val="none"/>
              </w:rPr>
            </w:pPr>
          </w:p>
        </w:tc>
        <w:tc>
          <w:tcPr>
            <w:tcW w:w="485" w:type="pct"/>
            <w:vAlign w:val="center"/>
          </w:tcPr>
          <w:p w14:paraId="30B33083">
            <w:pPr>
              <w:spacing w:line="360" w:lineRule="auto"/>
              <w:rPr>
                <w:rFonts w:hint="eastAsia" w:ascii="宋体" w:hAnsi="宋体"/>
                <w:sz w:val="24"/>
                <w:szCs w:val="30"/>
                <w:highlight w:val="none"/>
              </w:rPr>
            </w:pPr>
          </w:p>
        </w:tc>
        <w:tc>
          <w:tcPr>
            <w:tcW w:w="825" w:type="pct"/>
            <w:vAlign w:val="center"/>
          </w:tcPr>
          <w:p w14:paraId="7F8D767A">
            <w:pPr>
              <w:spacing w:line="360" w:lineRule="auto"/>
              <w:rPr>
                <w:rFonts w:hint="eastAsia" w:ascii="宋体" w:hAnsi="宋体"/>
                <w:sz w:val="24"/>
                <w:szCs w:val="30"/>
                <w:highlight w:val="none"/>
              </w:rPr>
            </w:pPr>
          </w:p>
        </w:tc>
        <w:tc>
          <w:tcPr>
            <w:tcW w:w="291" w:type="pct"/>
            <w:vAlign w:val="center"/>
          </w:tcPr>
          <w:p w14:paraId="1645921E">
            <w:pPr>
              <w:spacing w:line="360" w:lineRule="auto"/>
              <w:rPr>
                <w:rFonts w:hint="eastAsia" w:ascii="宋体" w:hAnsi="宋体"/>
                <w:sz w:val="24"/>
                <w:szCs w:val="30"/>
                <w:highlight w:val="none"/>
              </w:rPr>
            </w:pPr>
          </w:p>
        </w:tc>
        <w:tc>
          <w:tcPr>
            <w:tcW w:w="433" w:type="pct"/>
            <w:vAlign w:val="center"/>
          </w:tcPr>
          <w:p w14:paraId="11707C70">
            <w:pPr>
              <w:spacing w:line="360" w:lineRule="auto"/>
              <w:rPr>
                <w:rFonts w:hint="eastAsia" w:ascii="宋体" w:hAnsi="宋体"/>
                <w:sz w:val="24"/>
                <w:szCs w:val="30"/>
                <w:highlight w:val="none"/>
              </w:rPr>
            </w:pPr>
          </w:p>
        </w:tc>
        <w:tc>
          <w:tcPr>
            <w:tcW w:w="533" w:type="pct"/>
            <w:vAlign w:val="center"/>
          </w:tcPr>
          <w:p w14:paraId="34711F56">
            <w:pPr>
              <w:spacing w:line="360" w:lineRule="auto"/>
              <w:rPr>
                <w:rFonts w:hint="eastAsia" w:ascii="宋体" w:hAnsi="宋体"/>
                <w:sz w:val="24"/>
                <w:szCs w:val="30"/>
                <w:highlight w:val="none"/>
              </w:rPr>
            </w:pPr>
          </w:p>
        </w:tc>
        <w:tc>
          <w:tcPr>
            <w:tcW w:w="533" w:type="pct"/>
            <w:vAlign w:val="center"/>
          </w:tcPr>
          <w:p w14:paraId="1C4248F2">
            <w:pPr>
              <w:spacing w:line="360" w:lineRule="auto"/>
              <w:rPr>
                <w:rFonts w:hint="eastAsia" w:ascii="宋体" w:hAnsi="宋体"/>
                <w:sz w:val="24"/>
                <w:szCs w:val="30"/>
                <w:highlight w:val="none"/>
              </w:rPr>
            </w:pPr>
          </w:p>
        </w:tc>
        <w:tc>
          <w:tcPr>
            <w:tcW w:w="427" w:type="pct"/>
            <w:vAlign w:val="center"/>
          </w:tcPr>
          <w:p w14:paraId="7B93C17A">
            <w:pPr>
              <w:spacing w:line="360" w:lineRule="auto"/>
              <w:rPr>
                <w:rFonts w:hint="eastAsia" w:ascii="宋体" w:hAnsi="宋体"/>
                <w:sz w:val="24"/>
                <w:szCs w:val="30"/>
                <w:highlight w:val="none"/>
              </w:rPr>
            </w:pPr>
          </w:p>
        </w:tc>
        <w:tc>
          <w:tcPr>
            <w:tcW w:w="404" w:type="pct"/>
            <w:vAlign w:val="center"/>
          </w:tcPr>
          <w:p w14:paraId="585F06B6">
            <w:pPr>
              <w:spacing w:line="360" w:lineRule="auto"/>
              <w:rPr>
                <w:rFonts w:hint="eastAsia" w:ascii="宋体" w:hAnsi="宋体"/>
                <w:sz w:val="24"/>
                <w:szCs w:val="30"/>
                <w:highlight w:val="none"/>
              </w:rPr>
            </w:pPr>
          </w:p>
        </w:tc>
      </w:tr>
      <w:tr w14:paraId="5B38E0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597" w:type="pct"/>
            <w:tcBorders>
              <w:top w:val="nil"/>
            </w:tcBorders>
            <w:vAlign w:val="center"/>
          </w:tcPr>
          <w:p w14:paraId="7BA5C902">
            <w:pPr>
              <w:spacing w:line="360" w:lineRule="auto"/>
              <w:rPr>
                <w:rFonts w:hint="eastAsia" w:ascii="宋体" w:hAnsi="宋体"/>
                <w:sz w:val="24"/>
                <w:szCs w:val="30"/>
                <w:highlight w:val="none"/>
              </w:rPr>
            </w:pPr>
          </w:p>
        </w:tc>
        <w:tc>
          <w:tcPr>
            <w:tcW w:w="472" w:type="pct"/>
            <w:tcBorders>
              <w:top w:val="nil"/>
            </w:tcBorders>
            <w:vAlign w:val="center"/>
          </w:tcPr>
          <w:p w14:paraId="1F1382EC">
            <w:pPr>
              <w:spacing w:line="360" w:lineRule="auto"/>
              <w:rPr>
                <w:rFonts w:hint="eastAsia" w:ascii="宋体" w:hAnsi="宋体"/>
                <w:sz w:val="24"/>
                <w:szCs w:val="30"/>
                <w:highlight w:val="none"/>
              </w:rPr>
            </w:pPr>
          </w:p>
        </w:tc>
        <w:tc>
          <w:tcPr>
            <w:tcW w:w="485" w:type="pct"/>
            <w:tcBorders>
              <w:top w:val="nil"/>
            </w:tcBorders>
            <w:vAlign w:val="center"/>
          </w:tcPr>
          <w:p w14:paraId="27A2B0A8">
            <w:pPr>
              <w:spacing w:line="360" w:lineRule="auto"/>
              <w:rPr>
                <w:rFonts w:hint="eastAsia" w:ascii="宋体" w:hAnsi="宋体"/>
                <w:sz w:val="24"/>
                <w:szCs w:val="30"/>
                <w:highlight w:val="none"/>
              </w:rPr>
            </w:pPr>
          </w:p>
        </w:tc>
        <w:tc>
          <w:tcPr>
            <w:tcW w:w="825" w:type="pct"/>
            <w:tcBorders>
              <w:top w:val="nil"/>
            </w:tcBorders>
            <w:vAlign w:val="center"/>
          </w:tcPr>
          <w:p w14:paraId="4FEEC08C">
            <w:pPr>
              <w:spacing w:line="360" w:lineRule="auto"/>
              <w:rPr>
                <w:rFonts w:hint="eastAsia" w:ascii="宋体" w:hAnsi="宋体"/>
                <w:sz w:val="24"/>
                <w:szCs w:val="30"/>
                <w:highlight w:val="none"/>
              </w:rPr>
            </w:pPr>
          </w:p>
        </w:tc>
        <w:tc>
          <w:tcPr>
            <w:tcW w:w="291" w:type="pct"/>
            <w:tcBorders>
              <w:top w:val="nil"/>
            </w:tcBorders>
            <w:vAlign w:val="center"/>
          </w:tcPr>
          <w:p w14:paraId="7B5CAD53">
            <w:pPr>
              <w:spacing w:line="360" w:lineRule="auto"/>
              <w:rPr>
                <w:rFonts w:hint="eastAsia" w:ascii="宋体" w:hAnsi="宋体"/>
                <w:sz w:val="24"/>
                <w:szCs w:val="30"/>
                <w:highlight w:val="none"/>
              </w:rPr>
            </w:pPr>
          </w:p>
        </w:tc>
        <w:tc>
          <w:tcPr>
            <w:tcW w:w="433" w:type="pct"/>
            <w:tcBorders>
              <w:top w:val="nil"/>
            </w:tcBorders>
            <w:vAlign w:val="center"/>
          </w:tcPr>
          <w:p w14:paraId="32451A5E">
            <w:pPr>
              <w:spacing w:line="360" w:lineRule="auto"/>
              <w:rPr>
                <w:rFonts w:hint="eastAsia" w:ascii="宋体" w:hAnsi="宋体"/>
                <w:sz w:val="24"/>
                <w:szCs w:val="30"/>
                <w:highlight w:val="none"/>
              </w:rPr>
            </w:pPr>
          </w:p>
        </w:tc>
        <w:tc>
          <w:tcPr>
            <w:tcW w:w="533" w:type="pct"/>
            <w:tcBorders>
              <w:top w:val="nil"/>
            </w:tcBorders>
            <w:vAlign w:val="center"/>
          </w:tcPr>
          <w:p w14:paraId="2331ECBF">
            <w:pPr>
              <w:spacing w:line="360" w:lineRule="auto"/>
              <w:rPr>
                <w:rFonts w:hint="eastAsia" w:ascii="宋体" w:hAnsi="宋体"/>
                <w:sz w:val="24"/>
                <w:szCs w:val="30"/>
                <w:highlight w:val="none"/>
              </w:rPr>
            </w:pPr>
          </w:p>
        </w:tc>
        <w:tc>
          <w:tcPr>
            <w:tcW w:w="533" w:type="pct"/>
            <w:tcBorders>
              <w:top w:val="nil"/>
            </w:tcBorders>
            <w:vAlign w:val="center"/>
          </w:tcPr>
          <w:p w14:paraId="58084882">
            <w:pPr>
              <w:spacing w:line="360" w:lineRule="auto"/>
              <w:rPr>
                <w:rFonts w:hint="eastAsia" w:ascii="宋体" w:hAnsi="宋体"/>
                <w:sz w:val="24"/>
                <w:szCs w:val="30"/>
                <w:highlight w:val="none"/>
              </w:rPr>
            </w:pPr>
          </w:p>
        </w:tc>
        <w:tc>
          <w:tcPr>
            <w:tcW w:w="427" w:type="pct"/>
            <w:tcBorders>
              <w:top w:val="nil"/>
            </w:tcBorders>
            <w:vAlign w:val="center"/>
          </w:tcPr>
          <w:p w14:paraId="0F97559E">
            <w:pPr>
              <w:spacing w:line="360" w:lineRule="auto"/>
              <w:rPr>
                <w:rFonts w:hint="eastAsia" w:ascii="宋体" w:hAnsi="宋体"/>
                <w:sz w:val="24"/>
                <w:szCs w:val="30"/>
                <w:highlight w:val="none"/>
              </w:rPr>
            </w:pPr>
          </w:p>
        </w:tc>
        <w:tc>
          <w:tcPr>
            <w:tcW w:w="404" w:type="pct"/>
            <w:tcBorders>
              <w:top w:val="nil"/>
            </w:tcBorders>
            <w:vAlign w:val="center"/>
          </w:tcPr>
          <w:p w14:paraId="16DC7268">
            <w:pPr>
              <w:spacing w:line="360" w:lineRule="auto"/>
              <w:rPr>
                <w:rFonts w:hint="eastAsia" w:ascii="宋体" w:hAnsi="宋体"/>
                <w:sz w:val="24"/>
                <w:szCs w:val="30"/>
                <w:highlight w:val="none"/>
              </w:rPr>
            </w:pPr>
          </w:p>
        </w:tc>
      </w:tr>
      <w:tr w14:paraId="1A114B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597" w:type="pct"/>
            <w:vAlign w:val="center"/>
          </w:tcPr>
          <w:p w14:paraId="19F5C36B">
            <w:pPr>
              <w:spacing w:line="360" w:lineRule="auto"/>
              <w:rPr>
                <w:rFonts w:hint="eastAsia" w:ascii="宋体" w:hAnsi="宋体"/>
                <w:sz w:val="24"/>
                <w:szCs w:val="30"/>
                <w:highlight w:val="none"/>
              </w:rPr>
            </w:pPr>
          </w:p>
        </w:tc>
        <w:tc>
          <w:tcPr>
            <w:tcW w:w="472" w:type="pct"/>
            <w:vAlign w:val="center"/>
          </w:tcPr>
          <w:p w14:paraId="1EEAFB2B">
            <w:pPr>
              <w:spacing w:line="360" w:lineRule="auto"/>
              <w:rPr>
                <w:rFonts w:hint="eastAsia" w:ascii="宋体" w:hAnsi="宋体"/>
                <w:sz w:val="24"/>
                <w:szCs w:val="30"/>
                <w:highlight w:val="none"/>
              </w:rPr>
            </w:pPr>
          </w:p>
        </w:tc>
        <w:tc>
          <w:tcPr>
            <w:tcW w:w="485" w:type="pct"/>
            <w:vAlign w:val="center"/>
          </w:tcPr>
          <w:p w14:paraId="37067C6B">
            <w:pPr>
              <w:spacing w:line="360" w:lineRule="auto"/>
              <w:rPr>
                <w:rFonts w:hint="eastAsia" w:ascii="宋体" w:hAnsi="宋体"/>
                <w:sz w:val="24"/>
                <w:szCs w:val="30"/>
                <w:highlight w:val="none"/>
              </w:rPr>
            </w:pPr>
          </w:p>
        </w:tc>
        <w:tc>
          <w:tcPr>
            <w:tcW w:w="825" w:type="pct"/>
            <w:vAlign w:val="center"/>
          </w:tcPr>
          <w:p w14:paraId="59D3682A">
            <w:pPr>
              <w:spacing w:line="360" w:lineRule="auto"/>
              <w:rPr>
                <w:rFonts w:hint="eastAsia" w:ascii="宋体" w:hAnsi="宋体"/>
                <w:sz w:val="24"/>
                <w:szCs w:val="30"/>
                <w:highlight w:val="none"/>
              </w:rPr>
            </w:pPr>
          </w:p>
        </w:tc>
        <w:tc>
          <w:tcPr>
            <w:tcW w:w="291" w:type="pct"/>
            <w:vAlign w:val="center"/>
          </w:tcPr>
          <w:p w14:paraId="33433041">
            <w:pPr>
              <w:spacing w:line="360" w:lineRule="auto"/>
              <w:rPr>
                <w:rFonts w:hint="eastAsia" w:ascii="宋体" w:hAnsi="宋体"/>
                <w:sz w:val="24"/>
                <w:szCs w:val="30"/>
                <w:highlight w:val="none"/>
              </w:rPr>
            </w:pPr>
          </w:p>
        </w:tc>
        <w:tc>
          <w:tcPr>
            <w:tcW w:w="433" w:type="pct"/>
            <w:vAlign w:val="center"/>
          </w:tcPr>
          <w:p w14:paraId="0330DA35">
            <w:pPr>
              <w:spacing w:line="360" w:lineRule="auto"/>
              <w:rPr>
                <w:rFonts w:hint="eastAsia" w:ascii="宋体" w:hAnsi="宋体"/>
                <w:sz w:val="24"/>
                <w:szCs w:val="30"/>
                <w:highlight w:val="none"/>
              </w:rPr>
            </w:pPr>
          </w:p>
        </w:tc>
        <w:tc>
          <w:tcPr>
            <w:tcW w:w="533" w:type="pct"/>
            <w:vAlign w:val="center"/>
          </w:tcPr>
          <w:p w14:paraId="482AFFC9">
            <w:pPr>
              <w:spacing w:line="360" w:lineRule="auto"/>
              <w:rPr>
                <w:rFonts w:hint="eastAsia" w:ascii="宋体" w:hAnsi="宋体"/>
                <w:sz w:val="24"/>
                <w:szCs w:val="30"/>
                <w:highlight w:val="none"/>
              </w:rPr>
            </w:pPr>
          </w:p>
        </w:tc>
        <w:tc>
          <w:tcPr>
            <w:tcW w:w="533" w:type="pct"/>
            <w:vAlign w:val="center"/>
          </w:tcPr>
          <w:p w14:paraId="78389918">
            <w:pPr>
              <w:spacing w:line="360" w:lineRule="auto"/>
              <w:rPr>
                <w:rFonts w:hint="eastAsia" w:ascii="宋体" w:hAnsi="宋体"/>
                <w:sz w:val="24"/>
                <w:szCs w:val="30"/>
                <w:highlight w:val="none"/>
              </w:rPr>
            </w:pPr>
          </w:p>
        </w:tc>
        <w:tc>
          <w:tcPr>
            <w:tcW w:w="427" w:type="pct"/>
            <w:vAlign w:val="center"/>
          </w:tcPr>
          <w:p w14:paraId="46B88584">
            <w:pPr>
              <w:spacing w:line="360" w:lineRule="auto"/>
              <w:rPr>
                <w:rFonts w:hint="eastAsia" w:ascii="宋体" w:hAnsi="宋体"/>
                <w:sz w:val="24"/>
                <w:szCs w:val="30"/>
                <w:highlight w:val="none"/>
              </w:rPr>
            </w:pPr>
          </w:p>
        </w:tc>
        <w:tc>
          <w:tcPr>
            <w:tcW w:w="404" w:type="pct"/>
            <w:vAlign w:val="center"/>
          </w:tcPr>
          <w:p w14:paraId="62D506AE">
            <w:pPr>
              <w:spacing w:line="360" w:lineRule="auto"/>
              <w:rPr>
                <w:rFonts w:hint="eastAsia" w:ascii="宋体" w:hAnsi="宋体"/>
                <w:sz w:val="24"/>
                <w:szCs w:val="30"/>
                <w:highlight w:val="none"/>
              </w:rPr>
            </w:pPr>
          </w:p>
        </w:tc>
      </w:tr>
    </w:tbl>
    <w:p w14:paraId="79475313">
      <w:pPr>
        <w:spacing w:line="360" w:lineRule="auto"/>
        <w:jc w:val="left"/>
        <w:rPr>
          <w:rFonts w:hint="eastAsia" w:ascii="宋体" w:hAnsi="宋体"/>
          <w:sz w:val="24"/>
          <w:szCs w:val="30"/>
          <w:highlight w:val="none"/>
        </w:rPr>
      </w:pPr>
      <w:r>
        <w:rPr>
          <w:rFonts w:hint="eastAsia" w:ascii="宋体" w:hAnsi="宋体"/>
          <w:sz w:val="24"/>
          <w:szCs w:val="30"/>
          <w:highlight w:val="none"/>
        </w:rPr>
        <w:t xml:space="preserve">附件1：                                             </w:t>
      </w:r>
    </w:p>
    <w:p w14:paraId="4FDF9EA5">
      <w:pPr>
        <w:spacing w:line="360" w:lineRule="auto"/>
        <w:jc w:val="center"/>
        <w:rPr>
          <w:rFonts w:hint="eastAsia" w:ascii="宋体" w:hAnsi="宋体"/>
          <w:sz w:val="24"/>
          <w:szCs w:val="30"/>
          <w:highlight w:val="none"/>
        </w:rPr>
      </w:pPr>
      <w:r>
        <w:rPr>
          <w:rFonts w:ascii="宋体" w:hAnsi="宋体"/>
          <w:sz w:val="24"/>
          <w:szCs w:val="30"/>
          <w:highlight w:val="none"/>
        </w:rPr>
        <w:t>承包人承揽工程项目一览表</w:t>
      </w:r>
    </w:p>
    <w:p w14:paraId="121BC622">
      <w:pPr>
        <w:spacing w:line="360" w:lineRule="auto"/>
        <w:jc w:val="center"/>
        <w:rPr>
          <w:rFonts w:hint="eastAsia" w:ascii="宋体" w:hAnsi="宋体"/>
          <w:sz w:val="24"/>
          <w:szCs w:val="30"/>
          <w:highlight w:val="none"/>
        </w:rPr>
        <w:sectPr>
          <w:headerReference r:id="rId5" w:type="default"/>
          <w:pgSz w:w="16838" w:h="11906" w:orient="landscape"/>
          <w:pgMar w:top="1440" w:right="1800" w:bottom="1440" w:left="1800" w:header="851" w:footer="992" w:gutter="0"/>
          <w:cols w:space="720" w:num="1"/>
          <w:docGrid w:type="linesAndChars" w:linePitch="312" w:charSpace="0"/>
        </w:sectPr>
      </w:pPr>
    </w:p>
    <w:p w14:paraId="59A5CF8A">
      <w:pPr>
        <w:spacing w:line="360" w:lineRule="auto"/>
        <w:rPr>
          <w:rFonts w:hint="eastAsia" w:ascii="宋体" w:hAnsi="宋体"/>
          <w:sz w:val="24"/>
          <w:szCs w:val="30"/>
          <w:highlight w:val="none"/>
        </w:rPr>
      </w:pPr>
      <w:r>
        <w:rPr>
          <w:rFonts w:ascii="宋体" w:hAnsi="宋体"/>
          <w:sz w:val="24"/>
          <w:szCs w:val="30"/>
          <w:highlight w:val="none"/>
        </w:rPr>
        <w:t>附</w:t>
      </w:r>
      <w:bookmarkStart w:id="584" w:name="_Toc267261692"/>
      <w:bookmarkStart w:id="585" w:name="_Toc296346726"/>
      <w:bookmarkStart w:id="586" w:name="_Toc296347224"/>
      <w:bookmarkStart w:id="587" w:name="_Toc296891265"/>
      <w:bookmarkStart w:id="588" w:name="_Toc296944564"/>
      <w:bookmarkStart w:id="589" w:name="_Toc296891053"/>
      <w:bookmarkStart w:id="590" w:name="_Toc296503225"/>
      <w:r>
        <w:rPr>
          <w:rFonts w:ascii="宋体" w:hAnsi="宋体"/>
          <w:sz w:val="24"/>
          <w:szCs w:val="30"/>
          <w:highlight w:val="none"/>
        </w:rPr>
        <w:t>件2：</w:t>
      </w:r>
    </w:p>
    <w:bookmarkEnd w:id="584"/>
    <w:bookmarkEnd w:id="585"/>
    <w:bookmarkEnd w:id="586"/>
    <w:bookmarkEnd w:id="587"/>
    <w:bookmarkEnd w:id="588"/>
    <w:bookmarkEnd w:id="589"/>
    <w:bookmarkEnd w:id="590"/>
    <w:p w14:paraId="069ED583">
      <w:pPr>
        <w:spacing w:line="360" w:lineRule="auto"/>
        <w:jc w:val="center"/>
        <w:rPr>
          <w:rFonts w:hint="eastAsia" w:ascii="宋体" w:hAnsi="宋体"/>
          <w:sz w:val="24"/>
          <w:szCs w:val="30"/>
          <w:highlight w:val="none"/>
        </w:rPr>
      </w:pPr>
      <w:r>
        <w:rPr>
          <w:rFonts w:ascii="宋体" w:hAnsi="宋体"/>
          <w:sz w:val="24"/>
          <w:szCs w:val="30"/>
          <w:highlight w:val="none"/>
        </w:rPr>
        <w:t>发包人供应材料设备一览表</w:t>
      </w:r>
    </w:p>
    <w:tbl>
      <w:tblPr>
        <w:tblStyle w:val="4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66"/>
        <w:gridCol w:w="997"/>
        <w:gridCol w:w="1107"/>
        <w:gridCol w:w="734"/>
        <w:gridCol w:w="666"/>
        <w:gridCol w:w="816"/>
        <w:gridCol w:w="774"/>
        <w:gridCol w:w="666"/>
        <w:gridCol w:w="1162"/>
        <w:gridCol w:w="774"/>
      </w:tblGrid>
      <w:tr w14:paraId="545CC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98" w:type="pct"/>
            <w:tcBorders>
              <w:top w:val="single" w:color="auto" w:sz="12" w:space="0"/>
              <w:bottom w:val="double" w:color="auto" w:sz="6" w:space="0"/>
            </w:tcBorders>
            <w:vAlign w:val="center"/>
          </w:tcPr>
          <w:p w14:paraId="27457209">
            <w:pPr>
              <w:spacing w:line="360" w:lineRule="auto"/>
              <w:rPr>
                <w:rFonts w:hint="eastAsia" w:ascii="宋体" w:hAnsi="宋体"/>
                <w:sz w:val="22"/>
                <w:szCs w:val="30"/>
                <w:highlight w:val="none"/>
              </w:rPr>
            </w:pPr>
            <w:r>
              <w:rPr>
                <w:rFonts w:ascii="宋体" w:hAnsi="宋体"/>
                <w:sz w:val="22"/>
                <w:szCs w:val="30"/>
                <w:highlight w:val="none"/>
              </w:rPr>
              <w:t>序号</w:t>
            </w:r>
          </w:p>
        </w:tc>
        <w:tc>
          <w:tcPr>
            <w:tcW w:w="596" w:type="pct"/>
            <w:tcBorders>
              <w:top w:val="single" w:color="auto" w:sz="12" w:space="0"/>
              <w:bottom w:val="double" w:color="auto" w:sz="6" w:space="0"/>
            </w:tcBorders>
            <w:vAlign w:val="center"/>
          </w:tcPr>
          <w:p w14:paraId="38758FB8">
            <w:pPr>
              <w:spacing w:line="360" w:lineRule="auto"/>
              <w:rPr>
                <w:rFonts w:hint="eastAsia" w:ascii="宋体" w:hAnsi="宋体"/>
                <w:sz w:val="22"/>
                <w:szCs w:val="30"/>
                <w:highlight w:val="none"/>
              </w:rPr>
            </w:pPr>
            <w:r>
              <w:rPr>
                <w:rFonts w:hint="eastAsia" w:ascii="宋体" w:hAnsi="宋体"/>
                <w:sz w:val="22"/>
                <w:szCs w:val="30"/>
                <w:highlight w:val="none"/>
              </w:rPr>
              <w:t xml:space="preserve">  </w:t>
            </w:r>
            <w:r>
              <w:rPr>
                <w:rFonts w:ascii="宋体" w:hAnsi="宋体"/>
                <w:sz w:val="22"/>
                <w:szCs w:val="30"/>
                <w:highlight w:val="none"/>
              </w:rPr>
              <w:t>材料、</w:t>
            </w:r>
          </w:p>
          <w:p w14:paraId="3F0BCA26">
            <w:pPr>
              <w:spacing w:line="360" w:lineRule="auto"/>
              <w:rPr>
                <w:rFonts w:hint="eastAsia" w:ascii="宋体" w:hAnsi="宋体"/>
                <w:sz w:val="22"/>
                <w:szCs w:val="30"/>
                <w:highlight w:val="none"/>
              </w:rPr>
            </w:pPr>
            <w:r>
              <w:rPr>
                <w:rFonts w:ascii="宋体" w:hAnsi="宋体"/>
                <w:sz w:val="22"/>
                <w:szCs w:val="30"/>
                <w:highlight w:val="none"/>
              </w:rPr>
              <w:t>设备品种</w:t>
            </w:r>
          </w:p>
        </w:tc>
        <w:tc>
          <w:tcPr>
            <w:tcW w:w="662" w:type="pct"/>
            <w:tcBorders>
              <w:top w:val="single" w:color="auto" w:sz="12" w:space="0"/>
              <w:bottom w:val="double" w:color="auto" w:sz="6" w:space="0"/>
            </w:tcBorders>
            <w:vAlign w:val="center"/>
          </w:tcPr>
          <w:p w14:paraId="6E82D6C5">
            <w:pPr>
              <w:spacing w:line="360" w:lineRule="auto"/>
              <w:rPr>
                <w:rFonts w:hint="eastAsia" w:ascii="宋体" w:hAnsi="宋体"/>
                <w:sz w:val="22"/>
                <w:szCs w:val="30"/>
                <w:highlight w:val="none"/>
              </w:rPr>
            </w:pPr>
            <w:r>
              <w:rPr>
                <w:rFonts w:ascii="宋体" w:hAnsi="宋体"/>
                <w:sz w:val="22"/>
                <w:szCs w:val="30"/>
                <w:highlight w:val="none"/>
              </w:rPr>
              <w:t>规格型号</w:t>
            </w:r>
          </w:p>
        </w:tc>
        <w:tc>
          <w:tcPr>
            <w:tcW w:w="439" w:type="pct"/>
            <w:tcBorders>
              <w:top w:val="single" w:color="auto" w:sz="12" w:space="0"/>
              <w:bottom w:val="double" w:color="auto" w:sz="6" w:space="0"/>
            </w:tcBorders>
            <w:vAlign w:val="center"/>
          </w:tcPr>
          <w:p w14:paraId="64FE8BE7">
            <w:pPr>
              <w:spacing w:line="360" w:lineRule="auto"/>
              <w:rPr>
                <w:rFonts w:hint="eastAsia" w:ascii="宋体" w:hAnsi="宋体"/>
                <w:sz w:val="22"/>
                <w:szCs w:val="30"/>
                <w:highlight w:val="none"/>
              </w:rPr>
            </w:pPr>
            <w:r>
              <w:rPr>
                <w:rFonts w:ascii="宋体" w:hAnsi="宋体"/>
                <w:sz w:val="22"/>
                <w:szCs w:val="30"/>
                <w:highlight w:val="none"/>
              </w:rPr>
              <w:t>单位</w:t>
            </w:r>
          </w:p>
        </w:tc>
        <w:tc>
          <w:tcPr>
            <w:tcW w:w="398" w:type="pct"/>
            <w:tcBorders>
              <w:top w:val="single" w:color="auto" w:sz="12" w:space="0"/>
              <w:bottom w:val="double" w:color="auto" w:sz="6" w:space="0"/>
            </w:tcBorders>
            <w:vAlign w:val="center"/>
          </w:tcPr>
          <w:p w14:paraId="35B5954F">
            <w:pPr>
              <w:spacing w:line="360" w:lineRule="auto"/>
              <w:rPr>
                <w:rFonts w:hint="eastAsia" w:ascii="宋体" w:hAnsi="宋体"/>
                <w:sz w:val="22"/>
                <w:szCs w:val="30"/>
                <w:highlight w:val="none"/>
              </w:rPr>
            </w:pPr>
            <w:r>
              <w:rPr>
                <w:rFonts w:ascii="宋体" w:hAnsi="宋体"/>
                <w:sz w:val="22"/>
                <w:szCs w:val="30"/>
                <w:highlight w:val="none"/>
              </w:rPr>
              <w:t>数量</w:t>
            </w:r>
          </w:p>
        </w:tc>
        <w:tc>
          <w:tcPr>
            <w:tcW w:w="488" w:type="pct"/>
            <w:tcBorders>
              <w:top w:val="single" w:color="auto" w:sz="12" w:space="0"/>
              <w:bottom w:val="double" w:color="auto" w:sz="6" w:space="0"/>
            </w:tcBorders>
            <w:vAlign w:val="center"/>
          </w:tcPr>
          <w:p w14:paraId="42F05A33">
            <w:pPr>
              <w:spacing w:line="360" w:lineRule="auto"/>
              <w:rPr>
                <w:rFonts w:hint="eastAsia" w:ascii="宋体" w:hAnsi="宋体"/>
                <w:sz w:val="22"/>
                <w:szCs w:val="30"/>
                <w:highlight w:val="none"/>
              </w:rPr>
            </w:pPr>
            <w:r>
              <w:rPr>
                <w:rFonts w:ascii="宋体" w:hAnsi="宋体"/>
                <w:sz w:val="22"/>
                <w:szCs w:val="30"/>
                <w:highlight w:val="none"/>
              </w:rPr>
              <w:t>单价</w:t>
            </w:r>
            <w:r>
              <w:rPr>
                <w:rFonts w:hint="eastAsia" w:ascii="宋体" w:hAnsi="宋体"/>
                <w:sz w:val="22"/>
                <w:szCs w:val="30"/>
                <w:highlight w:val="none"/>
              </w:rPr>
              <w:t>（元）</w:t>
            </w:r>
          </w:p>
        </w:tc>
        <w:tc>
          <w:tcPr>
            <w:tcW w:w="463" w:type="pct"/>
            <w:tcBorders>
              <w:top w:val="single" w:color="auto" w:sz="12" w:space="0"/>
              <w:bottom w:val="double" w:color="auto" w:sz="6" w:space="0"/>
            </w:tcBorders>
            <w:vAlign w:val="center"/>
          </w:tcPr>
          <w:p w14:paraId="085BACAD">
            <w:pPr>
              <w:spacing w:line="360" w:lineRule="auto"/>
              <w:rPr>
                <w:rFonts w:hint="eastAsia" w:ascii="宋体" w:hAnsi="宋体"/>
                <w:sz w:val="22"/>
                <w:szCs w:val="30"/>
                <w:highlight w:val="none"/>
              </w:rPr>
            </w:pPr>
            <w:r>
              <w:rPr>
                <w:rFonts w:ascii="宋体" w:hAnsi="宋体"/>
                <w:sz w:val="22"/>
                <w:szCs w:val="30"/>
                <w:highlight w:val="none"/>
              </w:rPr>
              <w:t>质量等级</w:t>
            </w:r>
          </w:p>
        </w:tc>
        <w:tc>
          <w:tcPr>
            <w:tcW w:w="398" w:type="pct"/>
            <w:tcBorders>
              <w:top w:val="single" w:color="auto" w:sz="12" w:space="0"/>
              <w:bottom w:val="double" w:color="auto" w:sz="6" w:space="0"/>
            </w:tcBorders>
            <w:vAlign w:val="center"/>
          </w:tcPr>
          <w:p w14:paraId="337FF1E8">
            <w:pPr>
              <w:spacing w:line="360" w:lineRule="auto"/>
              <w:rPr>
                <w:rFonts w:hint="eastAsia" w:ascii="宋体" w:hAnsi="宋体"/>
                <w:sz w:val="22"/>
                <w:szCs w:val="30"/>
                <w:highlight w:val="none"/>
              </w:rPr>
            </w:pPr>
            <w:r>
              <w:rPr>
                <w:rFonts w:ascii="宋体" w:hAnsi="宋体"/>
                <w:sz w:val="22"/>
                <w:szCs w:val="30"/>
                <w:highlight w:val="none"/>
              </w:rPr>
              <w:t>供应时间</w:t>
            </w:r>
          </w:p>
        </w:tc>
        <w:tc>
          <w:tcPr>
            <w:tcW w:w="695" w:type="pct"/>
            <w:tcBorders>
              <w:top w:val="single" w:color="auto" w:sz="12" w:space="0"/>
              <w:bottom w:val="double" w:color="auto" w:sz="6" w:space="0"/>
            </w:tcBorders>
            <w:vAlign w:val="center"/>
          </w:tcPr>
          <w:p w14:paraId="0046FBFB">
            <w:pPr>
              <w:spacing w:line="360" w:lineRule="auto"/>
              <w:rPr>
                <w:rFonts w:hint="eastAsia" w:ascii="宋体" w:hAnsi="宋体"/>
                <w:sz w:val="22"/>
                <w:szCs w:val="30"/>
                <w:highlight w:val="none"/>
              </w:rPr>
            </w:pPr>
            <w:r>
              <w:rPr>
                <w:rFonts w:ascii="宋体" w:hAnsi="宋体"/>
                <w:sz w:val="22"/>
                <w:szCs w:val="30"/>
                <w:highlight w:val="none"/>
              </w:rPr>
              <w:t>送达地点</w:t>
            </w:r>
          </w:p>
        </w:tc>
        <w:tc>
          <w:tcPr>
            <w:tcW w:w="463" w:type="pct"/>
            <w:tcBorders>
              <w:top w:val="single" w:color="auto" w:sz="12" w:space="0"/>
              <w:bottom w:val="double" w:color="auto" w:sz="6" w:space="0"/>
            </w:tcBorders>
            <w:vAlign w:val="center"/>
          </w:tcPr>
          <w:p w14:paraId="49DCC23B">
            <w:pPr>
              <w:spacing w:line="360" w:lineRule="auto"/>
              <w:rPr>
                <w:rFonts w:hint="eastAsia" w:ascii="宋体" w:hAnsi="宋体"/>
                <w:sz w:val="22"/>
                <w:szCs w:val="30"/>
                <w:highlight w:val="none"/>
              </w:rPr>
            </w:pPr>
            <w:r>
              <w:rPr>
                <w:rFonts w:ascii="宋体" w:hAnsi="宋体"/>
                <w:sz w:val="22"/>
                <w:szCs w:val="30"/>
                <w:highlight w:val="none"/>
              </w:rPr>
              <w:t>备注</w:t>
            </w:r>
          </w:p>
        </w:tc>
      </w:tr>
      <w:tr w14:paraId="505FF0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tcBorders>
              <w:top w:val="double" w:color="auto" w:sz="6" w:space="0"/>
              <w:bottom w:val="single" w:color="auto" w:sz="6" w:space="0"/>
            </w:tcBorders>
            <w:vAlign w:val="center"/>
          </w:tcPr>
          <w:p w14:paraId="73B5A94B">
            <w:pPr>
              <w:spacing w:line="360" w:lineRule="auto"/>
              <w:rPr>
                <w:rFonts w:hint="eastAsia" w:ascii="宋体" w:hAnsi="宋体"/>
                <w:sz w:val="24"/>
                <w:szCs w:val="30"/>
                <w:highlight w:val="none"/>
              </w:rPr>
            </w:pPr>
          </w:p>
        </w:tc>
        <w:tc>
          <w:tcPr>
            <w:tcW w:w="596" w:type="pct"/>
            <w:tcBorders>
              <w:top w:val="double" w:color="auto" w:sz="6" w:space="0"/>
              <w:bottom w:val="single" w:color="auto" w:sz="6" w:space="0"/>
            </w:tcBorders>
            <w:vAlign w:val="center"/>
          </w:tcPr>
          <w:p w14:paraId="60DDCCAD">
            <w:pPr>
              <w:spacing w:line="360" w:lineRule="auto"/>
              <w:rPr>
                <w:rFonts w:hint="eastAsia" w:ascii="宋体" w:hAnsi="宋体"/>
                <w:sz w:val="24"/>
                <w:szCs w:val="30"/>
                <w:highlight w:val="none"/>
              </w:rPr>
            </w:pPr>
          </w:p>
        </w:tc>
        <w:tc>
          <w:tcPr>
            <w:tcW w:w="662" w:type="pct"/>
            <w:tcBorders>
              <w:top w:val="double" w:color="auto" w:sz="6" w:space="0"/>
              <w:bottom w:val="single" w:color="auto" w:sz="6" w:space="0"/>
            </w:tcBorders>
            <w:vAlign w:val="center"/>
          </w:tcPr>
          <w:p w14:paraId="28C07D55">
            <w:pPr>
              <w:spacing w:line="360" w:lineRule="auto"/>
              <w:rPr>
                <w:rFonts w:hint="eastAsia" w:ascii="宋体" w:hAnsi="宋体"/>
                <w:sz w:val="24"/>
                <w:szCs w:val="30"/>
                <w:highlight w:val="none"/>
              </w:rPr>
            </w:pPr>
          </w:p>
        </w:tc>
        <w:tc>
          <w:tcPr>
            <w:tcW w:w="439" w:type="pct"/>
            <w:tcBorders>
              <w:top w:val="double" w:color="auto" w:sz="6" w:space="0"/>
              <w:bottom w:val="single" w:color="auto" w:sz="6" w:space="0"/>
            </w:tcBorders>
            <w:vAlign w:val="center"/>
          </w:tcPr>
          <w:p w14:paraId="504651F3">
            <w:pPr>
              <w:spacing w:line="360" w:lineRule="auto"/>
              <w:rPr>
                <w:rFonts w:hint="eastAsia" w:ascii="宋体" w:hAnsi="宋体"/>
                <w:sz w:val="24"/>
                <w:szCs w:val="30"/>
                <w:highlight w:val="none"/>
              </w:rPr>
            </w:pPr>
          </w:p>
        </w:tc>
        <w:tc>
          <w:tcPr>
            <w:tcW w:w="398" w:type="pct"/>
            <w:tcBorders>
              <w:top w:val="double" w:color="auto" w:sz="6" w:space="0"/>
              <w:bottom w:val="single" w:color="auto" w:sz="6" w:space="0"/>
            </w:tcBorders>
            <w:vAlign w:val="center"/>
          </w:tcPr>
          <w:p w14:paraId="50B65DF9">
            <w:pPr>
              <w:spacing w:line="360" w:lineRule="auto"/>
              <w:rPr>
                <w:rFonts w:hint="eastAsia" w:ascii="宋体" w:hAnsi="宋体"/>
                <w:sz w:val="24"/>
                <w:szCs w:val="30"/>
                <w:highlight w:val="none"/>
              </w:rPr>
            </w:pPr>
          </w:p>
        </w:tc>
        <w:tc>
          <w:tcPr>
            <w:tcW w:w="488" w:type="pct"/>
            <w:tcBorders>
              <w:top w:val="double" w:color="auto" w:sz="6" w:space="0"/>
              <w:bottom w:val="single" w:color="auto" w:sz="6" w:space="0"/>
            </w:tcBorders>
            <w:vAlign w:val="center"/>
          </w:tcPr>
          <w:p w14:paraId="18BA60E6">
            <w:pPr>
              <w:spacing w:line="360" w:lineRule="auto"/>
              <w:rPr>
                <w:rFonts w:hint="eastAsia" w:ascii="宋体" w:hAnsi="宋体"/>
                <w:sz w:val="24"/>
                <w:szCs w:val="30"/>
                <w:highlight w:val="none"/>
              </w:rPr>
            </w:pPr>
          </w:p>
        </w:tc>
        <w:tc>
          <w:tcPr>
            <w:tcW w:w="463" w:type="pct"/>
            <w:tcBorders>
              <w:top w:val="double" w:color="auto" w:sz="6" w:space="0"/>
              <w:bottom w:val="single" w:color="auto" w:sz="6" w:space="0"/>
            </w:tcBorders>
            <w:vAlign w:val="center"/>
          </w:tcPr>
          <w:p w14:paraId="1D018F2C">
            <w:pPr>
              <w:spacing w:line="360" w:lineRule="auto"/>
              <w:rPr>
                <w:rFonts w:hint="eastAsia" w:ascii="宋体" w:hAnsi="宋体"/>
                <w:sz w:val="24"/>
                <w:szCs w:val="30"/>
                <w:highlight w:val="none"/>
              </w:rPr>
            </w:pPr>
          </w:p>
        </w:tc>
        <w:tc>
          <w:tcPr>
            <w:tcW w:w="398" w:type="pct"/>
            <w:tcBorders>
              <w:top w:val="double" w:color="auto" w:sz="6" w:space="0"/>
              <w:bottom w:val="single" w:color="auto" w:sz="6" w:space="0"/>
            </w:tcBorders>
            <w:vAlign w:val="center"/>
          </w:tcPr>
          <w:p w14:paraId="4C182833">
            <w:pPr>
              <w:spacing w:line="360" w:lineRule="auto"/>
              <w:rPr>
                <w:rFonts w:hint="eastAsia" w:ascii="宋体" w:hAnsi="宋体"/>
                <w:sz w:val="24"/>
                <w:szCs w:val="30"/>
                <w:highlight w:val="none"/>
              </w:rPr>
            </w:pPr>
          </w:p>
        </w:tc>
        <w:tc>
          <w:tcPr>
            <w:tcW w:w="695" w:type="pct"/>
            <w:tcBorders>
              <w:top w:val="double" w:color="auto" w:sz="6" w:space="0"/>
              <w:bottom w:val="single" w:color="auto" w:sz="6" w:space="0"/>
            </w:tcBorders>
            <w:vAlign w:val="center"/>
          </w:tcPr>
          <w:p w14:paraId="1985C9D9">
            <w:pPr>
              <w:spacing w:line="360" w:lineRule="auto"/>
              <w:rPr>
                <w:rFonts w:hint="eastAsia" w:ascii="宋体" w:hAnsi="宋体"/>
                <w:sz w:val="24"/>
                <w:szCs w:val="30"/>
                <w:highlight w:val="none"/>
              </w:rPr>
            </w:pPr>
          </w:p>
        </w:tc>
        <w:tc>
          <w:tcPr>
            <w:tcW w:w="463" w:type="pct"/>
            <w:tcBorders>
              <w:top w:val="double" w:color="auto" w:sz="6" w:space="0"/>
              <w:bottom w:val="single" w:color="auto" w:sz="6" w:space="0"/>
            </w:tcBorders>
            <w:vAlign w:val="center"/>
          </w:tcPr>
          <w:p w14:paraId="4D4EA83F">
            <w:pPr>
              <w:spacing w:line="360" w:lineRule="auto"/>
              <w:rPr>
                <w:rFonts w:hint="eastAsia" w:ascii="宋体" w:hAnsi="宋体"/>
                <w:sz w:val="24"/>
                <w:szCs w:val="30"/>
                <w:highlight w:val="none"/>
              </w:rPr>
            </w:pPr>
          </w:p>
        </w:tc>
      </w:tr>
      <w:tr w14:paraId="2AE44C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tcBorders>
              <w:top w:val="nil"/>
            </w:tcBorders>
            <w:vAlign w:val="center"/>
          </w:tcPr>
          <w:p w14:paraId="05890B52">
            <w:pPr>
              <w:spacing w:line="360" w:lineRule="auto"/>
              <w:rPr>
                <w:rFonts w:hint="eastAsia" w:ascii="宋体" w:hAnsi="宋体"/>
                <w:sz w:val="24"/>
                <w:szCs w:val="30"/>
                <w:highlight w:val="none"/>
              </w:rPr>
            </w:pPr>
          </w:p>
        </w:tc>
        <w:tc>
          <w:tcPr>
            <w:tcW w:w="596" w:type="pct"/>
            <w:tcBorders>
              <w:top w:val="nil"/>
            </w:tcBorders>
            <w:vAlign w:val="center"/>
          </w:tcPr>
          <w:p w14:paraId="518E9B6B">
            <w:pPr>
              <w:spacing w:line="360" w:lineRule="auto"/>
              <w:rPr>
                <w:rFonts w:hint="eastAsia" w:ascii="宋体" w:hAnsi="宋体"/>
                <w:sz w:val="24"/>
                <w:szCs w:val="30"/>
                <w:highlight w:val="none"/>
              </w:rPr>
            </w:pPr>
          </w:p>
        </w:tc>
        <w:tc>
          <w:tcPr>
            <w:tcW w:w="662" w:type="pct"/>
            <w:tcBorders>
              <w:top w:val="nil"/>
            </w:tcBorders>
            <w:vAlign w:val="center"/>
          </w:tcPr>
          <w:p w14:paraId="2CF8CDB8">
            <w:pPr>
              <w:spacing w:line="360" w:lineRule="auto"/>
              <w:rPr>
                <w:rFonts w:hint="eastAsia" w:ascii="宋体" w:hAnsi="宋体"/>
                <w:sz w:val="24"/>
                <w:szCs w:val="30"/>
                <w:highlight w:val="none"/>
              </w:rPr>
            </w:pPr>
          </w:p>
        </w:tc>
        <w:tc>
          <w:tcPr>
            <w:tcW w:w="439" w:type="pct"/>
            <w:tcBorders>
              <w:top w:val="nil"/>
            </w:tcBorders>
            <w:vAlign w:val="center"/>
          </w:tcPr>
          <w:p w14:paraId="4F7A363A">
            <w:pPr>
              <w:spacing w:line="360" w:lineRule="auto"/>
              <w:rPr>
                <w:rFonts w:hint="eastAsia" w:ascii="宋体" w:hAnsi="宋体"/>
                <w:sz w:val="24"/>
                <w:szCs w:val="30"/>
                <w:highlight w:val="none"/>
              </w:rPr>
            </w:pPr>
          </w:p>
        </w:tc>
        <w:tc>
          <w:tcPr>
            <w:tcW w:w="398" w:type="pct"/>
            <w:tcBorders>
              <w:top w:val="nil"/>
            </w:tcBorders>
            <w:vAlign w:val="center"/>
          </w:tcPr>
          <w:p w14:paraId="1142A609">
            <w:pPr>
              <w:spacing w:line="360" w:lineRule="auto"/>
              <w:rPr>
                <w:rFonts w:hint="eastAsia" w:ascii="宋体" w:hAnsi="宋体"/>
                <w:sz w:val="24"/>
                <w:szCs w:val="30"/>
                <w:highlight w:val="none"/>
              </w:rPr>
            </w:pPr>
          </w:p>
        </w:tc>
        <w:tc>
          <w:tcPr>
            <w:tcW w:w="488" w:type="pct"/>
            <w:tcBorders>
              <w:top w:val="nil"/>
            </w:tcBorders>
            <w:vAlign w:val="center"/>
          </w:tcPr>
          <w:p w14:paraId="532BD1E3">
            <w:pPr>
              <w:spacing w:line="360" w:lineRule="auto"/>
              <w:rPr>
                <w:rFonts w:hint="eastAsia" w:ascii="宋体" w:hAnsi="宋体"/>
                <w:sz w:val="24"/>
                <w:szCs w:val="30"/>
                <w:highlight w:val="none"/>
              </w:rPr>
            </w:pPr>
          </w:p>
        </w:tc>
        <w:tc>
          <w:tcPr>
            <w:tcW w:w="463" w:type="pct"/>
            <w:tcBorders>
              <w:top w:val="nil"/>
            </w:tcBorders>
            <w:vAlign w:val="center"/>
          </w:tcPr>
          <w:p w14:paraId="4063320F">
            <w:pPr>
              <w:spacing w:line="360" w:lineRule="auto"/>
              <w:rPr>
                <w:rFonts w:hint="eastAsia" w:ascii="宋体" w:hAnsi="宋体"/>
                <w:sz w:val="24"/>
                <w:szCs w:val="30"/>
                <w:highlight w:val="none"/>
              </w:rPr>
            </w:pPr>
          </w:p>
        </w:tc>
        <w:tc>
          <w:tcPr>
            <w:tcW w:w="398" w:type="pct"/>
            <w:tcBorders>
              <w:top w:val="nil"/>
            </w:tcBorders>
            <w:vAlign w:val="center"/>
          </w:tcPr>
          <w:p w14:paraId="2FB0F244">
            <w:pPr>
              <w:spacing w:line="360" w:lineRule="auto"/>
              <w:rPr>
                <w:rFonts w:hint="eastAsia" w:ascii="宋体" w:hAnsi="宋体"/>
                <w:sz w:val="24"/>
                <w:szCs w:val="30"/>
                <w:highlight w:val="none"/>
              </w:rPr>
            </w:pPr>
          </w:p>
        </w:tc>
        <w:tc>
          <w:tcPr>
            <w:tcW w:w="695" w:type="pct"/>
            <w:tcBorders>
              <w:top w:val="nil"/>
            </w:tcBorders>
            <w:vAlign w:val="center"/>
          </w:tcPr>
          <w:p w14:paraId="4EF32015">
            <w:pPr>
              <w:spacing w:line="360" w:lineRule="auto"/>
              <w:rPr>
                <w:rFonts w:hint="eastAsia" w:ascii="宋体" w:hAnsi="宋体"/>
                <w:sz w:val="24"/>
                <w:szCs w:val="30"/>
                <w:highlight w:val="none"/>
              </w:rPr>
            </w:pPr>
          </w:p>
        </w:tc>
        <w:tc>
          <w:tcPr>
            <w:tcW w:w="463" w:type="pct"/>
            <w:tcBorders>
              <w:top w:val="nil"/>
            </w:tcBorders>
            <w:vAlign w:val="center"/>
          </w:tcPr>
          <w:p w14:paraId="5D29BBFE">
            <w:pPr>
              <w:spacing w:line="360" w:lineRule="auto"/>
              <w:rPr>
                <w:rFonts w:hint="eastAsia" w:ascii="宋体" w:hAnsi="宋体"/>
                <w:sz w:val="24"/>
                <w:szCs w:val="30"/>
                <w:highlight w:val="none"/>
              </w:rPr>
            </w:pPr>
          </w:p>
        </w:tc>
      </w:tr>
      <w:tr w14:paraId="3B3F1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2535E50D">
            <w:pPr>
              <w:spacing w:line="360" w:lineRule="auto"/>
              <w:rPr>
                <w:rFonts w:hint="eastAsia" w:ascii="宋体" w:hAnsi="宋体"/>
                <w:sz w:val="24"/>
                <w:szCs w:val="30"/>
                <w:highlight w:val="none"/>
              </w:rPr>
            </w:pPr>
          </w:p>
        </w:tc>
        <w:tc>
          <w:tcPr>
            <w:tcW w:w="596" w:type="pct"/>
            <w:vAlign w:val="center"/>
          </w:tcPr>
          <w:p w14:paraId="6E6DA283">
            <w:pPr>
              <w:spacing w:line="360" w:lineRule="auto"/>
              <w:rPr>
                <w:rFonts w:hint="eastAsia" w:ascii="宋体" w:hAnsi="宋体"/>
                <w:sz w:val="24"/>
                <w:szCs w:val="30"/>
                <w:highlight w:val="none"/>
              </w:rPr>
            </w:pPr>
          </w:p>
        </w:tc>
        <w:tc>
          <w:tcPr>
            <w:tcW w:w="662" w:type="pct"/>
            <w:vAlign w:val="center"/>
          </w:tcPr>
          <w:p w14:paraId="1245E4A1">
            <w:pPr>
              <w:spacing w:line="360" w:lineRule="auto"/>
              <w:rPr>
                <w:rFonts w:hint="eastAsia" w:ascii="宋体" w:hAnsi="宋体"/>
                <w:sz w:val="24"/>
                <w:szCs w:val="30"/>
                <w:highlight w:val="none"/>
              </w:rPr>
            </w:pPr>
          </w:p>
        </w:tc>
        <w:tc>
          <w:tcPr>
            <w:tcW w:w="439" w:type="pct"/>
            <w:vAlign w:val="center"/>
          </w:tcPr>
          <w:p w14:paraId="66FBFEB1">
            <w:pPr>
              <w:spacing w:line="360" w:lineRule="auto"/>
              <w:rPr>
                <w:rFonts w:hint="eastAsia" w:ascii="宋体" w:hAnsi="宋体"/>
                <w:sz w:val="24"/>
                <w:szCs w:val="30"/>
                <w:highlight w:val="none"/>
              </w:rPr>
            </w:pPr>
          </w:p>
        </w:tc>
        <w:tc>
          <w:tcPr>
            <w:tcW w:w="398" w:type="pct"/>
            <w:vAlign w:val="center"/>
          </w:tcPr>
          <w:p w14:paraId="5B6D4716">
            <w:pPr>
              <w:spacing w:line="360" w:lineRule="auto"/>
              <w:rPr>
                <w:rFonts w:hint="eastAsia" w:ascii="宋体" w:hAnsi="宋体"/>
                <w:sz w:val="24"/>
                <w:szCs w:val="30"/>
                <w:highlight w:val="none"/>
              </w:rPr>
            </w:pPr>
          </w:p>
        </w:tc>
        <w:tc>
          <w:tcPr>
            <w:tcW w:w="488" w:type="pct"/>
            <w:vAlign w:val="center"/>
          </w:tcPr>
          <w:p w14:paraId="2A905DB4">
            <w:pPr>
              <w:spacing w:line="360" w:lineRule="auto"/>
              <w:rPr>
                <w:rFonts w:hint="eastAsia" w:ascii="宋体" w:hAnsi="宋体"/>
                <w:sz w:val="24"/>
                <w:szCs w:val="30"/>
                <w:highlight w:val="none"/>
              </w:rPr>
            </w:pPr>
          </w:p>
        </w:tc>
        <w:tc>
          <w:tcPr>
            <w:tcW w:w="463" w:type="pct"/>
            <w:vAlign w:val="center"/>
          </w:tcPr>
          <w:p w14:paraId="2EB3B266">
            <w:pPr>
              <w:spacing w:line="360" w:lineRule="auto"/>
              <w:rPr>
                <w:rFonts w:hint="eastAsia" w:ascii="宋体" w:hAnsi="宋体"/>
                <w:sz w:val="24"/>
                <w:szCs w:val="30"/>
                <w:highlight w:val="none"/>
              </w:rPr>
            </w:pPr>
          </w:p>
        </w:tc>
        <w:tc>
          <w:tcPr>
            <w:tcW w:w="398" w:type="pct"/>
            <w:vAlign w:val="center"/>
          </w:tcPr>
          <w:p w14:paraId="06DEF23B">
            <w:pPr>
              <w:spacing w:line="360" w:lineRule="auto"/>
              <w:rPr>
                <w:rFonts w:hint="eastAsia" w:ascii="宋体" w:hAnsi="宋体"/>
                <w:sz w:val="24"/>
                <w:szCs w:val="30"/>
                <w:highlight w:val="none"/>
              </w:rPr>
            </w:pPr>
          </w:p>
        </w:tc>
        <w:tc>
          <w:tcPr>
            <w:tcW w:w="695" w:type="pct"/>
            <w:vAlign w:val="center"/>
          </w:tcPr>
          <w:p w14:paraId="7CC44084">
            <w:pPr>
              <w:spacing w:line="360" w:lineRule="auto"/>
              <w:rPr>
                <w:rFonts w:hint="eastAsia" w:ascii="宋体" w:hAnsi="宋体"/>
                <w:sz w:val="24"/>
                <w:szCs w:val="30"/>
                <w:highlight w:val="none"/>
              </w:rPr>
            </w:pPr>
          </w:p>
        </w:tc>
        <w:tc>
          <w:tcPr>
            <w:tcW w:w="463" w:type="pct"/>
            <w:vAlign w:val="center"/>
          </w:tcPr>
          <w:p w14:paraId="3929B2B3">
            <w:pPr>
              <w:spacing w:line="360" w:lineRule="auto"/>
              <w:rPr>
                <w:rFonts w:hint="eastAsia" w:ascii="宋体" w:hAnsi="宋体"/>
                <w:sz w:val="24"/>
                <w:szCs w:val="30"/>
                <w:highlight w:val="none"/>
              </w:rPr>
            </w:pPr>
          </w:p>
        </w:tc>
      </w:tr>
      <w:tr w14:paraId="31BB9A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232D8200">
            <w:pPr>
              <w:spacing w:line="360" w:lineRule="auto"/>
              <w:rPr>
                <w:rFonts w:hint="eastAsia" w:ascii="宋体" w:hAnsi="宋体"/>
                <w:sz w:val="24"/>
                <w:szCs w:val="30"/>
                <w:highlight w:val="none"/>
              </w:rPr>
            </w:pPr>
          </w:p>
        </w:tc>
        <w:tc>
          <w:tcPr>
            <w:tcW w:w="596" w:type="pct"/>
            <w:vAlign w:val="center"/>
          </w:tcPr>
          <w:p w14:paraId="1A9F4590">
            <w:pPr>
              <w:spacing w:line="360" w:lineRule="auto"/>
              <w:rPr>
                <w:rFonts w:hint="eastAsia" w:ascii="宋体" w:hAnsi="宋体"/>
                <w:sz w:val="24"/>
                <w:szCs w:val="30"/>
                <w:highlight w:val="none"/>
              </w:rPr>
            </w:pPr>
          </w:p>
        </w:tc>
        <w:tc>
          <w:tcPr>
            <w:tcW w:w="662" w:type="pct"/>
            <w:vAlign w:val="center"/>
          </w:tcPr>
          <w:p w14:paraId="06CCC7C1">
            <w:pPr>
              <w:spacing w:line="360" w:lineRule="auto"/>
              <w:rPr>
                <w:rFonts w:hint="eastAsia" w:ascii="宋体" w:hAnsi="宋体"/>
                <w:sz w:val="24"/>
                <w:szCs w:val="30"/>
                <w:highlight w:val="none"/>
              </w:rPr>
            </w:pPr>
          </w:p>
        </w:tc>
        <w:tc>
          <w:tcPr>
            <w:tcW w:w="439" w:type="pct"/>
            <w:vAlign w:val="center"/>
          </w:tcPr>
          <w:p w14:paraId="0AD7E3C5">
            <w:pPr>
              <w:spacing w:line="360" w:lineRule="auto"/>
              <w:rPr>
                <w:rFonts w:hint="eastAsia" w:ascii="宋体" w:hAnsi="宋体"/>
                <w:sz w:val="24"/>
                <w:szCs w:val="30"/>
                <w:highlight w:val="none"/>
              </w:rPr>
            </w:pPr>
          </w:p>
        </w:tc>
        <w:tc>
          <w:tcPr>
            <w:tcW w:w="398" w:type="pct"/>
            <w:vAlign w:val="center"/>
          </w:tcPr>
          <w:p w14:paraId="4E7092C8">
            <w:pPr>
              <w:spacing w:line="360" w:lineRule="auto"/>
              <w:rPr>
                <w:rFonts w:hint="eastAsia" w:ascii="宋体" w:hAnsi="宋体"/>
                <w:sz w:val="24"/>
                <w:szCs w:val="30"/>
                <w:highlight w:val="none"/>
              </w:rPr>
            </w:pPr>
          </w:p>
        </w:tc>
        <w:tc>
          <w:tcPr>
            <w:tcW w:w="488" w:type="pct"/>
            <w:vAlign w:val="center"/>
          </w:tcPr>
          <w:p w14:paraId="70F413FE">
            <w:pPr>
              <w:spacing w:line="360" w:lineRule="auto"/>
              <w:rPr>
                <w:rFonts w:hint="eastAsia" w:ascii="宋体" w:hAnsi="宋体"/>
                <w:sz w:val="24"/>
                <w:szCs w:val="30"/>
                <w:highlight w:val="none"/>
              </w:rPr>
            </w:pPr>
          </w:p>
        </w:tc>
        <w:tc>
          <w:tcPr>
            <w:tcW w:w="463" w:type="pct"/>
            <w:vAlign w:val="center"/>
          </w:tcPr>
          <w:p w14:paraId="28D76843">
            <w:pPr>
              <w:spacing w:line="360" w:lineRule="auto"/>
              <w:rPr>
                <w:rFonts w:hint="eastAsia" w:ascii="宋体" w:hAnsi="宋体"/>
                <w:sz w:val="24"/>
                <w:szCs w:val="30"/>
                <w:highlight w:val="none"/>
              </w:rPr>
            </w:pPr>
          </w:p>
        </w:tc>
        <w:tc>
          <w:tcPr>
            <w:tcW w:w="398" w:type="pct"/>
            <w:vAlign w:val="center"/>
          </w:tcPr>
          <w:p w14:paraId="3C416E12">
            <w:pPr>
              <w:spacing w:line="360" w:lineRule="auto"/>
              <w:rPr>
                <w:rFonts w:hint="eastAsia" w:ascii="宋体" w:hAnsi="宋体"/>
                <w:sz w:val="24"/>
                <w:szCs w:val="30"/>
                <w:highlight w:val="none"/>
              </w:rPr>
            </w:pPr>
          </w:p>
        </w:tc>
        <w:tc>
          <w:tcPr>
            <w:tcW w:w="695" w:type="pct"/>
            <w:vAlign w:val="center"/>
          </w:tcPr>
          <w:p w14:paraId="3260613D">
            <w:pPr>
              <w:spacing w:line="360" w:lineRule="auto"/>
              <w:rPr>
                <w:rFonts w:hint="eastAsia" w:ascii="宋体" w:hAnsi="宋体"/>
                <w:sz w:val="24"/>
                <w:szCs w:val="30"/>
                <w:highlight w:val="none"/>
              </w:rPr>
            </w:pPr>
          </w:p>
        </w:tc>
        <w:tc>
          <w:tcPr>
            <w:tcW w:w="463" w:type="pct"/>
            <w:vAlign w:val="center"/>
          </w:tcPr>
          <w:p w14:paraId="7432EBE6">
            <w:pPr>
              <w:spacing w:line="360" w:lineRule="auto"/>
              <w:rPr>
                <w:rFonts w:hint="eastAsia" w:ascii="宋体" w:hAnsi="宋体"/>
                <w:sz w:val="24"/>
                <w:szCs w:val="30"/>
                <w:highlight w:val="none"/>
              </w:rPr>
            </w:pPr>
          </w:p>
        </w:tc>
      </w:tr>
      <w:tr w14:paraId="30AFE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1B61C2B8">
            <w:pPr>
              <w:spacing w:line="360" w:lineRule="auto"/>
              <w:rPr>
                <w:rFonts w:hint="eastAsia" w:ascii="宋体" w:hAnsi="宋体"/>
                <w:sz w:val="24"/>
                <w:szCs w:val="30"/>
                <w:highlight w:val="none"/>
              </w:rPr>
            </w:pPr>
          </w:p>
        </w:tc>
        <w:tc>
          <w:tcPr>
            <w:tcW w:w="596" w:type="pct"/>
            <w:vAlign w:val="center"/>
          </w:tcPr>
          <w:p w14:paraId="78640536">
            <w:pPr>
              <w:spacing w:line="360" w:lineRule="auto"/>
              <w:rPr>
                <w:rFonts w:hint="eastAsia" w:ascii="宋体" w:hAnsi="宋体"/>
                <w:sz w:val="24"/>
                <w:szCs w:val="30"/>
                <w:highlight w:val="none"/>
              </w:rPr>
            </w:pPr>
          </w:p>
        </w:tc>
        <w:tc>
          <w:tcPr>
            <w:tcW w:w="662" w:type="pct"/>
            <w:vAlign w:val="center"/>
          </w:tcPr>
          <w:p w14:paraId="589AE3AD">
            <w:pPr>
              <w:spacing w:line="360" w:lineRule="auto"/>
              <w:rPr>
                <w:rFonts w:hint="eastAsia" w:ascii="宋体" w:hAnsi="宋体"/>
                <w:sz w:val="24"/>
                <w:szCs w:val="30"/>
                <w:highlight w:val="none"/>
              </w:rPr>
            </w:pPr>
          </w:p>
        </w:tc>
        <w:tc>
          <w:tcPr>
            <w:tcW w:w="439" w:type="pct"/>
            <w:vAlign w:val="center"/>
          </w:tcPr>
          <w:p w14:paraId="04786363">
            <w:pPr>
              <w:spacing w:line="360" w:lineRule="auto"/>
              <w:rPr>
                <w:rFonts w:hint="eastAsia" w:ascii="宋体" w:hAnsi="宋体"/>
                <w:sz w:val="24"/>
                <w:szCs w:val="30"/>
                <w:highlight w:val="none"/>
              </w:rPr>
            </w:pPr>
          </w:p>
        </w:tc>
        <w:tc>
          <w:tcPr>
            <w:tcW w:w="398" w:type="pct"/>
            <w:vAlign w:val="center"/>
          </w:tcPr>
          <w:p w14:paraId="200FE6F4">
            <w:pPr>
              <w:spacing w:line="360" w:lineRule="auto"/>
              <w:rPr>
                <w:rFonts w:hint="eastAsia" w:ascii="宋体" w:hAnsi="宋体"/>
                <w:sz w:val="24"/>
                <w:szCs w:val="30"/>
                <w:highlight w:val="none"/>
              </w:rPr>
            </w:pPr>
          </w:p>
        </w:tc>
        <w:tc>
          <w:tcPr>
            <w:tcW w:w="488" w:type="pct"/>
            <w:vAlign w:val="center"/>
          </w:tcPr>
          <w:p w14:paraId="2E82DB30">
            <w:pPr>
              <w:spacing w:line="360" w:lineRule="auto"/>
              <w:rPr>
                <w:rFonts w:hint="eastAsia" w:ascii="宋体" w:hAnsi="宋体"/>
                <w:sz w:val="24"/>
                <w:szCs w:val="30"/>
                <w:highlight w:val="none"/>
              </w:rPr>
            </w:pPr>
          </w:p>
        </w:tc>
        <w:tc>
          <w:tcPr>
            <w:tcW w:w="463" w:type="pct"/>
            <w:vAlign w:val="center"/>
          </w:tcPr>
          <w:p w14:paraId="63AE3B05">
            <w:pPr>
              <w:spacing w:line="360" w:lineRule="auto"/>
              <w:rPr>
                <w:rFonts w:hint="eastAsia" w:ascii="宋体" w:hAnsi="宋体"/>
                <w:sz w:val="24"/>
                <w:szCs w:val="30"/>
                <w:highlight w:val="none"/>
              </w:rPr>
            </w:pPr>
          </w:p>
        </w:tc>
        <w:tc>
          <w:tcPr>
            <w:tcW w:w="398" w:type="pct"/>
            <w:vAlign w:val="center"/>
          </w:tcPr>
          <w:p w14:paraId="2AF43702">
            <w:pPr>
              <w:spacing w:line="360" w:lineRule="auto"/>
              <w:rPr>
                <w:rFonts w:hint="eastAsia" w:ascii="宋体" w:hAnsi="宋体"/>
                <w:sz w:val="24"/>
                <w:szCs w:val="30"/>
                <w:highlight w:val="none"/>
              </w:rPr>
            </w:pPr>
          </w:p>
        </w:tc>
        <w:tc>
          <w:tcPr>
            <w:tcW w:w="695" w:type="pct"/>
            <w:vAlign w:val="center"/>
          </w:tcPr>
          <w:p w14:paraId="6544EA3B">
            <w:pPr>
              <w:spacing w:line="360" w:lineRule="auto"/>
              <w:rPr>
                <w:rFonts w:hint="eastAsia" w:ascii="宋体" w:hAnsi="宋体"/>
                <w:sz w:val="24"/>
                <w:szCs w:val="30"/>
                <w:highlight w:val="none"/>
              </w:rPr>
            </w:pPr>
          </w:p>
        </w:tc>
        <w:tc>
          <w:tcPr>
            <w:tcW w:w="463" w:type="pct"/>
            <w:vAlign w:val="center"/>
          </w:tcPr>
          <w:p w14:paraId="75C96F21">
            <w:pPr>
              <w:spacing w:line="360" w:lineRule="auto"/>
              <w:rPr>
                <w:rFonts w:hint="eastAsia" w:ascii="宋体" w:hAnsi="宋体"/>
                <w:sz w:val="24"/>
                <w:szCs w:val="30"/>
                <w:highlight w:val="none"/>
              </w:rPr>
            </w:pPr>
          </w:p>
        </w:tc>
      </w:tr>
      <w:tr w14:paraId="3CCDA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704CB43E">
            <w:pPr>
              <w:spacing w:line="360" w:lineRule="auto"/>
              <w:rPr>
                <w:rFonts w:hint="eastAsia" w:ascii="宋体" w:hAnsi="宋体"/>
                <w:sz w:val="24"/>
                <w:szCs w:val="30"/>
                <w:highlight w:val="none"/>
              </w:rPr>
            </w:pPr>
          </w:p>
        </w:tc>
        <w:tc>
          <w:tcPr>
            <w:tcW w:w="596" w:type="pct"/>
            <w:vAlign w:val="center"/>
          </w:tcPr>
          <w:p w14:paraId="38AC3D01">
            <w:pPr>
              <w:spacing w:line="360" w:lineRule="auto"/>
              <w:rPr>
                <w:rFonts w:hint="eastAsia" w:ascii="宋体" w:hAnsi="宋体"/>
                <w:sz w:val="24"/>
                <w:szCs w:val="30"/>
                <w:highlight w:val="none"/>
              </w:rPr>
            </w:pPr>
          </w:p>
        </w:tc>
        <w:tc>
          <w:tcPr>
            <w:tcW w:w="662" w:type="pct"/>
            <w:vAlign w:val="center"/>
          </w:tcPr>
          <w:p w14:paraId="30F8852D">
            <w:pPr>
              <w:spacing w:line="360" w:lineRule="auto"/>
              <w:rPr>
                <w:rFonts w:hint="eastAsia" w:ascii="宋体" w:hAnsi="宋体"/>
                <w:sz w:val="24"/>
                <w:szCs w:val="30"/>
                <w:highlight w:val="none"/>
              </w:rPr>
            </w:pPr>
          </w:p>
        </w:tc>
        <w:tc>
          <w:tcPr>
            <w:tcW w:w="439" w:type="pct"/>
            <w:vAlign w:val="center"/>
          </w:tcPr>
          <w:p w14:paraId="6ED29477">
            <w:pPr>
              <w:spacing w:line="360" w:lineRule="auto"/>
              <w:rPr>
                <w:rFonts w:hint="eastAsia" w:ascii="宋体" w:hAnsi="宋体"/>
                <w:sz w:val="24"/>
                <w:szCs w:val="30"/>
                <w:highlight w:val="none"/>
              </w:rPr>
            </w:pPr>
          </w:p>
        </w:tc>
        <w:tc>
          <w:tcPr>
            <w:tcW w:w="398" w:type="pct"/>
            <w:vAlign w:val="center"/>
          </w:tcPr>
          <w:p w14:paraId="3CD6867F">
            <w:pPr>
              <w:spacing w:line="360" w:lineRule="auto"/>
              <w:rPr>
                <w:rFonts w:hint="eastAsia" w:ascii="宋体" w:hAnsi="宋体"/>
                <w:sz w:val="24"/>
                <w:szCs w:val="30"/>
                <w:highlight w:val="none"/>
              </w:rPr>
            </w:pPr>
          </w:p>
        </w:tc>
        <w:tc>
          <w:tcPr>
            <w:tcW w:w="488" w:type="pct"/>
            <w:vAlign w:val="center"/>
          </w:tcPr>
          <w:p w14:paraId="66714A54">
            <w:pPr>
              <w:spacing w:line="360" w:lineRule="auto"/>
              <w:rPr>
                <w:rFonts w:hint="eastAsia" w:ascii="宋体" w:hAnsi="宋体"/>
                <w:sz w:val="24"/>
                <w:szCs w:val="30"/>
                <w:highlight w:val="none"/>
              </w:rPr>
            </w:pPr>
          </w:p>
        </w:tc>
        <w:tc>
          <w:tcPr>
            <w:tcW w:w="463" w:type="pct"/>
            <w:vAlign w:val="center"/>
          </w:tcPr>
          <w:p w14:paraId="1082D912">
            <w:pPr>
              <w:spacing w:line="360" w:lineRule="auto"/>
              <w:rPr>
                <w:rFonts w:hint="eastAsia" w:ascii="宋体" w:hAnsi="宋体"/>
                <w:sz w:val="24"/>
                <w:szCs w:val="30"/>
                <w:highlight w:val="none"/>
              </w:rPr>
            </w:pPr>
          </w:p>
        </w:tc>
        <w:tc>
          <w:tcPr>
            <w:tcW w:w="398" w:type="pct"/>
            <w:vAlign w:val="center"/>
          </w:tcPr>
          <w:p w14:paraId="15B006B1">
            <w:pPr>
              <w:spacing w:line="360" w:lineRule="auto"/>
              <w:rPr>
                <w:rFonts w:hint="eastAsia" w:ascii="宋体" w:hAnsi="宋体"/>
                <w:sz w:val="24"/>
                <w:szCs w:val="30"/>
                <w:highlight w:val="none"/>
              </w:rPr>
            </w:pPr>
          </w:p>
        </w:tc>
        <w:tc>
          <w:tcPr>
            <w:tcW w:w="695" w:type="pct"/>
            <w:vAlign w:val="center"/>
          </w:tcPr>
          <w:p w14:paraId="0B08C3AF">
            <w:pPr>
              <w:spacing w:line="360" w:lineRule="auto"/>
              <w:rPr>
                <w:rFonts w:hint="eastAsia" w:ascii="宋体" w:hAnsi="宋体"/>
                <w:sz w:val="24"/>
                <w:szCs w:val="30"/>
                <w:highlight w:val="none"/>
              </w:rPr>
            </w:pPr>
          </w:p>
        </w:tc>
        <w:tc>
          <w:tcPr>
            <w:tcW w:w="463" w:type="pct"/>
            <w:vAlign w:val="center"/>
          </w:tcPr>
          <w:p w14:paraId="502505FC">
            <w:pPr>
              <w:spacing w:line="360" w:lineRule="auto"/>
              <w:rPr>
                <w:rFonts w:hint="eastAsia" w:ascii="宋体" w:hAnsi="宋体"/>
                <w:sz w:val="24"/>
                <w:szCs w:val="30"/>
                <w:highlight w:val="none"/>
              </w:rPr>
            </w:pPr>
          </w:p>
        </w:tc>
      </w:tr>
      <w:tr w14:paraId="6788B5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6A956BA1">
            <w:pPr>
              <w:spacing w:line="360" w:lineRule="auto"/>
              <w:rPr>
                <w:rFonts w:hint="eastAsia" w:ascii="宋体" w:hAnsi="宋体"/>
                <w:sz w:val="24"/>
                <w:szCs w:val="30"/>
                <w:highlight w:val="none"/>
              </w:rPr>
            </w:pPr>
          </w:p>
        </w:tc>
        <w:tc>
          <w:tcPr>
            <w:tcW w:w="596" w:type="pct"/>
            <w:vAlign w:val="center"/>
          </w:tcPr>
          <w:p w14:paraId="66456930">
            <w:pPr>
              <w:spacing w:line="360" w:lineRule="auto"/>
              <w:rPr>
                <w:rFonts w:hint="eastAsia" w:ascii="宋体" w:hAnsi="宋体"/>
                <w:sz w:val="24"/>
                <w:szCs w:val="30"/>
                <w:highlight w:val="none"/>
              </w:rPr>
            </w:pPr>
          </w:p>
        </w:tc>
        <w:tc>
          <w:tcPr>
            <w:tcW w:w="662" w:type="pct"/>
            <w:vAlign w:val="center"/>
          </w:tcPr>
          <w:p w14:paraId="2BAE27A7">
            <w:pPr>
              <w:spacing w:line="360" w:lineRule="auto"/>
              <w:rPr>
                <w:rFonts w:hint="eastAsia" w:ascii="宋体" w:hAnsi="宋体"/>
                <w:sz w:val="24"/>
                <w:szCs w:val="30"/>
                <w:highlight w:val="none"/>
              </w:rPr>
            </w:pPr>
          </w:p>
        </w:tc>
        <w:tc>
          <w:tcPr>
            <w:tcW w:w="439" w:type="pct"/>
            <w:vAlign w:val="center"/>
          </w:tcPr>
          <w:p w14:paraId="653F6C5C">
            <w:pPr>
              <w:spacing w:line="360" w:lineRule="auto"/>
              <w:rPr>
                <w:rFonts w:hint="eastAsia" w:ascii="宋体" w:hAnsi="宋体"/>
                <w:sz w:val="24"/>
                <w:szCs w:val="30"/>
                <w:highlight w:val="none"/>
              </w:rPr>
            </w:pPr>
          </w:p>
        </w:tc>
        <w:tc>
          <w:tcPr>
            <w:tcW w:w="398" w:type="pct"/>
            <w:vAlign w:val="center"/>
          </w:tcPr>
          <w:p w14:paraId="3F202952">
            <w:pPr>
              <w:spacing w:line="360" w:lineRule="auto"/>
              <w:rPr>
                <w:rFonts w:hint="eastAsia" w:ascii="宋体" w:hAnsi="宋体"/>
                <w:sz w:val="24"/>
                <w:szCs w:val="30"/>
                <w:highlight w:val="none"/>
              </w:rPr>
            </w:pPr>
          </w:p>
        </w:tc>
        <w:tc>
          <w:tcPr>
            <w:tcW w:w="488" w:type="pct"/>
            <w:vAlign w:val="center"/>
          </w:tcPr>
          <w:p w14:paraId="418432FE">
            <w:pPr>
              <w:spacing w:line="360" w:lineRule="auto"/>
              <w:rPr>
                <w:rFonts w:hint="eastAsia" w:ascii="宋体" w:hAnsi="宋体"/>
                <w:sz w:val="24"/>
                <w:szCs w:val="30"/>
                <w:highlight w:val="none"/>
              </w:rPr>
            </w:pPr>
          </w:p>
        </w:tc>
        <w:tc>
          <w:tcPr>
            <w:tcW w:w="463" w:type="pct"/>
            <w:vAlign w:val="center"/>
          </w:tcPr>
          <w:p w14:paraId="62D49826">
            <w:pPr>
              <w:spacing w:line="360" w:lineRule="auto"/>
              <w:rPr>
                <w:rFonts w:hint="eastAsia" w:ascii="宋体" w:hAnsi="宋体"/>
                <w:sz w:val="24"/>
                <w:szCs w:val="30"/>
                <w:highlight w:val="none"/>
              </w:rPr>
            </w:pPr>
          </w:p>
        </w:tc>
        <w:tc>
          <w:tcPr>
            <w:tcW w:w="398" w:type="pct"/>
            <w:vAlign w:val="center"/>
          </w:tcPr>
          <w:p w14:paraId="4490DA52">
            <w:pPr>
              <w:spacing w:line="360" w:lineRule="auto"/>
              <w:rPr>
                <w:rFonts w:hint="eastAsia" w:ascii="宋体" w:hAnsi="宋体"/>
                <w:sz w:val="24"/>
                <w:szCs w:val="30"/>
                <w:highlight w:val="none"/>
              </w:rPr>
            </w:pPr>
          </w:p>
        </w:tc>
        <w:tc>
          <w:tcPr>
            <w:tcW w:w="695" w:type="pct"/>
            <w:vAlign w:val="center"/>
          </w:tcPr>
          <w:p w14:paraId="6CF8DE8D">
            <w:pPr>
              <w:spacing w:line="360" w:lineRule="auto"/>
              <w:rPr>
                <w:rFonts w:hint="eastAsia" w:ascii="宋体" w:hAnsi="宋体"/>
                <w:sz w:val="24"/>
                <w:szCs w:val="30"/>
                <w:highlight w:val="none"/>
              </w:rPr>
            </w:pPr>
          </w:p>
        </w:tc>
        <w:tc>
          <w:tcPr>
            <w:tcW w:w="463" w:type="pct"/>
            <w:vAlign w:val="center"/>
          </w:tcPr>
          <w:p w14:paraId="28FBC9EE">
            <w:pPr>
              <w:spacing w:line="360" w:lineRule="auto"/>
              <w:rPr>
                <w:rFonts w:hint="eastAsia" w:ascii="宋体" w:hAnsi="宋体"/>
                <w:sz w:val="24"/>
                <w:szCs w:val="30"/>
                <w:highlight w:val="none"/>
              </w:rPr>
            </w:pPr>
          </w:p>
        </w:tc>
      </w:tr>
      <w:tr w14:paraId="3670F8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12509237">
            <w:pPr>
              <w:spacing w:line="360" w:lineRule="auto"/>
              <w:rPr>
                <w:rFonts w:hint="eastAsia" w:ascii="宋体" w:hAnsi="宋体"/>
                <w:sz w:val="24"/>
                <w:szCs w:val="30"/>
                <w:highlight w:val="none"/>
              </w:rPr>
            </w:pPr>
          </w:p>
        </w:tc>
        <w:tc>
          <w:tcPr>
            <w:tcW w:w="596" w:type="pct"/>
            <w:vAlign w:val="center"/>
          </w:tcPr>
          <w:p w14:paraId="47173711">
            <w:pPr>
              <w:spacing w:line="360" w:lineRule="auto"/>
              <w:rPr>
                <w:rFonts w:hint="eastAsia" w:ascii="宋体" w:hAnsi="宋体"/>
                <w:sz w:val="24"/>
                <w:szCs w:val="30"/>
                <w:highlight w:val="none"/>
              </w:rPr>
            </w:pPr>
          </w:p>
        </w:tc>
        <w:tc>
          <w:tcPr>
            <w:tcW w:w="662" w:type="pct"/>
            <w:vAlign w:val="center"/>
          </w:tcPr>
          <w:p w14:paraId="513530BC">
            <w:pPr>
              <w:spacing w:line="360" w:lineRule="auto"/>
              <w:rPr>
                <w:rFonts w:hint="eastAsia" w:ascii="宋体" w:hAnsi="宋体"/>
                <w:sz w:val="24"/>
                <w:szCs w:val="30"/>
                <w:highlight w:val="none"/>
              </w:rPr>
            </w:pPr>
          </w:p>
        </w:tc>
        <w:tc>
          <w:tcPr>
            <w:tcW w:w="439" w:type="pct"/>
            <w:vAlign w:val="center"/>
          </w:tcPr>
          <w:p w14:paraId="681BADF6">
            <w:pPr>
              <w:spacing w:line="360" w:lineRule="auto"/>
              <w:rPr>
                <w:rFonts w:hint="eastAsia" w:ascii="宋体" w:hAnsi="宋体"/>
                <w:sz w:val="24"/>
                <w:szCs w:val="30"/>
                <w:highlight w:val="none"/>
              </w:rPr>
            </w:pPr>
          </w:p>
        </w:tc>
        <w:tc>
          <w:tcPr>
            <w:tcW w:w="398" w:type="pct"/>
            <w:vAlign w:val="center"/>
          </w:tcPr>
          <w:p w14:paraId="0875BD48">
            <w:pPr>
              <w:spacing w:line="360" w:lineRule="auto"/>
              <w:rPr>
                <w:rFonts w:hint="eastAsia" w:ascii="宋体" w:hAnsi="宋体"/>
                <w:sz w:val="24"/>
                <w:szCs w:val="30"/>
                <w:highlight w:val="none"/>
              </w:rPr>
            </w:pPr>
          </w:p>
        </w:tc>
        <w:tc>
          <w:tcPr>
            <w:tcW w:w="488" w:type="pct"/>
            <w:vAlign w:val="center"/>
          </w:tcPr>
          <w:p w14:paraId="0A7AE7F5">
            <w:pPr>
              <w:spacing w:line="360" w:lineRule="auto"/>
              <w:rPr>
                <w:rFonts w:hint="eastAsia" w:ascii="宋体" w:hAnsi="宋体"/>
                <w:sz w:val="24"/>
                <w:szCs w:val="30"/>
                <w:highlight w:val="none"/>
              </w:rPr>
            </w:pPr>
          </w:p>
        </w:tc>
        <w:tc>
          <w:tcPr>
            <w:tcW w:w="463" w:type="pct"/>
            <w:vAlign w:val="center"/>
          </w:tcPr>
          <w:p w14:paraId="2DB7A4CF">
            <w:pPr>
              <w:spacing w:line="360" w:lineRule="auto"/>
              <w:rPr>
                <w:rFonts w:hint="eastAsia" w:ascii="宋体" w:hAnsi="宋体"/>
                <w:sz w:val="24"/>
                <w:szCs w:val="30"/>
                <w:highlight w:val="none"/>
              </w:rPr>
            </w:pPr>
          </w:p>
        </w:tc>
        <w:tc>
          <w:tcPr>
            <w:tcW w:w="398" w:type="pct"/>
            <w:vAlign w:val="center"/>
          </w:tcPr>
          <w:p w14:paraId="6DA22568">
            <w:pPr>
              <w:spacing w:line="360" w:lineRule="auto"/>
              <w:rPr>
                <w:rFonts w:hint="eastAsia" w:ascii="宋体" w:hAnsi="宋体"/>
                <w:sz w:val="24"/>
                <w:szCs w:val="30"/>
                <w:highlight w:val="none"/>
              </w:rPr>
            </w:pPr>
          </w:p>
        </w:tc>
        <w:tc>
          <w:tcPr>
            <w:tcW w:w="695" w:type="pct"/>
            <w:vAlign w:val="center"/>
          </w:tcPr>
          <w:p w14:paraId="0B96BFE5">
            <w:pPr>
              <w:spacing w:line="360" w:lineRule="auto"/>
              <w:rPr>
                <w:rFonts w:hint="eastAsia" w:ascii="宋体" w:hAnsi="宋体"/>
                <w:sz w:val="24"/>
                <w:szCs w:val="30"/>
                <w:highlight w:val="none"/>
              </w:rPr>
            </w:pPr>
          </w:p>
        </w:tc>
        <w:tc>
          <w:tcPr>
            <w:tcW w:w="463" w:type="pct"/>
            <w:vAlign w:val="center"/>
          </w:tcPr>
          <w:p w14:paraId="0D8F40D2">
            <w:pPr>
              <w:spacing w:line="360" w:lineRule="auto"/>
              <w:rPr>
                <w:rFonts w:hint="eastAsia" w:ascii="宋体" w:hAnsi="宋体"/>
                <w:sz w:val="24"/>
                <w:szCs w:val="30"/>
                <w:highlight w:val="none"/>
              </w:rPr>
            </w:pPr>
          </w:p>
        </w:tc>
      </w:tr>
      <w:tr w14:paraId="032923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4E63DCAE">
            <w:pPr>
              <w:spacing w:line="360" w:lineRule="auto"/>
              <w:rPr>
                <w:rFonts w:hint="eastAsia" w:ascii="宋体" w:hAnsi="宋体"/>
                <w:sz w:val="24"/>
                <w:szCs w:val="30"/>
                <w:highlight w:val="none"/>
              </w:rPr>
            </w:pPr>
          </w:p>
        </w:tc>
        <w:tc>
          <w:tcPr>
            <w:tcW w:w="596" w:type="pct"/>
            <w:vAlign w:val="center"/>
          </w:tcPr>
          <w:p w14:paraId="6E311D63">
            <w:pPr>
              <w:spacing w:line="360" w:lineRule="auto"/>
              <w:rPr>
                <w:rFonts w:hint="eastAsia" w:ascii="宋体" w:hAnsi="宋体"/>
                <w:sz w:val="24"/>
                <w:szCs w:val="30"/>
                <w:highlight w:val="none"/>
              </w:rPr>
            </w:pPr>
          </w:p>
        </w:tc>
        <w:tc>
          <w:tcPr>
            <w:tcW w:w="662" w:type="pct"/>
            <w:vAlign w:val="center"/>
          </w:tcPr>
          <w:p w14:paraId="2D35861B">
            <w:pPr>
              <w:spacing w:line="360" w:lineRule="auto"/>
              <w:rPr>
                <w:rFonts w:hint="eastAsia" w:ascii="宋体" w:hAnsi="宋体"/>
                <w:sz w:val="24"/>
                <w:szCs w:val="30"/>
                <w:highlight w:val="none"/>
              </w:rPr>
            </w:pPr>
          </w:p>
        </w:tc>
        <w:tc>
          <w:tcPr>
            <w:tcW w:w="439" w:type="pct"/>
            <w:vAlign w:val="center"/>
          </w:tcPr>
          <w:p w14:paraId="7855224D">
            <w:pPr>
              <w:spacing w:line="360" w:lineRule="auto"/>
              <w:rPr>
                <w:rFonts w:hint="eastAsia" w:ascii="宋体" w:hAnsi="宋体"/>
                <w:sz w:val="24"/>
                <w:szCs w:val="30"/>
                <w:highlight w:val="none"/>
              </w:rPr>
            </w:pPr>
          </w:p>
        </w:tc>
        <w:tc>
          <w:tcPr>
            <w:tcW w:w="398" w:type="pct"/>
            <w:vAlign w:val="center"/>
          </w:tcPr>
          <w:p w14:paraId="7E985259">
            <w:pPr>
              <w:spacing w:line="360" w:lineRule="auto"/>
              <w:rPr>
                <w:rFonts w:hint="eastAsia" w:ascii="宋体" w:hAnsi="宋体"/>
                <w:sz w:val="24"/>
                <w:szCs w:val="30"/>
                <w:highlight w:val="none"/>
              </w:rPr>
            </w:pPr>
          </w:p>
        </w:tc>
        <w:tc>
          <w:tcPr>
            <w:tcW w:w="488" w:type="pct"/>
            <w:vAlign w:val="center"/>
          </w:tcPr>
          <w:p w14:paraId="36B2213C">
            <w:pPr>
              <w:spacing w:line="360" w:lineRule="auto"/>
              <w:rPr>
                <w:rFonts w:hint="eastAsia" w:ascii="宋体" w:hAnsi="宋体"/>
                <w:sz w:val="24"/>
                <w:szCs w:val="30"/>
                <w:highlight w:val="none"/>
              </w:rPr>
            </w:pPr>
          </w:p>
        </w:tc>
        <w:tc>
          <w:tcPr>
            <w:tcW w:w="463" w:type="pct"/>
            <w:vAlign w:val="center"/>
          </w:tcPr>
          <w:p w14:paraId="1A56C4EE">
            <w:pPr>
              <w:spacing w:line="360" w:lineRule="auto"/>
              <w:rPr>
                <w:rFonts w:hint="eastAsia" w:ascii="宋体" w:hAnsi="宋体"/>
                <w:sz w:val="24"/>
                <w:szCs w:val="30"/>
                <w:highlight w:val="none"/>
              </w:rPr>
            </w:pPr>
          </w:p>
        </w:tc>
        <w:tc>
          <w:tcPr>
            <w:tcW w:w="398" w:type="pct"/>
            <w:vAlign w:val="center"/>
          </w:tcPr>
          <w:p w14:paraId="217E52DE">
            <w:pPr>
              <w:spacing w:line="360" w:lineRule="auto"/>
              <w:rPr>
                <w:rFonts w:hint="eastAsia" w:ascii="宋体" w:hAnsi="宋体"/>
                <w:sz w:val="24"/>
                <w:szCs w:val="30"/>
                <w:highlight w:val="none"/>
              </w:rPr>
            </w:pPr>
          </w:p>
        </w:tc>
        <w:tc>
          <w:tcPr>
            <w:tcW w:w="695" w:type="pct"/>
            <w:vAlign w:val="center"/>
          </w:tcPr>
          <w:p w14:paraId="7F6DA470">
            <w:pPr>
              <w:spacing w:line="360" w:lineRule="auto"/>
              <w:rPr>
                <w:rFonts w:hint="eastAsia" w:ascii="宋体" w:hAnsi="宋体"/>
                <w:sz w:val="24"/>
                <w:szCs w:val="30"/>
                <w:highlight w:val="none"/>
              </w:rPr>
            </w:pPr>
          </w:p>
        </w:tc>
        <w:tc>
          <w:tcPr>
            <w:tcW w:w="463" w:type="pct"/>
            <w:vAlign w:val="center"/>
          </w:tcPr>
          <w:p w14:paraId="7C4AE99B">
            <w:pPr>
              <w:spacing w:line="360" w:lineRule="auto"/>
              <w:rPr>
                <w:rFonts w:hint="eastAsia" w:ascii="宋体" w:hAnsi="宋体"/>
                <w:sz w:val="24"/>
                <w:szCs w:val="30"/>
                <w:highlight w:val="none"/>
              </w:rPr>
            </w:pPr>
          </w:p>
        </w:tc>
      </w:tr>
      <w:tr w14:paraId="0765BA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5EFD3849">
            <w:pPr>
              <w:spacing w:line="360" w:lineRule="auto"/>
              <w:rPr>
                <w:rFonts w:hint="eastAsia" w:ascii="宋体" w:hAnsi="宋体"/>
                <w:sz w:val="24"/>
                <w:szCs w:val="30"/>
                <w:highlight w:val="none"/>
              </w:rPr>
            </w:pPr>
          </w:p>
        </w:tc>
        <w:tc>
          <w:tcPr>
            <w:tcW w:w="596" w:type="pct"/>
            <w:vAlign w:val="center"/>
          </w:tcPr>
          <w:p w14:paraId="27038CE0">
            <w:pPr>
              <w:spacing w:line="360" w:lineRule="auto"/>
              <w:rPr>
                <w:rFonts w:hint="eastAsia" w:ascii="宋体" w:hAnsi="宋体"/>
                <w:sz w:val="24"/>
                <w:szCs w:val="30"/>
                <w:highlight w:val="none"/>
              </w:rPr>
            </w:pPr>
          </w:p>
        </w:tc>
        <w:tc>
          <w:tcPr>
            <w:tcW w:w="662" w:type="pct"/>
            <w:vAlign w:val="center"/>
          </w:tcPr>
          <w:p w14:paraId="1FC32A7F">
            <w:pPr>
              <w:spacing w:line="360" w:lineRule="auto"/>
              <w:rPr>
                <w:rFonts w:hint="eastAsia" w:ascii="宋体" w:hAnsi="宋体"/>
                <w:sz w:val="24"/>
                <w:szCs w:val="30"/>
                <w:highlight w:val="none"/>
              </w:rPr>
            </w:pPr>
          </w:p>
        </w:tc>
        <w:tc>
          <w:tcPr>
            <w:tcW w:w="439" w:type="pct"/>
            <w:vAlign w:val="center"/>
          </w:tcPr>
          <w:p w14:paraId="31F7F483">
            <w:pPr>
              <w:spacing w:line="360" w:lineRule="auto"/>
              <w:rPr>
                <w:rFonts w:hint="eastAsia" w:ascii="宋体" w:hAnsi="宋体"/>
                <w:sz w:val="24"/>
                <w:szCs w:val="30"/>
                <w:highlight w:val="none"/>
              </w:rPr>
            </w:pPr>
          </w:p>
        </w:tc>
        <w:tc>
          <w:tcPr>
            <w:tcW w:w="398" w:type="pct"/>
            <w:vAlign w:val="center"/>
          </w:tcPr>
          <w:p w14:paraId="2DA51FBD">
            <w:pPr>
              <w:spacing w:line="360" w:lineRule="auto"/>
              <w:rPr>
                <w:rFonts w:hint="eastAsia" w:ascii="宋体" w:hAnsi="宋体"/>
                <w:sz w:val="24"/>
                <w:szCs w:val="30"/>
                <w:highlight w:val="none"/>
              </w:rPr>
            </w:pPr>
          </w:p>
        </w:tc>
        <w:tc>
          <w:tcPr>
            <w:tcW w:w="488" w:type="pct"/>
            <w:vAlign w:val="center"/>
          </w:tcPr>
          <w:p w14:paraId="60DD432A">
            <w:pPr>
              <w:spacing w:line="360" w:lineRule="auto"/>
              <w:rPr>
                <w:rFonts w:hint="eastAsia" w:ascii="宋体" w:hAnsi="宋体"/>
                <w:sz w:val="24"/>
                <w:szCs w:val="30"/>
                <w:highlight w:val="none"/>
              </w:rPr>
            </w:pPr>
          </w:p>
        </w:tc>
        <w:tc>
          <w:tcPr>
            <w:tcW w:w="463" w:type="pct"/>
            <w:vAlign w:val="center"/>
          </w:tcPr>
          <w:p w14:paraId="249055CB">
            <w:pPr>
              <w:spacing w:line="360" w:lineRule="auto"/>
              <w:rPr>
                <w:rFonts w:hint="eastAsia" w:ascii="宋体" w:hAnsi="宋体"/>
                <w:sz w:val="24"/>
                <w:szCs w:val="30"/>
                <w:highlight w:val="none"/>
              </w:rPr>
            </w:pPr>
          </w:p>
        </w:tc>
        <w:tc>
          <w:tcPr>
            <w:tcW w:w="398" w:type="pct"/>
            <w:vAlign w:val="center"/>
          </w:tcPr>
          <w:p w14:paraId="7161FC38">
            <w:pPr>
              <w:spacing w:line="360" w:lineRule="auto"/>
              <w:rPr>
                <w:rFonts w:hint="eastAsia" w:ascii="宋体" w:hAnsi="宋体"/>
                <w:sz w:val="24"/>
                <w:szCs w:val="30"/>
                <w:highlight w:val="none"/>
              </w:rPr>
            </w:pPr>
          </w:p>
        </w:tc>
        <w:tc>
          <w:tcPr>
            <w:tcW w:w="695" w:type="pct"/>
            <w:vAlign w:val="center"/>
          </w:tcPr>
          <w:p w14:paraId="3B81868F">
            <w:pPr>
              <w:spacing w:line="360" w:lineRule="auto"/>
              <w:rPr>
                <w:rFonts w:hint="eastAsia" w:ascii="宋体" w:hAnsi="宋体"/>
                <w:sz w:val="24"/>
                <w:szCs w:val="30"/>
                <w:highlight w:val="none"/>
              </w:rPr>
            </w:pPr>
          </w:p>
        </w:tc>
        <w:tc>
          <w:tcPr>
            <w:tcW w:w="463" w:type="pct"/>
            <w:vAlign w:val="center"/>
          </w:tcPr>
          <w:p w14:paraId="1F10DD55">
            <w:pPr>
              <w:spacing w:line="360" w:lineRule="auto"/>
              <w:rPr>
                <w:rFonts w:hint="eastAsia" w:ascii="宋体" w:hAnsi="宋体"/>
                <w:sz w:val="24"/>
                <w:szCs w:val="30"/>
                <w:highlight w:val="none"/>
              </w:rPr>
            </w:pPr>
          </w:p>
        </w:tc>
      </w:tr>
      <w:tr w14:paraId="098C3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00D6FCEA">
            <w:pPr>
              <w:spacing w:line="360" w:lineRule="auto"/>
              <w:rPr>
                <w:rFonts w:hint="eastAsia" w:ascii="宋体" w:hAnsi="宋体"/>
                <w:sz w:val="24"/>
                <w:szCs w:val="30"/>
                <w:highlight w:val="none"/>
              </w:rPr>
            </w:pPr>
          </w:p>
        </w:tc>
        <w:tc>
          <w:tcPr>
            <w:tcW w:w="596" w:type="pct"/>
            <w:vAlign w:val="center"/>
          </w:tcPr>
          <w:p w14:paraId="01445307">
            <w:pPr>
              <w:spacing w:line="360" w:lineRule="auto"/>
              <w:rPr>
                <w:rFonts w:hint="eastAsia" w:ascii="宋体" w:hAnsi="宋体"/>
                <w:sz w:val="24"/>
                <w:szCs w:val="30"/>
                <w:highlight w:val="none"/>
              </w:rPr>
            </w:pPr>
          </w:p>
        </w:tc>
        <w:tc>
          <w:tcPr>
            <w:tcW w:w="662" w:type="pct"/>
            <w:vAlign w:val="center"/>
          </w:tcPr>
          <w:p w14:paraId="740749CE">
            <w:pPr>
              <w:spacing w:line="360" w:lineRule="auto"/>
              <w:rPr>
                <w:rFonts w:hint="eastAsia" w:ascii="宋体" w:hAnsi="宋体"/>
                <w:sz w:val="24"/>
                <w:szCs w:val="30"/>
                <w:highlight w:val="none"/>
              </w:rPr>
            </w:pPr>
          </w:p>
        </w:tc>
        <w:tc>
          <w:tcPr>
            <w:tcW w:w="439" w:type="pct"/>
            <w:vAlign w:val="center"/>
          </w:tcPr>
          <w:p w14:paraId="610522B8">
            <w:pPr>
              <w:spacing w:line="360" w:lineRule="auto"/>
              <w:rPr>
                <w:rFonts w:hint="eastAsia" w:ascii="宋体" w:hAnsi="宋体"/>
                <w:sz w:val="24"/>
                <w:szCs w:val="30"/>
                <w:highlight w:val="none"/>
              </w:rPr>
            </w:pPr>
          </w:p>
        </w:tc>
        <w:tc>
          <w:tcPr>
            <w:tcW w:w="398" w:type="pct"/>
            <w:vAlign w:val="center"/>
          </w:tcPr>
          <w:p w14:paraId="6A20390C">
            <w:pPr>
              <w:spacing w:line="360" w:lineRule="auto"/>
              <w:rPr>
                <w:rFonts w:hint="eastAsia" w:ascii="宋体" w:hAnsi="宋体"/>
                <w:sz w:val="24"/>
                <w:szCs w:val="30"/>
                <w:highlight w:val="none"/>
              </w:rPr>
            </w:pPr>
          </w:p>
        </w:tc>
        <w:tc>
          <w:tcPr>
            <w:tcW w:w="488" w:type="pct"/>
            <w:vAlign w:val="center"/>
          </w:tcPr>
          <w:p w14:paraId="3B67CF80">
            <w:pPr>
              <w:spacing w:line="360" w:lineRule="auto"/>
              <w:rPr>
                <w:rFonts w:hint="eastAsia" w:ascii="宋体" w:hAnsi="宋体"/>
                <w:sz w:val="24"/>
                <w:szCs w:val="30"/>
                <w:highlight w:val="none"/>
              </w:rPr>
            </w:pPr>
          </w:p>
        </w:tc>
        <w:tc>
          <w:tcPr>
            <w:tcW w:w="463" w:type="pct"/>
            <w:vAlign w:val="center"/>
          </w:tcPr>
          <w:p w14:paraId="6D14EADA">
            <w:pPr>
              <w:spacing w:line="360" w:lineRule="auto"/>
              <w:rPr>
                <w:rFonts w:hint="eastAsia" w:ascii="宋体" w:hAnsi="宋体"/>
                <w:sz w:val="24"/>
                <w:szCs w:val="30"/>
                <w:highlight w:val="none"/>
              </w:rPr>
            </w:pPr>
          </w:p>
        </w:tc>
        <w:tc>
          <w:tcPr>
            <w:tcW w:w="398" w:type="pct"/>
            <w:vAlign w:val="center"/>
          </w:tcPr>
          <w:p w14:paraId="72D96001">
            <w:pPr>
              <w:spacing w:line="360" w:lineRule="auto"/>
              <w:rPr>
                <w:rFonts w:hint="eastAsia" w:ascii="宋体" w:hAnsi="宋体"/>
                <w:sz w:val="24"/>
                <w:szCs w:val="30"/>
                <w:highlight w:val="none"/>
              </w:rPr>
            </w:pPr>
          </w:p>
        </w:tc>
        <w:tc>
          <w:tcPr>
            <w:tcW w:w="695" w:type="pct"/>
            <w:vAlign w:val="center"/>
          </w:tcPr>
          <w:p w14:paraId="7AFAA1B6">
            <w:pPr>
              <w:spacing w:line="360" w:lineRule="auto"/>
              <w:rPr>
                <w:rFonts w:hint="eastAsia" w:ascii="宋体" w:hAnsi="宋体"/>
                <w:sz w:val="24"/>
                <w:szCs w:val="30"/>
                <w:highlight w:val="none"/>
              </w:rPr>
            </w:pPr>
          </w:p>
        </w:tc>
        <w:tc>
          <w:tcPr>
            <w:tcW w:w="463" w:type="pct"/>
            <w:vAlign w:val="center"/>
          </w:tcPr>
          <w:p w14:paraId="1EC1569B">
            <w:pPr>
              <w:spacing w:line="360" w:lineRule="auto"/>
              <w:rPr>
                <w:rFonts w:hint="eastAsia" w:ascii="宋体" w:hAnsi="宋体"/>
                <w:sz w:val="24"/>
                <w:szCs w:val="30"/>
                <w:highlight w:val="none"/>
              </w:rPr>
            </w:pPr>
          </w:p>
        </w:tc>
      </w:tr>
      <w:tr w14:paraId="5E5E6F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0592C5A7">
            <w:pPr>
              <w:spacing w:line="360" w:lineRule="auto"/>
              <w:rPr>
                <w:rFonts w:hint="eastAsia" w:ascii="宋体" w:hAnsi="宋体"/>
                <w:sz w:val="24"/>
                <w:szCs w:val="30"/>
                <w:highlight w:val="none"/>
              </w:rPr>
            </w:pPr>
          </w:p>
        </w:tc>
        <w:tc>
          <w:tcPr>
            <w:tcW w:w="596" w:type="pct"/>
            <w:vAlign w:val="center"/>
          </w:tcPr>
          <w:p w14:paraId="6587B758">
            <w:pPr>
              <w:spacing w:line="360" w:lineRule="auto"/>
              <w:rPr>
                <w:rFonts w:hint="eastAsia" w:ascii="宋体" w:hAnsi="宋体"/>
                <w:sz w:val="24"/>
                <w:szCs w:val="30"/>
                <w:highlight w:val="none"/>
              </w:rPr>
            </w:pPr>
          </w:p>
        </w:tc>
        <w:tc>
          <w:tcPr>
            <w:tcW w:w="662" w:type="pct"/>
            <w:vAlign w:val="center"/>
          </w:tcPr>
          <w:p w14:paraId="40BDB715">
            <w:pPr>
              <w:spacing w:line="360" w:lineRule="auto"/>
              <w:rPr>
                <w:rFonts w:hint="eastAsia" w:ascii="宋体" w:hAnsi="宋体"/>
                <w:sz w:val="24"/>
                <w:szCs w:val="30"/>
                <w:highlight w:val="none"/>
              </w:rPr>
            </w:pPr>
          </w:p>
        </w:tc>
        <w:tc>
          <w:tcPr>
            <w:tcW w:w="439" w:type="pct"/>
            <w:vAlign w:val="center"/>
          </w:tcPr>
          <w:p w14:paraId="52A8D868">
            <w:pPr>
              <w:spacing w:line="360" w:lineRule="auto"/>
              <w:rPr>
                <w:rFonts w:hint="eastAsia" w:ascii="宋体" w:hAnsi="宋体"/>
                <w:sz w:val="24"/>
                <w:szCs w:val="30"/>
                <w:highlight w:val="none"/>
              </w:rPr>
            </w:pPr>
          </w:p>
        </w:tc>
        <w:tc>
          <w:tcPr>
            <w:tcW w:w="398" w:type="pct"/>
            <w:vAlign w:val="center"/>
          </w:tcPr>
          <w:p w14:paraId="265BB27A">
            <w:pPr>
              <w:spacing w:line="360" w:lineRule="auto"/>
              <w:rPr>
                <w:rFonts w:hint="eastAsia" w:ascii="宋体" w:hAnsi="宋体"/>
                <w:sz w:val="24"/>
                <w:szCs w:val="30"/>
                <w:highlight w:val="none"/>
              </w:rPr>
            </w:pPr>
          </w:p>
        </w:tc>
        <w:tc>
          <w:tcPr>
            <w:tcW w:w="488" w:type="pct"/>
            <w:vAlign w:val="center"/>
          </w:tcPr>
          <w:p w14:paraId="320A4A63">
            <w:pPr>
              <w:spacing w:line="360" w:lineRule="auto"/>
              <w:rPr>
                <w:rFonts w:hint="eastAsia" w:ascii="宋体" w:hAnsi="宋体"/>
                <w:sz w:val="24"/>
                <w:szCs w:val="30"/>
                <w:highlight w:val="none"/>
              </w:rPr>
            </w:pPr>
          </w:p>
        </w:tc>
        <w:tc>
          <w:tcPr>
            <w:tcW w:w="463" w:type="pct"/>
            <w:vAlign w:val="center"/>
          </w:tcPr>
          <w:p w14:paraId="7ADCFD83">
            <w:pPr>
              <w:spacing w:line="360" w:lineRule="auto"/>
              <w:rPr>
                <w:rFonts w:hint="eastAsia" w:ascii="宋体" w:hAnsi="宋体"/>
                <w:sz w:val="24"/>
                <w:szCs w:val="30"/>
                <w:highlight w:val="none"/>
              </w:rPr>
            </w:pPr>
          </w:p>
        </w:tc>
        <w:tc>
          <w:tcPr>
            <w:tcW w:w="398" w:type="pct"/>
            <w:vAlign w:val="center"/>
          </w:tcPr>
          <w:p w14:paraId="051E74E6">
            <w:pPr>
              <w:spacing w:line="360" w:lineRule="auto"/>
              <w:rPr>
                <w:rFonts w:hint="eastAsia" w:ascii="宋体" w:hAnsi="宋体"/>
                <w:sz w:val="24"/>
                <w:szCs w:val="30"/>
                <w:highlight w:val="none"/>
              </w:rPr>
            </w:pPr>
          </w:p>
        </w:tc>
        <w:tc>
          <w:tcPr>
            <w:tcW w:w="695" w:type="pct"/>
            <w:vAlign w:val="center"/>
          </w:tcPr>
          <w:p w14:paraId="4DC634D9">
            <w:pPr>
              <w:spacing w:line="360" w:lineRule="auto"/>
              <w:rPr>
                <w:rFonts w:hint="eastAsia" w:ascii="宋体" w:hAnsi="宋体"/>
                <w:sz w:val="24"/>
                <w:szCs w:val="30"/>
                <w:highlight w:val="none"/>
              </w:rPr>
            </w:pPr>
          </w:p>
        </w:tc>
        <w:tc>
          <w:tcPr>
            <w:tcW w:w="463" w:type="pct"/>
            <w:vAlign w:val="center"/>
          </w:tcPr>
          <w:p w14:paraId="4AA39193">
            <w:pPr>
              <w:spacing w:line="360" w:lineRule="auto"/>
              <w:rPr>
                <w:rFonts w:hint="eastAsia" w:ascii="宋体" w:hAnsi="宋体"/>
                <w:sz w:val="24"/>
                <w:szCs w:val="30"/>
                <w:highlight w:val="none"/>
              </w:rPr>
            </w:pPr>
          </w:p>
        </w:tc>
      </w:tr>
      <w:tr w14:paraId="6EF0E8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1A39226A">
            <w:pPr>
              <w:spacing w:line="360" w:lineRule="auto"/>
              <w:rPr>
                <w:rFonts w:hint="eastAsia" w:ascii="宋体" w:hAnsi="宋体"/>
                <w:sz w:val="24"/>
                <w:szCs w:val="30"/>
                <w:highlight w:val="none"/>
              </w:rPr>
            </w:pPr>
          </w:p>
        </w:tc>
        <w:tc>
          <w:tcPr>
            <w:tcW w:w="596" w:type="pct"/>
            <w:vAlign w:val="center"/>
          </w:tcPr>
          <w:p w14:paraId="10D94711">
            <w:pPr>
              <w:spacing w:line="360" w:lineRule="auto"/>
              <w:rPr>
                <w:rFonts w:hint="eastAsia" w:ascii="宋体" w:hAnsi="宋体"/>
                <w:sz w:val="24"/>
                <w:szCs w:val="30"/>
                <w:highlight w:val="none"/>
              </w:rPr>
            </w:pPr>
          </w:p>
        </w:tc>
        <w:tc>
          <w:tcPr>
            <w:tcW w:w="662" w:type="pct"/>
            <w:vAlign w:val="center"/>
          </w:tcPr>
          <w:p w14:paraId="01991234">
            <w:pPr>
              <w:spacing w:line="360" w:lineRule="auto"/>
              <w:rPr>
                <w:rFonts w:hint="eastAsia" w:ascii="宋体" w:hAnsi="宋体"/>
                <w:sz w:val="24"/>
                <w:szCs w:val="30"/>
                <w:highlight w:val="none"/>
              </w:rPr>
            </w:pPr>
          </w:p>
        </w:tc>
        <w:tc>
          <w:tcPr>
            <w:tcW w:w="439" w:type="pct"/>
            <w:vAlign w:val="center"/>
          </w:tcPr>
          <w:p w14:paraId="10CC7969">
            <w:pPr>
              <w:spacing w:line="360" w:lineRule="auto"/>
              <w:rPr>
                <w:rFonts w:hint="eastAsia" w:ascii="宋体" w:hAnsi="宋体"/>
                <w:sz w:val="24"/>
                <w:szCs w:val="30"/>
                <w:highlight w:val="none"/>
              </w:rPr>
            </w:pPr>
          </w:p>
        </w:tc>
        <w:tc>
          <w:tcPr>
            <w:tcW w:w="398" w:type="pct"/>
            <w:vAlign w:val="center"/>
          </w:tcPr>
          <w:p w14:paraId="2A7F551D">
            <w:pPr>
              <w:spacing w:line="360" w:lineRule="auto"/>
              <w:rPr>
                <w:rFonts w:hint="eastAsia" w:ascii="宋体" w:hAnsi="宋体"/>
                <w:sz w:val="24"/>
                <w:szCs w:val="30"/>
                <w:highlight w:val="none"/>
              </w:rPr>
            </w:pPr>
          </w:p>
        </w:tc>
        <w:tc>
          <w:tcPr>
            <w:tcW w:w="488" w:type="pct"/>
            <w:vAlign w:val="center"/>
          </w:tcPr>
          <w:p w14:paraId="5B80F59A">
            <w:pPr>
              <w:spacing w:line="360" w:lineRule="auto"/>
              <w:rPr>
                <w:rFonts w:hint="eastAsia" w:ascii="宋体" w:hAnsi="宋体"/>
                <w:sz w:val="24"/>
                <w:szCs w:val="30"/>
                <w:highlight w:val="none"/>
              </w:rPr>
            </w:pPr>
          </w:p>
        </w:tc>
        <w:tc>
          <w:tcPr>
            <w:tcW w:w="463" w:type="pct"/>
            <w:vAlign w:val="center"/>
          </w:tcPr>
          <w:p w14:paraId="0EB84723">
            <w:pPr>
              <w:spacing w:line="360" w:lineRule="auto"/>
              <w:rPr>
                <w:rFonts w:hint="eastAsia" w:ascii="宋体" w:hAnsi="宋体"/>
                <w:sz w:val="24"/>
                <w:szCs w:val="30"/>
                <w:highlight w:val="none"/>
              </w:rPr>
            </w:pPr>
          </w:p>
        </w:tc>
        <w:tc>
          <w:tcPr>
            <w:tcW w:w="398" w:type="pct"/>
            <w:vAlign w:val="center"/>
          </w:tcPr>
          <w:p w14:paraId="55B28B50">
            <w:pPr>
              <w:spacing w:line="360" w:lineRule="auto"/>
              <w:rPr>
                <w:rFonts w:hint="eastAsia" w:ascii="宋体" w:hAnsi="宋体"/>
                <w:sz w:val="24"/>
                <w:szCs w:val="30"/>
                <w:highlight w:val="none"/>
              </w:rPr>
            </w:pPr>
          </w:p>
        </w:tc>
        <w:tc>
          <w:tcPr>
            <w:tcW w:w="695" w:type="pct"/>
            <w:vAlign w:val="center"/>
          </w:tcPr>
          <w:p w14:paraId="39BDFFD6">
            <w:pPr>
              <w:spacing w:line="360" w:lineRule="auto"/>
              <w:rPr>
                <w:rFonts w:hint="eastAsia" w:ascii="宋体" w:hAnsi="宋体"/>
                <w:sz w:val="24"/>
                <w:szCs w:val="30"/>
                <w:highlight w:val="none"/>
              </w:rPr>
            </w:pPr>
          </w:p>
        </w:tc>
        <w:tc>
          <w:tcPr>
            <w:tcW w:w="463" w:type="pct"/>
            <w:vAlign w:val="center"/>
          </w:tcPr>
          <w:p w14:paraId="3B65FD25">
            <w:pPr>
              <w:spacing w:line="360" w:lineRule="auto"/>
              <w:rPr>
                <w:rFonts w:hint="eastAsia" w:ascii="宋体" w:hAnsi="宋体"/>
                <w:sz w:val="24"/>
                <w:szCs w:val="30"/>
                <w:highlight w:val="none"/>
              </w:rPr>
            </w:pPr>
          </w:p>
        </w:tc>
      </w:tr>
      <w:tr w14:paraId="55CC0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050E31F7">
            <w:pPr>
              <w:spacing w:line="360" w:lineRule="auto"/>
              <w:rPr>
                <w:rFonts w:hint="eastAsia" w:ascii="宋体" w:hAnsi="宋体"/>
                <w:sz w:val="24"/>
                <w:szCs w:val="30"/>
                <w:highlight w:val="none"/>
              </w:rPr>
            </w:pPr>
          </w:p>
        </w:tc>
        <w:tc>
          <w:tcPr>
            <w:tcW w:w="596" w:type="pct"/>
            <w:vAlign w:val="center"/>
          </w:tcPr>
          <w:p w14:paraId="771F77DF">
            <w:pPr>
              <w:spacing w:line="360" w:lineRule="auto"/>
              <w:rPr>
                <w:rFonts w:hint="eastAsia" w:ascii="宋体" w:hAnsi="宋体"/>
                <w:sz w:val="24"/>
                <w:szCs w:val="30"/>
                <w:highlight w:val="none"/>
              </w:rPr>
            </w:pPr>
          </w:p>
        </w:tc>
        <w:tc>
          <w:tcPr>
            <w:tcW w:w="662" w:type="pct"/>
            <w:vAlign w:val="center"/>
          </w:tcPr>
          <w:p w14:paraId="15F339A6">
            <w:pPr>
              <w:spacing w:line="360" w:lineRule="auto"/>
              <w:rPr>
                <w:rFonts w:hint="eastAsia" w:ascii="宋体" w:hAnsi="宋体"/>
                <w:sz w:val="24"/>
                <w:szCs w:val="30"/>
                <w:highlight w:val="none"/>
              </w:rPr>
            </w:pPr>
          </w:p>
        </w:tc>
        <w:tc>
          <w:tcPr>
            <w:tcW w:w="439" w:type="pct"/>
            <w:vAlign w:val="center"/>
          </w:tcPr>
          <w:p w14:paraId="09B26016">
            <w:pPr>
              <w:spacing w:line="360" w:lineRule="auto"/>
              <w:rPr>
                <w:rFonts w:hint="eastAsia" w:ascii="宋体" w:hAnsi="宋体"/>
                <w:sz w:val="24"/>
                <w:szCs w:val="30"/>
                <w:highlight w:val="none"/>
              </w:rPr>
            </w:pPr>
          </w:p>
        </w:tc>
        <w:tc>
          <w:tcPr>
            <w:tcW w:w="398" w:type="pct"/>
            <w:vAlign w:val="center"/>
          </w:tcPr>
          <w:p w14:paraId="70C3C27E">
            <w:pPr>
              <w:spacing w:line="360" w:lineRule="auto"/>
              <w:rPr>
                <w:rFonts w:hint="eastAsia" w:ascii="宋体" w:hAnsi="宋体"/>
                <w:sz w:val="24"/>
                <w:szCs w:val="30"/>
                <w:highlight w:val="none"/>
              </w:rPr>
            </w:pPr>
          </w:p>
        </w:tc>
        <w:tc>
          <w:tcPr>
            <w:tcW w:w="488" w:type="pct"/>
            <w:vAlign w:val="center"/>
          </w:tcPr>
          <w:p w14:paraId="0A969FDC">
            <w:pPr>
              <w:spacing w:line="360" w:lineRule="auto"/>
              <w:rPr>
                <w:rFonts w:hint="eastAsia" w:ascii="宋体" w:hAnsi="宋体"/>
                <w:sz w:val="24"/>
                <w:szCs w:val="30"/>
                <w:highlight w:val="none"/>
              </w:rPr>
            </w:pPr>
          </w:p>
        </w:tc>
        <w:tc>
          <w:tcPr>
            <w:tcW w:w="463" w:type="pct"/>
            <w:vAlign w:val="center"/>
          </w:tcPr>
          <w:p w14:paraId="24BDC833">
            <w:pPr>
              <w:spacing w:line="360" w:lineRule="auto"/>
              <w:rPr>
                <w:rFonts w:hint="eastAsia" w:ascii="宋体" w:hAnsi="宋体"/>
                <w:sz w:val="24"/>
                <w:szCs w:val="30"/>
                <w:highlight w:val="none"/>
              </w:rPr>
            </w:pPr>
          </w:p>
        </w:tc>
        <w:tc>
          <w:tcPr>
            <w:tcW w:w="398" w:type="pct"/>
            <w:vAlign w:val="center"/>
          </w:tcPr>
          <w:p w14:paraId="18C255B7">
            <w:pPr>
              <w:spacing w:line="360" w:lineRule="auto"/>
              <w:rPr>
                <w:rFonts w:hint="eastAsia" w:ascii="宋体" w:hAnsi="宋体"/>
                <w:sz w:val="24"/>
                <w:szCs w:val="30"/>
                <w:highlight w:val="none"/>
              </w:rPr>
            </w:pPr>
          </w:p>
        </w:tc>
        <w:tc>
          <w:tcPr>
            <w:tcW w:w="695" w:type="pct"/>
            <w:vAlign w:val="center"/>
          </w:tcPr>
          <w:p w14:paraId="22DF716C">
            <w:pPr>
              <w:spacing w:line="360" w:lineRule="auto"/>
              <w:rPr>
                <w:rFonts w:hint="eastAsia" w:ascii="宋体" w:hAnsi="宋体"/>
                <w:sz w:val="24"/>
                <w:szCs w:val="30"/>
                <w:highlight w:val="none"/>
              </w:rPr>
            </w:pPr>
          </w:p>
        </w:tc>
        <w:tc>
          <w:tcPr>
            <w:tcW w:w="463" w:type="pct"/>
            <w:vAlign w:val="center"/>
          </w:tcPr>
          <w:p w14:paraId="7C589E74">
            <w:pPr>
              <w:spacing w:line="360" w:lineRule="auto"/>
              <w:rPr>
                <w:rFonts w:hint="eastAsia" w:ascii="宋体" w:hAnsi="宋体"/>
                <w:sz w:val="24"/>
                <w:szCs w:val="30"/>
                <w:highlight w:val="none"/>
              </w:rPr>
            </w:pPr>
          </w:p>
        </w:tc>
      </w:tr>
      <w:tr w14:paraId="4163C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7FBBEEB3">
            <w:pPr>
              <w:spacing w:line="360" w:lineRule="auto"/>
              <w:rPr>
                <w:rFonts w:hint="eastAsia" w:ascii="宋体" w:hAnsi="宋体"/>
                <w:sz w:val="24"/>
                <w:szCs w:val="30"/>
                <w:highlight w:val="none"/>
              </w:rPr>
            </w:pPr>
          </w:p>
        </w:tc>
        <w:tc>
          <w:tcPr>
            <w:tcW w:w="596" w:type="pct"/>
            <w:vAlign w:val="center"/>
          </w:tcPr>
          <w:p w14:paraId="14290FB5">
            <w:pPr>
              <w:spacing w:line="360" w:lineRule="auto"/>
              <w:rPr>
                <w:rFonts w:hint="eastAsia" w:ascii="宋体" w:hAnsi="宋体"/>
                <w:sz w:val="24"/>
                <w:szCs w:val="30"/>
                <w:highlight w:val="none"/>
              </w:rPr>
            </w:pPr>
          </w:p>
        </w:tc>
        <w:tc>
          <w:tcPr>
            <w:tcW w:w="662" w:type="pct"/>
            <w:vAlign w:val="center"/>
          </w:tcPr>
          <w:p w14:paraId="561C72F6">
            <w:pPr>
              <w:spacing w:line="360" w:lineRule="auto"/>
              <w:rPr>
                <w:rFonts w:hint="eastAsia" w:ascii="宋体" w:hAnsi="宋体"/>
                <w:sz w:val="24"/>
                <w:szCs w:val="30"/>
                <w:highlight w:val="none"/>
              </w:rPr>
            </w:pPr>
          </w:p>
        </w:tc>
        <w:tc>
          <w:tcPr>
            <w:tcW w:w="439" w:type="pct"/>
            <w:vAlign w:val="center"/>
          </w:tcPr>
          <w:p w14:paraId="79CE59AE">
            <w:pPr>
              <w:spacing w:line="360" w:lineRule="auto"/>
              <w:rPr>
                <w:rFonts w:hint="eastAsia" w:ascii="宋体" w:hAnsi="宋体"/>
                <w:sz w:val="24"/>
                <w:szCs w:val="30"/>
                <w:highlight w:val="none"/>
              </w:rPr>
            </w:pPr>
          </w:p>
        </w:tc>
        <w:tc>
          <w:tcPr>
            <w:tcW w:w="398" w:type="pct"/>
            <w:vAlign w:val="center"/>
          </w:tcPr>
          <w:p w14:paraId="7A58DCA7">
            <w:pPr>
              <w:spacing w:line="360" w:lineRule="auto"/>
              <w:rPr>
                <w:rFonts w:hint="eastAsia" w:ascii="宋体" w:hAnsi="宋体"/>
                <w:sz w:val="24"/>
                <w:szCs w:val="30"/>
                <w:highlight w:val="none"/>
              </w:rPr>
            </w:pPr>
          </w:p>
        </w:tc>
        <w:tc>
          <w:tcPr>
            <w:tcW w:w="488" w:type="pct"/>
            <w:vAlign w:val="center"/>
          </w:tcPr>
          <w:p w14:paraId="0631451F">
            <w:pPr>
              <w:spacing w:line="360" w:lineRule="auto"/>
              <w:rPr>
                <w:rFonts w:hint="eastAsia" w:ascii="宋体" w:hAnsi="宋体"/>
                <w:sz w:val="24"/>
                <w:szCs w:val="30"/>
                <w:highlight w:val="none"/>
              </w:rPr>
            </w:pPr>
          </w:p>
        </w:tc>
        <w:tc>
          <w:tcPr>
            <w:tcW w:w="463" w:type="pct"/>
            <w:vAlign w:val="center"/>
          </w:tcPr>
          <w:p w14:paraId="129E87DF">
            <w:pPr>
              <w:spacing w:line="360" w:lineRule="auto"/>
              <w:rPr>
                <w:rFonts w:hint="eastAsia" w:ascii="宋体" w:hAnsi="宋体"/>
                <w:sz w:val="24"/>
                <w:szCs w:val="30"/>
                <w:highlight w:val="none"/>
              </w:rPr>
            </w:pPr>
          </w:p>
        </w:tc>
        <w:tc>
          <w:tcPr>
            <w:tcW w:w="398" w:type="pct"/>
            <w:vAlign w:val="center"/>
          </w:tcPr>
          <w:p w14:paraId="56D66B0C">
            <w:pPr>
              <w:spacing w:line="360" w:lineRule="auto"/>
              <w:rPr>
                <w:rFonts w:hint="eastAsia" w:ascii="宋体" w:hAnsi="宋体"/>
                <w:sz w:val="24"/>
                <w:szCs w:val="30"/>
                <w:highlight w:val="none"/>
              </w:rPr>
            </w:pPr>
          </w:p>
        </w:tc>
        <w:tc>
          <w:tcPr>
            <w:tcW w:w="695" w:type="pct"/>
            <w:vAlign w:val="center"/>
          </w:tcPr>
          <w:p w14:paraId="1C496395">
            <w:pPr>
              <w:spacing w:line="360" w:lineRule="auto"/>
              <w:rPr>
                <w:rFonts w:hint="eastAsia" w:ascii="宋体" w:hAnsi="宋体"/>
                <w:sz w:val="24"/>
                <w:szCs w:val="30"/>
                <w:highlight w:val="none"/>
              </w:rPr>
            </w:pPr>
          </w:p>
        </w:tc>
        <w:tc>
          <w:tcPr>
            <w:tcW w:w="463" w:type="pct"/>
            <w:vAlign w:val="center"/>
          </w:tcPr>
          <w:p w14:paraId="7584CF4C">
            <w:pPr>
              <w:spacing w:line="360" w:lineRule="auto"/>
              <w:rPr>
                <w:rFonts w:hint="eastAsia" w:ascii="宋体" w:hAnsi="宋体"/>
                <w:sz w:val="24"/>
                <w:szCs w:val="30"/>
                <w:highlight w:val="none"/>
              </w:rPr>
            </w:pPr>
          </w:p>
        </w:tc>
      </w:tr>
      <w:tr w14:paraId="16E0D7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13753928">
            <w:pPr>
              <w:spacing w:line="360" w:lineRule="auto"/>
              <w:rPr>
                <w:rFonts w:hint="eastAsia" w:ascii="宋体" w:hAnsi="宋体"/>
                <w:sz w:val="24"/>
                <w:szCs w:val="30"/>
                <w:highlight w:val="none"/>
              </w:rPr>
            </w:pPr>
          </w:p>
        </w:tc>
        <w:tc>
          <w:tcPr>
            <w:tcW w:w="596" w:type="pct"/>
            <w:vAlign w:val="center"/>
          </w:tcPr>
          <w:p w14:paraId="4248A0FC">
            <w:pPr>
              <w:spacing w:line="360" w:lineRule="auto"/>
              <w:rPr>
                <w:rFonts w:hint="eastAsia" w:ascii="宋体" w:hAnsi="宋体"/>
                <w:sz w:val="24"/>
                <w:szCs w:val="30"/>
                <w:highlight w:val="none"/>
              </w:rPr>
            </w:pPr>
          </w:p>
        </w:tc>
        <w:tc>
          <w:tcPr>
            <w:tcW w:w="662" w:type="pct"/>
            <w:vAlign w:val="center"/>
          </w:tcPr>
          <w:p w14:paraId="21771996">
            <w:pPr>
              <w:spacing w:line="360" w:lineRule="auto"/>
              <w:rPr>
                <w:rFonts w:hint="eastAsia" w:ascii="宋体" w:hAnsi="宋体"/>
                <w:sz w:val="24"/>
                <w:szCs w:val="30"/>
                <w:highlight w:val="none"/>
              </w:rPr>
            </w:pPr>
          </w:p>
        </w:tc>
        <w:tc>
          <w:tcPr>
            <w:tcW w:w="439" w:type="pct"/>
            <w:vAlign w:val="center"/>
          </w:tcPr>
          <w:p w14:paraId="5A9621C3">
            <w:pPr>
              <w:spacing w:line="360" w:lineRule="auto"/>
              <w:rPr>
                <w:rFonts w:hint="eastAsia" w:ascii="宋体" w:hAnsi="宋体"/>
                <w:sz w:val="24"/>
                <w:szCs w:val="30"/>
                <w:highlight w:val="none"/>
              </w:rPr>
            </w:pPr>
          </w:p>
        </w:tc>
        <w:tc>
          <w:tcPr>
            <w:tcW w:w="398" w:type="pct"/>
            <w:vAlign w:val="center"/>
          </w:tcPr>
          <w:p w14:paraId="340E823A">
            <w:pPr>
              <w:spacing w:line="360" w:lineRule="auto"/>
              <w:rPr>
                <w:rFonts w:hint="eastAsia" w:ascii="宋体" w:hAnsi="宋体"/>
                <w:sz w:val="24"/>
                <w:szCs w:val="30"/>
                <w:highlight w:val="none"/>
              </w:rPr>
            </w:pPr>
          </w:p>
        </w:tc>
        <w:tc>
          <w:tcPr>
            <w:tcW w:w="488" w:type="pct"/>
            <w:vAlign w:val="center"/>
          </w:tcPr>
          <w:p w14:paraId="223047FF">
            <w:pPr>
              <w:spacing w:line="360" w:lineRule="auto"/>
              <w:rPr>
                <w:rFonts w:hint="eastAsia" w:ascii="宋体" w:hAnsi="宋体"/>
                <w:sz w:val="24"/>
                <w:szCs w:val="30"/>
                <w:highlight w:val="none"/>
              </w:rPr>
            </w:pPr>
          </w:p>
        </w:tc>
        <w:tc>
          <w:tcPr>
            <w:tcW w:w="463" w:type="pct"/>
            <w:vAlign w:val="center"/>
          </w:tcPr>
          <w:p w14:paraId="64B67879">
            <w:pPr>
              <w:spacing w:line="360" w:lineRule="auto"/>
              <w:rPr>
                <w:rFonts w:hint="eastAsia" w:ascii="宋体" w:hAnsi="宋体"/>
                <w:sz w:val="24"/>
                <w:szCs w:val="30"/>
                <w:highlight w:val="none"/>
              </w:rPr>
            </w:pPr>
          </w:p>
        </w:tc>
        <w:tc>
          <w:tcPr>
            <w:tcW w:w="398" w:type="pct"/>
            <w:vAlign w:val="center"/>
          </w:tcPr>
          <w:p w14:paraId="23DB54C9">
            <w:pPr>
              <w:spacing w:line="360" w:lineRule="auto"/>
              <w:rPr>
                <w:rFonts w:hint="eastAsia" w:ascii="宋体" w:hAnsi="宋体"/>
                <w:sz w:val="24"/>
                <w:szCs w:val="30"/>
                <w:highlight w:val="none"/>
              </w:rPr>
            </w:pPr>
          </w:p>
        </w:tc>
        <w:tc>
          <w:tcPr>
            <w:tcW w:w="695" w:type="pct"/>
            <w:vAlign w:val="center"/>
          </w:tcPr>
          <w:p w14:paraId="24745A24">
            <w:pPr>
              <w:spacing w:line="360" w:lineRule="auto"/>
              <w:rPr>
                <w:rFonts w:hint="eastAsia" w:ascii="宋体" w:hAnsi="宋体"/>
                <w:sz w:val="24"/>
                <w:szCs w:val="30"/>
                <w:highlight w:val="none"/>
              </w:rPr>
            </w:pPr>
          </w:p>
        </w:tc>
        <w:tc>
          <w:tcPr>
            <w:tcW w:w="463" w:type="pct"/>
            <w:vAlign w:val="center"/>
          </w:tcPr>
          <w:p w14:paraId="5A590993">
            <w:pPr>
              <w:spacing w:line="360" w:lineRule="auto"/>
              <w:rPr>
                <w:rFonts w:hint="eastAsia" w:ascii="宋体" w:hAnsi="宋体"/>
                <w:sz w:val="24"/>
                <w:szCs w:val="30"/>
                <w:highlight w:val="none"/>
              </w:rPr>
            </w:pPr>
          </w:p>
        </w:tc>
      </w:tr>
      <w:tr w14:paraId="50C0A9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6194F9E8">
            <w:pPr>
              <w:spacing w:line="360" w:lineRule="auto"/>
              <w:rPr>
                <w:rFonts w:hint="eastAsia" w:ascii="宋体" w:hAnsi="宋体"/>
                <w:sz w:val="24"/>
                <w:szCs w:val="30"/>
                <w:highlight w:val="none"/>
              </w:rPr>
            </w:pPr>
          </w:p>
        </w:tc>
        <w:tc>
          <w:tcPr>
            <w:tcW w:w="596" w:type="pct"/>
            <w:vAlign w:val="center"/>
          </w:tcPr>
          <w:p w14:paraId="54618164">
            <w:pPr>
              <w:spacing w:line="360" w:lineRule="auto"/>
              <w:rPr>
                <w:rFonts w:hint="eastAsia" w:ascii="宋体" w:hAnsi="宋体"/>
                <w:sz w:val="24"/>
                <w:szCs w:val="30"/>
                <w:highlight w:val="none"/>
              </w:rPr>
            </w:pPr>
          </w:p>
        </w:tc>
        <w:tc>
          <w:tcPr>
            <w:tcW w:w="662" w:type="pct"/>
            <w:vAlign w:val="center"/>
          </w:tcPr>
          <w:p w14:paraId="33BBE60B">
            <w:pPr>
              <w:spacing w:line="360" w:lineRule="auto"/>
              <w:rPr>
                <w:rFonts w:hint="eastAsia" w:ascii="宋体" w:hAnsi="宋体"/>
                <w:sz w:val="24"/>
                <w:szCs w:val="30"/>
                <w:highlight w:val="none"/>
              </w:rPr>
            </w:pPr>
          </w:p>
        </w:tc>
        <w:tc>
          <w:tcPr>
            <w:tcW w:w="439" w:type="pct"/>
            <w:vAlign w:val="center"/>
          </w:tcPr>
          <w:p w14:paraId="59FBF9EC">
            <w:pPr>
              <w:spacing w:line="360" w:lineRule="auto"/>
              <w:rPr>
                <w:rFonts w:hint="eastAsia" w:ascii="宋体" w:hAnsi="宋体"/>
                <w:sz w:val="24"/>
                <w:szCs w:val="30"/>
                <w:highlight w:val="none"/>
              </w:rPr>
            </w:pPr>
          </w:p>
        </w:tc>
        <w:tc>
          <w:tcPr>
            <w:tcW w:w="398" w:type="pct"/>
            <w:vAlign w:val="center"/>
          </w:tcPr>
          <w:p w14:paraId="2C6AADE3">
            <w:pPr>
              <w:spacing w:line="360" w:lineRule="auto"/>
              <w:rPr>
                <w:rFonts w:hint="eastAsia" w:ascii="宋体" w:hAnsi="宋体"/>
                <w:sz w:val="24"/>
                <w:szCs w:val="30"/>
                <w:highlight w:val="none"/>
              </w:rPr>
            </w:pPr>
          </w:p>
        </w:tc>
        <w:tc>
          <w:tcPr>
            <w:tcW w:w="488" w:type="pct"/>
            <w:vAlign w:val="center"/>
          </w:tcPr>
          <w:p w14:paraId="3B7592CD">
            <w:pPr>
              <w:spacing w:line="360" w:lineRule="auto"/>
              <w:rPr>
                <w:rFonts w:hint="eastAsia" w:ascii="宋体" w:hAnsi="宋体"/>
                <w:sz w:val="24"/>
                <w:szCs w:val="30"/>
                <w:highlight w:val="none"/>
              </w:rPr>
            </w:pPr>
          </w:p>
        </w:tc>
        <w:tc>
          <w:tcPr>
            <w:tcW w:w="463" w:type="pct"/>
            <w:vAlign w:val="center"/>
          </w:tcPr>
          <w:p w14:paraId="3EE1FF7D">
            <w:pPr>
              <w:spacing w:line="360" w:lineRule="auto"/>
              <w:rPr>
                <w:rFonts w:hint="eastAsia" w:ascii="宋体" w:hAnsi="宋体"/>
                <w:sz w:val="24"/>
                <w:szCs w:val="30"/>
                <w:highlight w:val="none"/>
              </w:rPr>
            </w:pPr>
          </w:p>
        </w:tc>
        <w:tc>
          <w:tcPr>
            <w:tcW w:w="398" w:type="pct"/>
            <w:vAlign w:val="center"/>
          </w:tcPr>
          <w:p w14:paraId="55C1239F">
            <w:pPr>
              <w:spacing w:line="360" w:lineRule="auto"/>
              <w:rPr>
                <w:rFonts w:hint="eastAsia" w:ascii="宋体" w:hAnsi="宋体"/>
                <w:sz w:val="24"/>
                <w:szCs w:val="30"/>
                <w:highlight w:val="none"/>
              </w:rPr>
            </w:pPr>
          </w:p>
        </w:tc>
        <w:tc>
          <w:tcPr>
            <w:tcW w:w="695" w:type="pct"/>
            <w:vAlign w:val="center"/>
          </w:tcPr>
          <w:p w14:paraId="2F87C426">
            <w:pPr>
              <w:spacing w:line="360" w:lineRule="auto"/>
              <w:rPr>
                <w:rFonts w:hint="eastAsia" w:ascii="宋体" w:hAnsi="宋体"/>
                <w:sz w:val="24"/>
                <w:szCs w:val="30"/>
                <w:highlight w:val="none"/>
              </w:rPr>
            </w:pPr>
          </w:p>
        </w:tc>
        <w:tc>
          <w:tcPr>
            <w:tcW w:w="463" w:type="pct"/>
            <w:vAlign w:val="center"/>
          </w:tcPr>
          <w:p w14:paraId="1C1F8316">
            <w:pPr>
              <w:spacing w:line="360" w:lineRule="auto"/>
              <w:rPr>
                <w:rFonts w:hint="eastAsia" w:ascii="宋体" w:hAnsi="宋体"/>
                <w:sz w:val="24"/>
                <w:szCs w:val="30"/>
                <w:highlight w:val="none"/>
              </w:rPr>
            </w:pPr>
          </w:p>
        </w:tc>
      </w:tr>
      <w:tr w14:paraId="44D654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8" w:type="pct"/>
            <w:vAlign w:val="center"/>
          </w:tcPr>
          <w:p w14:paraId="031F3FBF">
            <w:pPr>
              <w:spacing w:line="360" w:lineRule="auto"/>
              <w:rPr>
                <w:rFonts w:hint="eastAsia" w:ascii="宋体" w:hAnsi="宋体"/>
                <w:sz w:val="24"/>
                <w:szCs w:val="30"/>
                <w:highlight w:val="none"/>
              </w:rPr>
            </w:pPr>
          </w:p>
        </w:tc>
        <w:tc>
          <w:tcPr>
            <w:tcW w:w="596" w:type="pct"/>
            <w:vAlign w:val="center"/>
          </w:tcPr>
          <w:p w14:paraId="12E5521D">
            <w:pPr>
              <w:spacing w:line="360" w:lineRule="auto"/>
              <w:rPr>
                <w:rFonts w:hint="eastAsia" w:ascii="宋体" w:hAnsi="宋体"/>
                <w:sz w:val="24"/>
                <w:szCs w:val="30"/>
                <w:highlight w:val="none"/>
              </w:rPr>
            </w:pPr>
          </w:p>
        </w:tc>
        <w:tc>
          <w:tcPr>
            <w:tcW w:w="662" w:type="pct"/>
            <w:vAlign w:val="center"/>
          </w:tcPr>
          <w:p w14:paraId="1636AE42">
            <w:pPr>
              <w:spacing w:line="360" w:lineRule="auto"/>
              <w:rPr>
                <w:rFonts w:hint="eastAsia" w:ascii="宋体" w:hAnsi="宋体"/>
                <w:sz w:val="24"/>
                <w:szCs w:val="30"/>
                <w:highlight w:val="none"/>
              </w:rPr>
            </w:pPr>
          </w:p>
        </w:tc>
        <w:tc>
          <w:tcPr>
            <w:tcW w:w="439" w:type="pct"/>
            <w:vAlign w:val="center"/>
          </w:tcPr>
          <w:p w14:paraId="00359C82">
            <w:pPr>
              <w:spacing w:line="360" w:lineRule="auto"/>
              <w:rPr>
                <w:rFonts w:hint="eastAsia" w:ascii="宋体" w:hAnsi="宋体"/>
                <w:sz w:val="24"/>
                <w:szCs w:val="30"/>
                <w:highlight w:val="none"/>
              </w:rPr>
            </w:pPr>
          </w:p>
        </w:tc>
        <w:tc>
          <w:tcPr>
            <w:tcW w:w="398" w:type="pct"/>
            <w:vAlign w:val="center"/>
          </w:tcPr>
          <w:p w14:paraId="0A6A932C">
            <w:pPr>
              <w:spacing w:line="360" w:lineRule="auto"/>
              <w:rPr>
                <w:rFonts w:hint="eastAsia" w:ascii="宋体" w:hAnsi="宋体"/>
                <w:sz w:val="24"/>
                <w:szCs w:val="30"/>
                <w:highlight w:val="none"/>
              </w:rPr>
            </w:pPr>
          </w:p>
        </w:tc>
        <w:tc>
          <w:tcPr>
            <w:tcW w:w="488" w:type="pct"/>
            <w:vAlign w:val="center"/>
          </w:tcPr>
          <w:p w14:paraId="3197BC01">
            <w:pPr>
              <w:spacing w:line="360" w:lineRule="auto"/>
              <w:rPr>
                <w:rFonts w:hint="eastAsia" w:ascii="宋体" w:hAnsi="宋体"/>
                <w:sz w:val="24"/>
                <w:szCs w:val="30"/>
                <w:highlight w:val="none"/>
              </w:rPr>
            </w:pPr>
          </w:p>
        </w:tc>
        <w:tc>
          <w:tcPr>
            <w:tcW w:w="463" w:type="pct"/>
            <w:vAlign w:val="center"/>
          </w:tcPr>
          <w:p w14:paraId="630F355E">
            <w:pPr>
              <w:spacing w:line="360" w:lineRule="auto"/>
              <w:rPr>
                <w:rFonts w:hint="eastAsia" w:ascii="宋体" w:hAnsi="宋体"/>
                <w:sz w:val="24"/>
                <w:szCs w:val="30"/>
                <w:highlight w:val="none"/>
              </w:rPr>
            </w:pPr>
          </w:p>
        </w:tc>
        <w:tc>
          <w:tcPr>
            <w:tcW w:w="398" w:type="pct"/>
            <w:vAlign w:val="center"/>
          </w:tcPr>
          <w:p w14:paraId="5D779114">
            <w:pPr>
              <w:spacing w:line="360" w:lineRule="auto"/>
              <w:rPr>
                <w:rFonts w:hint="eastAsia" w:ascii="宋体" w:hAnsi="宋体"/>
                <w:sz w:val="24"/>
                <w:szCs w:val="30"/>
                <w:highlight w:val="none"/>
              </w:rPr>
            </w:pPr>
          </w:p>
        </w:tc>
        <w:tc>
          <w:tcPr>
            <w:tcW w:w="695" w:type="pct"/>
            <w:vAlign w:val="center"/>
          </w:tcPr>
          <w:p w14:paraId="6B30A6BB">
            <w:pPr>
              <w:spacing w:line="360" w:lineRule="auto"/>
              <w:rPr>
                <w:rFonts w:hint="eastAsia" w:ascii="宋体" w:hAnsi="宋体"/>
                <w:sz w:val="24"/>
                <w:szCs w:val="30"/>
                <w:highlight w:val="none"/>
              </w:rPr>
            </w:pPr>
          </w:p>
        </w:tc>
        <w:tc>
          <w:tcPr>
            <w:tcW w:w="463" w:type="pct"/>
            <w:vAlign w:val="center"/>
          </w:tcPr>
          <w:p w14:paraId="1F1E6C4D">
            <w:pPr>
              <w:spacing w:line="360" w:lineRule="auto"/>
              <w:rPr>
                <w:rFonts w:hint="eastAsia" w:ascii="宋体" w:hAnsi="宋体"/>
                <w:sz w:val="24"/>
                <w:szCs w:val="30"/>
                <w:highlight w:val="none"/>
              </w:rPr>
            </w:pPr>
          </w:p>
        </w:tc>
      </w:tr>
    </w:tbl>
    <w:p w14:paraId="4ED85FE3">
      <w:pPr>
        <w:spacing w:line="360" w:lineRule="auto"/>
        <w:rPr>
          <w:rFonts w:hint="eastAsia" w:ascii="宋体" w:hAnsi="宋体"/>
          <w:sz w:val="24"/>
          <w:szCs w:val="30"/>
          <w:highlight w:val="none"/>
        </w:rPr>
      </w:pPr>
    </w:p>
    <w:p w14:paraId="38445EB0">
      <w:pPr>
        <w:spacing w:line="360" w:lineRule="auto"/>
        <w:rPr>
          <w:rFonts w:hint="eastAsia" w:ascii="宋体" w:hAnsi="宋体"/>
          <w:sz w:val="24"/>
          <w:szCs w:val="30"/>
          <w:highlight w:val="none"/>
        </w:rPr>
      </w:pPr>
    </w:p>
    <w:p w14:paraId="125D0259">
      <w:pPr>
        <w:spacing w:line="360" w:lineRule="auto"/>
        <w:rPr>
          <w:rFonts w:hint="eastAsia" w:ascii="宋体" w:hAnsi="宋体"/>
          <w:sz w:val="24"/>
          <w:szCs w:val="30"/>
          <w:highlight w:val="none"/>
        </w:rPr>
      </w:pPr>
    </w:p>
    <w:p w14:paraId="00AF5B1C">
      <w:pPr>
        <w:spacing w:line="360" w:lineRule="auto"/>
        <w:rPr>
          <w:rFonts w:hint="eastAsia" w:ascii="宋体" w:hAnsi="宋体"/>
          <w:sz w:val="24"/>
          <w:szCs w:val="30"/>
          <w:highlight w:val="none"/>
        </w:rPr>
      </w:pPr>
      <w:r>
        <w:rPr>
          <w:rFonts w:ascii="宋体" w:hAnsi="宋体"/>
          <w:sz w:val="24"/>
          <w:szCs w:val="30"/>
          <w:highlight w:val="none"/>
        </w:rPr>
        <w:t>附</w:t>
      </w:r>
      <w:bookmarkStart w:id="591" w:name="_Toc296891266"/>
      <w:bookmarkStart w:id="592" w:name="_Toc296347225"/>
      <w:bookmarkStart w:id="593" w:name="_Toc296944565"/>
      <w:bookmarkStart w:id="594" w:name="_Toc296503226"/>
      <w:bookmarkStart w:id="595" w:name="_Toc296346727"/>
      <w:bookmarkStart w:id="596" w:name="_Toc267261693"/>
      <w:bookmarkStart w:id="597" w:name="_Toc296891054"/>
      <w:r>
        <w:rPr>
          <w:rFonts w:ascii="宋体" w:hAnsi="宋体"/>
          <w:sz w:val="24"/>
          <w:szCs w:val="30"/>
          <w:highlight w:val="none"/>
        </w:rPr>
        <w:t>件3：</w:t>
      </w:r>
      <w:bookmarkEnd w:id="591"/>
      <w:bookmarkEnd w:id="592"/>
      <w:bookmarkEnd w:id="593"/>
      <w:bookmarkEnd w:id="594"/>
      <w:bookmarkEnd w:id="595"/>
      <w:bookmarkEnd w:id="596"/>
      <w:bookmarkEnd w:id="597"/>
      <w:r>
        <w:rPr>
          <w:rFonts w:ascii="宋体" w:hAnsi="宋体"/>
          <w:sz w:val="24"/>
          <w:szCs w:val="30"/>
          <w:highlight w:val="none"/>
        </w:rPr>
        <w:t xml:space="preserve">    </w:t>
      </w:r>
    </w:p>
    <w:p w14:paraId="308ED437">
      <w:pPr>
        <w:spacing w:line="360" w:lineRule="auto"/>
        <w:jc w:val="center"/>
        <w:rPr>
          <w:rFonts w:hint="eastAsia" w:ascii="宋体" w:hAnsi="宋体"/>
          <w:b/>
          <w:sz w:val="32"/>
          <w:szCs w:val="32"/>
          <w:highlight w:val="none"/>
        </w:rPr>
      </w:pPr>
      <w:r>
        <w:rPr>
          <w:rFonts w:ascii="宋体" w:hAnsi="宋体"/>
          <w:b/>
          <w:sz w:val="32"/>
          <w:szCs w:val="32"/>
          <w:highlight w:val="none"/>
        </w:rPr>
        <w:t>工程质量保修书</w:t>
      </w:r>
    </w:p>
    <w:p w14:paraId="095894BA">
      <w:pPr>
        <w:spacing w:line="360" w:lineRule="auto"/>
        <w:rPr>
          <w:rFonts w:hint="eastAsia" w:ascii="宋体" w:hAnsi="宋体"/>
          <w:sz w:val="24"/>
          <w:szCs w:val="30"/>
          <w:highlight w:val="none"/>
        </w:rPr>
      </w:pPr>
      <w:r>
        <w:rPr>
          <w:rFonts w:ascii="宋体" w:hAnsi="宋体"/>
          <w:sz w:val="24"/>
          <w:szCs w:val="30"/>
          <w:highlight w:val="none"/>
        </w:rPr>
        <w:t>发包人（全称）：</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 xml:space="preserve"> </w:t>
      </w:r>
    </w:p>
    <w:p w14:paraId="41EA51EC">
      <w:pPr>
        <w:spacing w:line="360" w:lineRule="auto"/>
        <w:rPr>
          <w:rFonts w:hint="eastAsia" w:ascii="宋体" w:hAnsi="宋体"/>
          <w:sz w:val="24"/>
          <w:szCs w:val="30"/>
          <w:highlight w:val="none"/>
        </w:rPr>
      </w:pPr>
      <w:r>
        <w:rPr>
          <w:rFonts w:ascii="宋体" w:hAnsi="宋体"/>
          <w:sz w:val="24"/>
          <w:szCs w:val="30"/>
          <w:highlight w:val="none"/>
        </w:rPr>
        <w:t>承包人（全称）：</w:t>
      </w:r>
      <w:r>
        <w:rPr>
          <w:rFonts w:ascii="宋体" w:hAnsi="宋体"/>
          <w:sz w:val="24"/>
          <w:szCs w:val="30"/>
          <w:highlight w:val="none"/>
          <w:u w:val="single"/>
        </w:rPr>
        <w:t xml:space="preserve">                                </w:t>
      </w:r>
      <w:r>
        <w:rPr>
          <w:rFonts w:ascii="宋体" w:hAnsi="宋体"/>
          <w:sz w:val="24"/>
          <w:szCs w:val="30"/>
          <w:highlight w:val="none"/>
        </w:rPr>
        <w:t xml:space="preserve"> </w:t>
      </w:r>
    </w:p>
    <w:p w14:paraId="192ACA56">
      <w:pPr>
        <w:spacing w:line="360" w:lineRule="auto"/>
        <w:rPr>
          <w:rFonts w:hint="eastAsia" w:ascii="宋体" w:hAnsi="宋体"/>
          <w:sz w:val="24"/>
          <w:szCs w:val="30"/>
          <w:highlight w:val="none"/>
        </w:rPr>
      </w:pPr>
    </w:p>
    <w:p w14:paraId="6D2A4826">
      <w:pPr>
        <w:spacing w:line="360" w:lineRule="auto"/>
        <w:rPr>
          <w:rFonts w:hint="eastAsia" w:ascii="宋体" w:hAnsi="宋体"/>
          <w:sz w:val="24"/>
          <w:szCs w:val="30"/>
          <w:highlight w:val="none"/>
        </w:rPr>
      </w:pPr>
      <w:r>
        <w:rPr>
          <w:rFonts w:ascii="宋体" w:hAnsi="宋体"/>
          <w:sz w:val="24"/>
          <w:szCs w:val="30"/>
          <w:highlight w:val="none"/>
        </w:rPr>
        <w:t>　　发包人和承包人根据《中华人民共和国建筑法》和《建设工程质量管理条例》，经协商一致就</w:t>
      </w:r>
      <w:r>
        <w:rPr>
          <w:rFonts w:hint="eastAsia" w:ascii="宋体" w:hAnsi="宋体"/>
          <w:sz w:val="24"/>
          <w:szCs w:val="30"/>
          <w:highlight w:val="none"/>
          <w:u w:val="single"/>
        </w:rPr>
        <w:t>大连海关技术中心危险货物包装检验恒温恒湿室改造项目</w:t>
      </w:r>
      <w:r>
        <w:rPr>
          <w:rFonts w:ascii="宋体" w:hAnsi="宋体"/>
          <w:sz w:val="24"/>
          <w:szCs w:val="30"/>
          <w:highlight w:val="none"/>
        </w:rPr>
        <w:t>（工程全称）签订工程质量保修书。</w:t>
      </w:r>
    </w:p>
    <w:p w14:paraId="32CABBB4">
      <w:pPr>
        <w:spacing w:line="360" w:lineRule="auto"/>
        <w:rPr>
          <w:rFonts w:hint="eastAsia" w:ascii="宋体" w:hAnsi="宋体"/>
          <w:sz w:val="24"/>
          <w:szCs w:val="30"/>
          <w:highlight w:val="none"/>
        </w:rPr>
      </w:pPr>
      <w:r>
        <w:rPr>
          <w:rFonts w:ascii="宋体" w:hAnsi="宋体"/>
          <w:sz w:val="24"/>
          <w:szCs w:val="30"/>
          <w:highlight w:val="none"/>
        </w:rPr>
        <w:t>　　一、工程质量保修范围和内容</w:t>
      </w:r>
    </w:p>
    <w:p w14:paraId="15FE1D67">
      <w:pPr>
        <w:spacing w:line="360" w:lineRule="auto"/>
        <w:rPr>
          <w:rFonts w:hint="eastAsia" w:ascii="宋体" w:hAnsi="宋体"/>
          <w:sz w:val="24"/>
          <w:szCs w:val="30"/>
          <w:highlight w:val="none"/>
        </w:rPr>
      </w:pPr>
      <w:r>
        <w:rPr>
          <w:rFonts w:ascii="宋体" w:hAnsi="宋体"/>
          <w:sz w:val="24"/>
          <w:szCs w:val="30"/>
          <w:highlight w:val="none"/>
        </w:rPr>
        <w:t>　　承包人在质量保修期内，按照有关法律规定和合同约定，承担工程质量保修责任。</w:t>
      </w:r>
    </w:p>
    <w:p w14:paraId="1EC4107F">
      <w:pPr>
        <w:spacing w:line="360" w:lineRule="auto"/>
        <w:rPr>
          <w:rFonts w:hint="eastAsia" w:ascii="宋体" w:hAnsi="宋体"/>
          <w:sz w:val="24"/>
          <w:szCs w:val="30"/>
          <w:highlight w:val="none"/>
        </w:rPr>
      </w:pPr>
      <w:r>
        <w:rPr>
          <w:rFonts w:ascii="宋体" w:hAnsi="宋体"/>
          <w:sz w:val="24"/>
          <w:szCs w:val="30"/>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sz w:val="24"/>
          <w:szCs w:val="30"/>
          <w:highlight w:val="none"/>
          <w:u w:val="single"/>
        </w:rPr>
        <w:t>承包人实际承包施工范围的全部工程内容</w:t>
      </w:r>
      <w:r>
        <w:rPr>
          <w:rFonts w:ascii="宋体" w:hAnsi="宋体"/>
          <w:sz w:val="24"/>
          <w:szCs w:val="30"/>
          <w:highlight w:val="none"/>
        </w:rPr>
        <w:t>。</w:t>
      </w:r>
    </w:p>
    <w:p w14:paraId="77BC5335">
      <w:pPr>
        <w:spacing w:line="360" w:lineRule="auto"/>
        <w:rPr>
          <w:rFonts w:hint="eastAsia" w:ascii="宋体" w:hAnsi="宋体"/>
          <w:sz w:val="24"/>
          <w:szCs w:val="30"/>
          <w:highlight w:val="none"/>
        </w:rPr>
      </w:pPr>
      <w:r>
        <w:rPr>
          <w:rFonts w:ascii="宋体" w:hAnsi="宋体"/>
          <w:b/>
          <w:sz w:val="24"/>
          <w:szCs w:val="30"/>
          <w:highlight w:val="none"/>
        </w:rPr>
        <w:t>　　</w:t>
      </w:r>
      <w:r>
        <w:rPr>
          <w:rFonts w:ascii="宋体" w:hAnsi="宋体"/>
          <w:sz w:val="24"/>
          <w:szCs w:val="30"/>
          <w:highlight w:val="none"/>
        </w:rPr>
        <w:t>二、质量保修期</w:t>
      </w:r>
    </w:p>
    <w:p w14:paraId="338E872B">
      <w:pPr>
        <w:spacing w:line="360" w:lineRule="auto"/>
        <w:ind w:firstLine="480" w:firstLineChars="200"/>
        <w:rPr>
          <w:rFonts w:hint="eastAsia" w:ascii="宋体" w:hAnsi="宋体"/>
          <w:sz w:val="24"/>
          <w:szCs w:val="30"/>
          <w:highlight w:val="none"/>
        </w:rPr>
      </w:pPr>
      <w:r>
        <w:rPr>
          <w:rFonts w:ascii="宋体" w:hAnsi="宋体"/>
          <w:sz w:val="24"/>
          <w:szCs w:val="30"/>
          <w:highlight w:val="none"/>
        </w:rPr>
        <w:t>根据《建设工程质量管理条例》及有关规定，工程的质量保修期如下：</w:t>
      </w:r>
    </w:p>
    <w:p w14:paraId="4CD8FE70">
      <w:pPr>
        <w:spacing w:line="360" w:lineRule="auto"/>
        <w:ind w:firstLine="480" w:firstLineChars="200"/>
        <w:rPr>
          <w:rFonts w:hint="eastAsia" w:ascii="宋体" w:hAnsi="宋体"/>
          <w:sz w:val="24"/>
          <w:szCs w:val="30"/>
          <w:highlight w:val="none"/>
          <w:u w:val="single"/>
        </w:rPr>
      </w:pPr>
      <w:r>
        <w:rPr>
          <w:rFonts w:hint="eastAsia" w:ascii="宋体" w:hAnsi="宋体"/>
          <w:sz w:val="24"/>
          <w:szCs w:val="30"/>
          <w:highlight w:val="none"/>
        </w:rPr>
        <w:t>1．</w:t>
      </w:r>
      <w:r>
        <w:rPr>
          <w:rFonts w:hint="eastAsia" w:ascii="宋体" w:hAnsi="宋体"/>
          <w:sz w:val="24"/>
          <w:szCs w:val="30"/>
          <w:highlight w:val="none"/>
          <w:u w:val="single"/>
        </w:rPr>
        <w:t xml:space="preserve">         ；</w:t>
      </w:r>
    </w:p>
    <w:p w14:paraId="75C9DC3B">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2．</w:t>
      </w:r>
      <w:r>
        <w:rPr>
          <w:rFonts w:ascii="宋体" w:hAnsi="宋体"/>
          <w:sz w:val="24"/>
          <w:szCs w:val="30"/>
          <w:highlight w:val="none"/>
        </w:rPr>
        <w:t>其他项目保修期限约定如下：</w:t>
      </w:r>
    </w:p>
    <w:p w14:paraId="7032977E">
      <w:pPr>
        <w:spacing w:line="360" w:lineRule="auto"/>
        <w:rPr>
          <w:rFonts w:hint="eastAsia" w:ascii="宋体" w:hAnsi="宋体"/>
          <w:sz w:val="24"/>
          <w:szCs w:val="30"/>
          <w:highlight w:val="none"/>
        </w:rPr>
      </w:pP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w:t>
      </w:r>
    </w:p>
    <w:p w14:paraId="045C0A60">
      <w:pPr>
        <w:spacing w:line="360" w:lineRule="auto"/>
        <w:rPr>
          <w:rFonts w:hint="eastAsia" w:ascii="宋体" w:hAnsi="宋体"/>
          <w:sz w:val="24"/>
          <w:szCs w:val="30"/>
          <w:highlight w:val="none"/>
        </w:rPr>
      </w:pPr>
      <w:r>
        <w:rPr>
          <w:rFonts w:ascii="宋体" w:hAnsi="宋体"/>
          <w:sz w:val="24"/>
          <w:szCs w:val="30"/>
          <w:highlight w:val="none"/>
        </w:rPr>
        <w:t>　　质量保修期自工程竣工验收合格之日起计算。</w:t>
      </w:r>
    </w:p>
    <w:p w14:paraId="20E3DC90">
      <w:pPr>
        <w:spacing w:line="360" w:lineRule="auto"/>
        <w:ind w:firstLine="480" w:firstLineChars="200"/>
        <w:rPr>
          <w:rFonts w:hint="eastAsia" w:ascii="宋体" w:hAnsi="宋体"/>
          <w:sz w:val="24"/>
          <w:szCs w:val="30"/>
          <w:highlight w:val="none"/>
        </w:rPr>
      </w:pPr>
      <w:r>
        <w:rPr>
          <w:rFonts w:ascii="宋体" w:hAnsi="宋体"/>
          <w:sz w:val="24"/>
          <w:szCs w:val="30"/>
          <w:highlight w:val="none"/>
        </w:rPr>
        <w:t>三、缺陷责任期</w:t>
      </w:r>
    </w:p>
    <w:p w14:paraId="6BB3EAA6">
      <w:pPr>
        <w:spacing w:line="360" w:lineRule="auto"/>
        <w:ind w:firstLine="480" w:firstLineChars="200"/>
        <w:rPr>
          <w:rFonts w:hint="eastAsia" w:ascii="宋体" w:hAnsi="宋体"/>
          <w:sz w:val="24"/>
          <w:szCs w:val="30"/>
          <w:highlight w:val="none"/>
        </w:rPr>
      </w:pPr>
      <w:r>
        <w:rPr>
          <w:rFonts w:ascii="宋体" w:hAnsi="宋体"/>
          <w:sz w:val="24"/>
          <w:szCs w:val="30"/>
          <w:highlight w:val="none"/>
        </w:rPr>
        <w:t>工程缺陷责任期为</w:t>
      </w:r>
      <w:r>
        <w:rPr>
          <w:rFonts w:hint="eastAsia" w:ascii="宋体" w:hAnsi="宋体"/>
          <w:sz w:val="24"/>
          <w:szCs w:val="30"/>
          <w:highlight w:val="none"/>
          <w:u w:val="single"/>
        </w:rPr>
        <w:t>12</w:t>
      </w:r>
      <w:r>
        <w:rPr>
          <w:rFonts w:ascii="宋体" w:hAnsi="宋体"/>
          <w:sz w:val="24"/>
          <w:szCs w:val="30"/>
          <w:highlight w:val="none"/>
        </w:rPr>
        <w:t>个月，缺陷责任期自工程</w:t>
      </w:r>
      <w:r>
        <w:rPr>
          <w:rFonts w:hint="eastAsia" w:ascii="宋体" w:hAnsi="宋体"/>
          <w:sz w:val="24"/>
          <w:szCs w:val="30"/>
          <w:highlight w:val="none"/>
        </w:rPr>
        <w:t>实际竣工</w:t>
      </w:r>
      <w:r>
        <w:rPr>
          <w:rFonts w:ascii="宋体" w:hAnsi="宋体"/>
          <w:sz w:val="24"/>
          <w:szCs w:val="30"/>
          <w:highlight w:val="none"/>
        </w:rPr>
        <w:t>之日起计算。单位工程先于全部工程进行验收，单位工程缺陷责任期自单位工程验收合格之日起算。</w:t>
      </w:r>
    </w:p>
    <w:p w14:paraId="46CF0745">
      <w:pPr>
        <w:spacing w:line="360" w:lineRule="auto"/>
        <w:ind w:firstLine="480" w:firstLineChars="200"/>
        <w:rPr>
          <w:rFonts w:hint="eastAsia" w:ascii="宋体" w:hAnsi="宋体"/>
          <w:sz w:val="24"/>
          <w:szCs w:val="30"/>
          <w:highlight w:val="none"/>
        </w:rPr>
      </w:pPr>
      <w:r>
        <w:rPr>
          <w:rFonts w:ascii="宋体" w:hAnsi="宋体"/>
          <w:sz w:val="24"/>
          <w:szCs w:val="30"/>
          <w:highlight w:val="none"/>
        </w:rPr>
        <w:t>缺陷责任期终止后，发包人应退还剩余的质量保证金。</w:t>
      </w:r>
    </w:p>
    <w:p w14:paraId="44E7D505">
      <w:pPr>
        <w:spacing w:line="360" w:lineRule="auto"/>
        <w:rPr>
          <w:rFonts w:hint="eastAsia" w:ascii="宋体" w:hAnsi="宋体"/>
          <w:sz w:val="24"/>
          <w:szCs w:val="30"/>
          <w:highlight w:val="none"/>
        </w:rPr>
      </w:pPr>
      <w:r>
        <w:rPr>
          <w:rFonts w:ascii="宋体" w:hAnsi="宋体"/>
          <w:sz w:val="24"/>
          <w:szCs w:val="30"/>
          <w:highlight w:val="none"/>
        </w:rPr>
        <w:t xml:space="preserve">    四、质量保修责任</w:t>
      </w:r>
    </w:p>
    <w:p w14:paraId="34880F0B">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1．</w:t>
      </w:r>
      <w:r>
        <w:rPr>
          <w:rFonts w:ascii="宋体" w:hAnsi="宋体"/>
          <w:sz w:val="24"/>
          <w:szCs w:val="30"/>
          <w:highlight w:val="none"/>
        </w:rPr>
        <w:t>属于保修范围、内容的项目，承包人应当在接到保修通知之日起7天内派人保修。承包人不在约定期限内派人保修的，发包人可以委托他人修理。</w:t>
      </w:r>
    </w:p>
    <w:p w14:paraId="35AAFB83">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2．</w:t>
      </w:r>
      <w:r>
        <w:rPr>
          <w:rFonts w:ascii="宋体" w:hAnsi="宋体"/>
          <w:sz w:val="24"/>
          <w:szCs w:val="30"/>
          <w:highlight w:val="none"/>
        </w:rPr>
        <w:t>发生紧急事故需抢修的，承包人在接到事故通知后，应当立即到达事故现场抢修。</w:t>
      </w:r>
    </w:p>
    <w:p w14:paraId="7A8D4EC6">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3．</w:t>
      </w:r>
      <w:r>
        <w:rPr>
          <w:rFonts w:ascii="宋体" w:hAnsi="宋体"/>
          <w:sz w:val="24"/>
          <w:szCs w:val="30"/>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714EA35">
      <w:pPr>
        <w:spacing w:line="360" w:lineRule="auto"/>
        <w:ind w:firstLine="480" w:firstLineChars="200"/>
        <w:rPr>
          <w:rFonts w:hint="eastAsia" w:ascii="宋体" w:hAnsi="宋体"/>
          <w:sz w:val="24"/>
          <w:szCs w:val="30"/>
          <w:highlight w:val="none"/>
        </w:rPr>
      </w:pPr>
      <w:r>
        <w:rPr>
          <w:rFonts w:hint="eastAsia" w:ascii="宋体" w:hAnsi="宋体"/>
          <w:sz w:val="24"/>
          <w:szCs w:val="30"/>
          <w:highlight w:val="none"/>
        </w:rPr>
        <w:t>4．</w:t>
      </w:r>
      <w:r>
        <w:rPr>
          <w:rFonts w:ascii="宋体" w:hAnsi="宋体"/>
          <w:sz w:val="24"/>
          <w:szCs w:val="30"/>
          <w:highlight w:val="none"/>
        </w:rPr>
        <w:t>质量保修完成后，由发包人组织验收。</w:t>
      </w:r>
    </w:p>
    <w:p w14:paraId="6F6A7C59">
      <w:pPr>
        <w:spacing w:line="360" w:lineRule="auto"/>
        <w:rPr>
          <w:rFonts w:hint="eastAsia" w:ascii="宋体" w:hAnsi="宋体"/>
          <w:sz w:val="24"/>
          <w:szCs w:val="30"/>
          <w:highlight w:val="none"/>
        </w:rPr>
      </w:pPr>
      <w:r>
        <w:rPr>
          <w:rFonts w:ascii="宋体" w:hAnsi="宋体"/>
          <w:sz w:val="24"/>
          <w:szCs w:val="30"/>
          <w:highlight w:val="none"/>
        </w:rPr>
        <w:t>　　五、保修费用</w:t>
      </w:r>
    </w:p>
    <w:p w14:paraId="79CF08FF">
      <w:pPr>
        <w:spacing w:line="360" w:lineRule="auto"/>
        <w:rPr>
          <w:rFonts w:hint="eastAsia" w:ascii="宋体" w:hAnsi="宋体"/>
          <w:sz w:val="24"/>
          <w:szCs w:val="30"/>
          <w:highlight w:val="none"/>
        </w:rPr>
      </w:pPr>
      <w:r>
        <w:rPr>
          <w:rFonts w:ascii="宋体" w:hAnsi="宋体"/>
          <w:sz w:val="24"/>
          <w:szCs w:val="30"/>
          <w:highlight w:val="none"/>
        </w:rPr>
        <w:t>　　保修费用由造成质量缺陷的责任方承担。</w:t>
      </w:r>
    </w:p>
    <w:p w14:paraId="3A2E5D19">
      <w:pPr>
        <w:spacing w:line="360" w:lineRule="auto"/>
        <w:ind w:firstLine="472" w:firstLineChars="196"/>
        <w:rPr>
          <w:rFonts w:hint="eastAsia" w:ascii="宋体" w:hAnsi="宋体"/>
          <w:sz w:val="24"/>
          <w:szCs w:val="30"/>
          <w:highlight w:val="none"/>
        </w:rPr>
      </w:pPr>
      <w:r>
        <w:rPr>
          <w:rFonts w:ascii="宋体" w:hAnsi="宋体"/>
          <w:b/>
          <w:sz w:val="24"/>
          <w:szCs w:val="30"/>
          <w:highlight w:val="none"/>
        </w:rPr>
        <w:t>六</w:t>
      </w:r>
      <w:r>
        <w:rPr>
          <w:rFonts w:ascii="宋体" w:hAnsi="宋体"/>
          <w:sz w:val="24"/>
          <w:szCs w:val="30"/>
          <w:highlight w:val="none"/>
        </w:rPr>
        <w:t>、双方约定的其他工程质量保修事项：</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w:t>
      </w:r>
    </w:p>
    <w:p w14:paraId="3283F219">
      <w:pPr>
        <w:spacing w:line="360" w:lineRule="auto"/>
        <w:ind w:firstLine="480" w:firstLineChars="200"/>
        <w:rPr>
          <w:rFonts w:hint="eastAsia" w:ascii="宋体" w:hAnsi="宋体"/>
          <w:sz w:val="24"/>
          <w:szCs w:val="30"/>
          <w:highlight w:val="none"/>
        </w:rPr>
      </w:pPr>
      <w:r>
        <w:rPr>
          <w:rFonts w:ascii="宋体" w:hAnsi="宋体"/>
          <w:sz w:val="24"/>
          <w:szCs w:val="30"/>
          <w:highlight w:val="none"/>
        </w:rPr>
        <w:t>工程质量保修书由发包人、承包人在工程竣工验收前共同签署，作为施工合同附件，其有效期限至保修期满。</w:t>
      </w:r>
    </w:p>
    <w:p w14:paraId="17836799">
      <w:pPr>
        <w:spacing w:line="360" w:lineRule="auto"/>
        <w:rPr>
          <w:rFonts w:hint="eastAsia" w:ascii="宋体" w:hAnsi="宋体"/>
          <w:sz w:val="24"/>
          <w:szCs w:val="30"/>
          <w:highlight w:val="none"/>
        </w:rPr>
      </w:pPr>
    </w:p>
    <w:p w14:paraId="5D4149DF">
      <w:pPr>
        <w:spacing w:line="360" w:lineRule="auto"/>
        <w:rPr>
          <w:rFonts w:hint="eastAsia" w:ascii="宋体" w:hAnsi="宋体"/>
          <w:sz w:val="24"/>
          <w:szCs w:val="30"/>
          <w:highlight w:val="none"/>
        </w:rPr>
      </w:pPr>
      <w:r>
        <w:rPr>
          <w:rFonts w:ascii="宋体" w:hAnsi="宋体"/>
          <w:sz w:val="24"/>
          <w:szCs w:val="30"/>
          <w:highlight w:val="none"/>
        </w:rPr>
        <w:t>发包人(公章)：</w:t>
      </w:r>
      <w:r>
        <w:rPr>
          <w:rFonts w:ascii="宋体" w:hAnsi="宋体"/>
          <w:sz w:val="24"/>
          <w:szCs w:val="30"/>
          <w:highlight w:val="none"/>
          <w:u w:val="single"/>
        </w:rPr>
        <w:t xml:space="preserve"> </w:t>
      </w:r>
      <w:r>
        <w:rPr>
          <w:rFonts w:hint="eastAsia" w:ascii="宋体" w:hAnsi="宋体" w:cs="宋体"/>
          <w:sz w:val="24"/>
          <w:szCs w:val="30"/>
          <w:highlight w:val="none"/>
          <w:u w:val="single"/>
        </w:rPr>
        <w:t xml:space="preserve"> 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承包人(公章)：</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 xml:space="preserve"> </w:t>
      </w:r>
    </w:p>
    <w:p w14:paraId="2303DCB3">
      <w:pPr>
        <w:spacing w:line="360" w:lineRule="auto"/>
        <w:rPr>
          <w:rFonts w:hint="eastAsia" w:ascii="宋体" w:hAnsi="宋体"/>
          <w:sz w:val="24"/>
          <w:szCs w:val="30"/>
          <w:highlight w:val="none"/>
        </w:rPr>
      </w:pPr>
      <w:r>
        <w:rPr>
          <w:rFonts w:ascii="宋体" w:hAnsi="宋体"/>
          <w:sz w:val="24"/>
          <w:szCs w:val="30"/>
          <w:highlight w:val="none"/>
        </w:rPr>
        <w:t>地  址：</w:t>
      </w:r>
      <w:r>
        <w:rPr>
          <w:rFonts w:ascii="宋体" w:hAnsi="宋体"/>
          <w:sz w:val="24"/>
          <w:szCs w:val="30"/>
          <w:highlight w:val="none"/>
          <w:u w:val="single"/>
        </w:rPr>
        <w:t xml:space="preserve"> </w:t>
      </w:r>
      <w:r>
        <w:rPr>
          <w:rFonts w:hint="eastAsia" w:ascii="宋体" w:hAnsi="宋体" w:cs="宋体"/>
          <w:sz w:val="24"/>
          <w:szCs w:val="30"/>
          <w:highlight w:val="none"/>
          <w:u w:val="single"/>
        </w:rPr>
        <w:t xml:space="preserve">        </w:t>
      </w:r>
      <w:r>
        <w:rPr>
          <w:rFonts w:hint="eastAsia" w:ascii="宋体" w:hAnsi="宋体"/>
          <w:sz w:val="24"/>
          <w:szCs w:val="30"/>
          <w:highlight w:val="none"/>
        </w:rPr>
        <w:t xml:space="preserve">    </w:t>
      </w:r>
      <w:r>
        <w:rPr>
          <w:rFonts w:ascii="宋体" w:hAnsi="宋体"/>
          <w:sz w:val="24"/>
          <w:szCs w:val="30"/>
          <w:highlight w:val="none"/>
        </w:rPr>
        <w:t>地  址：</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p>
    <w:p w14:paraId="323AEE88">
      <w:pPr>
        <w:spacing w:line="360" w:lineRule="auto"/>
        <w:rPr>
          <w:rFonts w:hint="eastAsia" w:ascii="宋体" w:hAnsi="宋体"/>
          <w:sz w:val="24"/>
          <w:szCs w:val="30"/>
          <w:highlight w:val="none"/>
        </w:rPr>
      </w:pPr>
      <w:r>
        <w:rPr>
          <w:rFonts w:ascii="宋体" w:hAnsi="宋体"/>
          <w:sz w:val="24"/>
          <w:szCs w:val="30"/>
          <w:highlight w:val="none"/>
        </w:rPr>
        <w:t>法定代表人(签字)：</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法定代表人(签字)：</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p>
    <w:p w14:paraId="43F13F42">
      <w:pPr>
        <w:spacing w:line="360" w:lineRule="auto"/>
        <w:rPr>
          <w:rFonts w:hint="eastAsia" w:ascii="宋体" w:hAnsi="宋体"/>
          <w:sz w:val="24"/>
          <w:szCs w:val="30"/>
          <w:highlight w:val="none"/>
        </w:rPr>
      </w:pPr>
      <w:r>
        <w:rPr>
          <w:rFonts w:ascii="宋体" w:hAnsi="宋体"/>
          <w:sz w:val="24"/>
          <w:szCs w:val="30"/>
          <w:highlight w:val="none"/>
        </w:rPr>
        <w:t>委托代理人(签字)：</w:t>
      </w:r>
      <w:r>
        <w:rPr>
          <w:rFonts w:hint="eastAsia" w:ascii="宋体" w:hAnsi="宋体" w:cs="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委托代理人(签字)：</w:t>
      </w:r>
      <w:r>
        <w:rPr>
          <w:rFonts w:hint="eastAsia" w:ascii="宋体" w:hAnsi="宋体" w:cs="宋体"/>
          <w:sz w:val="24"/>
          <w:szCs w:val="30"/>
          <w:highlight w:val="none"/>
          <w:u w:val="single"/>
        </w:rPr>
        <w:t xml:space="preserve">  </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p>
    <w:p w14:paraId="0E721884">
      <w:pPr>
        <w:spacing w:line="360" w:lineRule="auto"/>
        <w:rPr>
          <w:rFonts w:hint="eastAsia" w:ascii="宋体" w:hAnsi="宋体"/>
          <w:sz w:val="24"/>
          <w:szCs w:val="30"/>
          <w:highlight w:val="none"/>
        </w:rPr>
      </w:pPr>
      <w:r>
        <w:rPr>
          <w:rFonts w:ascii="宋体" w:hAnsi="宋体"/>
          <w:sz w:val="24"/>
          <w:szCs w:val="30"/>
          <w:highlight w:val="none"/>
        </w:rPr>
        <w:t>电  话：</w:t>
      </w:r>
      <w:r>
        <w:rPr>
          <w:rFonts w:hint="eastAsia" w:ascii="宋体" w:hAnsi="宋体" w:cs="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电  话：</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p>
    <w:p w14:paraId="15269A97">
      <w:pPr>
        <w:spacing w:line="360" w:lineRule="auto"/>
        <w:rPr>
          <w:rFonts w:hint="eastAsia" w:ascii="宋体" w:hAnsi="宋体"/>
          <w:sz w:val="24"/>
          <w:szCs w:val="30"/>
          <w:highlight w:val="none"/>
        </w:rPr>
      </w:pPr>
      <w:r>
        <w:rPr>
          <w:rFonts w:ascii="宋体" w:hAnsi="宋体"/>
          <w:sz w:val="24"/>
          <w:szCs w:val="30"/>
          <w:highlight w:val="none"/>
        </w:rPr>
        <w:t>传  真：</w:t>
      </w:r>
      <w:r>
        <w:rPr>
          <w:rFonts w:hint="eastAsia" w:ascii="宋体" w:hAnsi="宋体" w:cs="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传  真：</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hint="eastAsia" w:ascii="宋体" w:hAnsi="宋体" w:cs="宋体"/>
          <w:sz w:val="24"/>
          <w:szCs w:val="30"/>
          <w:highlight w:val="none"/>
          <w:u w:val="single"/>
        </w:rPr>
        <w:t xml:space="preserve">   </w:t>
      </w:r>
    </w:p>
    <w:p w14:paraId="2E7EFB88">
      <w:pPr>
        <w:spacing w:line="360" w:lineRule="auto"/>
        <w:rPr>
          <w:rFonts w:hint="eastAsia" w:ascii="宋体" w:hAnsi="宋体"/>
          <w:sz w:val="24"/>
          <w:szCs w:val="30"/>
          <w:highlight w:val="none"/>
        </w:rPr>
      </w:pPr>
      <w:r>
        <w:rPr>
          <w:rFonts w:ascii="宋体" w:hAnsi="宋体"/>
          <w:sz w:val="24"/>
          <w:szCs w:val="30"/>
          <w:highlight w:val="none"/>
        </w:rPr>
        <w:t>开户银行：</w:t>
      </w:r>
      <w:r>
        <w:rPr>
          <w:rFonts w:hint="eastAsia" w:ascii="宋体" w:hAnsi="宋体" w:cs="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开户银行：</w:t>
      </w:r>
      <w:r>
        <w:rPr>
          <w:rFonts w:hint="eastAsia" w:ascii="宋体" w:hAnsi="宋体" w:cs="宋体"/>
          <w:sz w:val="24"/>
          <w:szCs w:val="30"/>
          <w:highlight w:val="none"/>
          <w:u w:val="single"/>
        </w:rPr>
        <w:t xml:space="preserve">   </w:t>
      </w:r>
    </w:p>
    <w:p w14:paraId="4A400A37">
      <w:pPr>
        <w:spacing w:line="360" w:lineRule="auto"/>
        <w:rPr>
          <w:rFonts w:hint="eastAsia" w:ascii="宋体" w:hAnsi="宋体"/>
          <w:sz w:val="24"/>
          <w:szCs w:val="30"/>
          <w:highlight w:val="none"/>
        </w:rPr>
      </w:pPr>
      <w:r>
        <w:rPr>
          <w:rFonts w:ascii="宋体" w:hAnsi="宋体"/>
          <w:sz w:val="24"/>
          <w:szCs w:val="30"/>
          <w:highlight w:val="none"/>
        </w:rPr>
        <w:t>账  号：</w:t>
      </w:r>
      <w:r>
        <w:rPr>
          <w:rFonts w:hint="eastAsia" w:ascii="宋体" w:hAnsi="宋体" w:cs="宋体"/>
          <w:sz w:val="24"/>
          <w:szCs w:val="30"/>
          <w:highlight w:val="none"/>
          <w:u w:val="single"/>
        </w:rPr>
        <w:t xml:space="preserve">       </w:t>
      </w:r>
      <w:r>
        <w:rPr>
          <w:rFonts w:hint="eastAsia" w:ascii="宋体" w:hAnsi="宋体"/>
          <w:sz w:val="24"/>
          <w:szCs w:val="30"/>
          <w:highlight w:val="none"/>
        </w:rPr>
        <w:t xml:space="preserve">       </w:t>
      </w:r>
      <w:r>
        <w:rPr>
          <w:rFonts w:ascii="宋体" w:hAnsi="宋体"/>
          <w:sz w:val="24"/>
          <w:szCs w:val="30"/>
          <w:highlight w:val="none"/>
        </w:rPr>
        <w:t>账</w:t>
      </w:r>
      <w:r>
        <w:rPr>
          <w:rFonts w:hint="eastAsia" w:ascii="宋体" w:hAnsi="宋体"/>
          <w:sz w:val="24"/>
          <w:szCs w:val="30"/>
          <w:highlight w:val="none"/>
        </w:rPr>
        <w:t xml:space="preserve"> </w:t>
      </w:r>
      <w:r>
        <w:rPr>
          <w:rFonts w:ascii="宋体" w:hAnsi="宋体"/>
          <w:sz w:val="24"/>
          <w:szCs w:val="30"/>
          <w:highlight w:val="none"/>
        </w:rPr>
        <w:t xml:space="preserve"> 号：</w:t>
      </w:r>
      <w:r>
        <w:rPr>
          <w:rFonts w:hint="eastAsia" w:ascii="宋体" w:hAnsi="宋体" w:cs="宋体"/>
          <w:sz w:val="24"/>
          <w:szCs w:val="30"/>
          <w:highlight w:val="none"/>
          <w:u w:val="single"/>
        </w:rPr>
        <w:t></w:t>
      </w:r>
      <w:r>
        <w:rPr>
          <w:rFonts w:hint="eastAsia" w:ascii="宋体" w:hAnsi="宋体"/>
          <w:sz w:val="24"/>
          <w:szCs w:val="30"/>
          <w:highlight w:val="none"/>
          <w:u w:val="single"/>
        </w:rPr>
        <w:t xml:space="preserve">  </w:t>
      </w:r>
      <w:r>
        <w:rPr>
          <w:rFonts w:ascii="宋体" w:hAnsi="宋体"/>
          <w:sz w:val="24"/>
          <w:szCs w:val="30"/>
          <w:highlight w:val="none"/>
          <w:u w:val="single"/>
        </w:rPr>
        <w:t xml:space="preserve">  </w:t>
      </w:r>
      <w:r>
        <w:rPr>
          <w:rFonts w:hint="eastAsia" w:ascii="宋体" w:hAnsi="宋体"/>
          <w:sz w:val="24"/>
          <w:szCs w:val="30"/>
          <w:highlight w:val="none"/>
          <w:u w:val="single"/>
        </w:rPr>
        <w:t xml:space="preserve"> </w:t>
      </w:r>
    </w:p>
    <w:p w14:paraId="31A29D79">
      <w:pPr>
        <w:spacing w:line="360" w:lineRule="auto"/>
        <w:rPr>
          <w:rFonts w:hint="eastAsia" w:ascii="宋体" w:hAnsi="宋体"/>
          <w:sz w:val="24"/>
          <w:szCs w:val="30"/>
          <w:highlight w:val="none"/>
        </w:rPr>
      </w:pPr>
      <w:r>
        <w:rPr>
          <w:rFonts w:ascii="宋体" w:hAnsi="宋体"/>
          <w:sz w:val="24"/>
          <w:szCs w:val="30"/>
          <w:highlight w:val="none"/>
        </w:rPr>
        <w:t>邮政编码：</w:t>
      </w:r>
      <w:r>
        <w:rPr>
          <w:rFonts w:ascii="宋体" w:hAnsi="宋体"/>
          <w:sz w:val="24"/>
          <w:szCs w:val="30"/>
          <w:highlight w:val="none"/>
          <w:u w:val="single"/>
        </w:rPr>
        <w:t xml:space="preserve"> </w:t>
      </w:r>
      <w:r>
        <w:rPr>
          <w:rFonts w:hint="eastAsia" w:ascii="宋体" w:hAnsi="宋体" w:cs="宋体"/>
          <w:sz w:val="24"/>
          <w:szCs w:val="30"/>
          <w:highlight w:val="none"/>
          <w:u w:val="single"/>
        </w:rPr>
        <w:t xml:space="preserve">    </w:t>
      </w:r>
      <w:r>
        <w:rPr>
          <w:rFonts w:ascii="宋体" w:hAnsi="宋体"/>
          <w:sz w:val="24"/>
          <w:szCs w:val="30"/>
          <w:highlight w:val="none"/>
        </w:rPr>
        <w:t xml:space="preserve"> </w:t>
      </w:r>
      <w:r>
        <w:rPr>
          <w:rFonts w:hint="eastAsia" w:ascii="宋体" w:hAnsi="宋体"/>
          <w:sz w:val="24"/>
          <w:szCs w:val="30"/>
          <w:highlight w:val="none"/>
        </w:rPr>
        <w:t xml:space="preserve">      </w:t>
      </w:r>
      <w:r>
        <w:rPr>
          <w:rFonts w:ascii="宋体" w:hAnsi="宋体"/>
          <w:sz w:val="24"/>
          <w:szCs w:val="30"/>
          <w:highlight w:val="none"/>
        </w:rPr>
        <w:t>邮政编码：</w:t>
      </w:r>
      <w:r>
        <w:rPr>
          <w:rFonts w:hint="eastAsia" w:ascii="宋体" w:hAnsi="宋体" w:cs="宋体"/>
          <w:sz w:val="24"/>
          <w:szCs w:val="30"/>
          <w:highlight w:val="none"/>
          <w:u w:val="single"/>
        </w:rPr>
        <w:t xml:space="preserve">   </w:t>
      </w:r>
    </w:p>
    <w:p w14:paraId="76F37335">
      <w:pPr>
        <w:spacing w:line="360" w:lineRule="auto"/>
        <w:rPr>
          <w:rFonts w:hint="eastAsia" w:ascii="宋体" w:hAnsi="宋体"/>
          <w:sz w:val="24"/>
          <w:szCs w:val="30"/>
          <w:highlight w:val="none"/>
        </w:rPr>
      </w:pPr>
      <w:r>
        <w:rPr>
          <w:rFonts w:ascii="宋体" w:hAnsi="宋体"/>
          <w:b/>
          <w:sz w:val="24"/>
          <w:szCs w:val="30"/>
          <w:highlight w:val="none"/>
        </w:rPr>
        <w:br w:type="page"/>
      </w:r>
      <w:r>
        <w:rPr>
          <w:rFonts w:ascii="宋体" w:hAnsi="宋体"/>
          <w:sz w:val="24"/>
          <w:szCs w:val="30"/>
          <w:highlight w:val="none"/>
        </w:rPr>
        <w:t>附件4：</w:t>
      </w:r>
    </w:p>
    <w:p w14:paraId="57D3198E">
      <w:pPr>
        <w:spacing w:line="360" w:lineRule="auto"/>
        <w:jc w:val="center"/>
        <w:rPr>
          <w:rFonts w:hint="eastAsia" w:ascii="宋体" w:hAnsi="宋体"/>
          <w:sz w:val="24"/>
          <w:szCs w:val="30"/>
          <w:highlight w:val="none"/>
        </w:rPr>
      </w:pPr>
      <w:r>
        <w:rPr>
          <w:rFonts w:ascii="宋体" w:hAnsi="宋体"/>
          <w:sz w:val="24"/>
          <w:szCs w:val="30"/>
          <w:highlight w:val="none"/>
        </w:rPr>
        <w:t>主要建设工程文件目录</w:t>
      </w:r>
    </w:p>
    <w:tbl>
      <w:tblPr>
        <w:tblStyle w:val="44"/>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806"/>
        <w:gridCol w:w="1179"/>
        <w:gridCol w:w="1341"/>
        <w:gridCol w:w="1149"/>
        <w:gridCol w:w="1341"/>
        <w:gridCol w:w="1543"/>
      </w:tblGrid>
      <w:tr w14:paraId="2A27BA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080" w:type="pct"/>
            <w:tcBorders>
              <w:top w:val="single" w:color="auto" w:sz="12" w:space="0"/>
              <w:bottom w:val="double" w:color="auto" w:sz="6" w:space="0"/>
            </w:tcBorders>
            <w:vAlign w:val="center"/>
          </w:tcPr>
          <w:p w14:paraId="64225D94">
            <w:pPr>
              <w:spacing w:line="360" w:lineRule="auto"/>
              <w:rPr>
                <w:rFonts w:hint="eastAsia" w:ascii="宋体" w:hAnsi="宋体"/>
                <w:sz w:val="22"/>
                <w:szCs w:val="30"/>
                <w:highlight w:val="none"/>
              </w:rPr>
            </w:pPr>
            <w:r>
              <w:rPr>
                <w:rFonts w:ascii="宋体" w:hAnsi="宋体"/>
                <w:sz w:val="22"/>
                <w:szCs w:val="30"/>
                <w:highlight w:val="none"/>
              </w:rPr>
              <w:t>文件名称</w:t>
            </w:r>
          </w:p>
        </w:tc>
        <w:tc>
          <w:tcPr>
            <w:tcW w:w="705" w:type="pct"/>
            <w:tcBorders>
              <w:top w:val="single" w:color="auto" w:sz="12" w:space="0"/>
              <w:bottom w:val="double" w:color="auto" w:sz="6" w:space="0"/>
            </w:tcBorders>
            <w:vAlign w:val="center"/>
          </w:tcPr>
          <w:p w14:paraId="7CD65B99">
            <w:pPr>
              <w:spacing w:line="360" w:lineRule="auto"/>
              <w:rPr>
                <w:rFonts w:hint="eastAsia" w:ascii="宋体" w:hAnsi="宋体"/>
                <w:sz w:val="22"/>
                <w:szCs w:val="30"/>
                <w:highlight w:val="none"/>
              </w:rPr>
            </w:pPr>
            <w:r>
              <w:rPr>
                <w:rFonts w:ascii="宋体" w:hAnsi="宋体"/>
                <w:sz w:val="22"/>
                <w:szCs w:val="30"/>
                <w:highlight w:val="none"/>
              </w:rPr>
              <w:t>套数</w:t>
            </w:r>
          </w:p>
        </w:tc>
        <w:tc>
          <w:tcPr>
            <w:tcW w:w="802" w:type="pct"/>
            <w:tcBorders>
              <w:top w:val="single" w:color="auto" w:sz="12" w:space="0"/>
              <w:bottom w:val="double" w:color="auto" w:sz="6" w:space="0"/>
            </w:tcBorders>
            <w:vAlign w:val="center"/>
          </w:tcPr>
          <w:p w14:paraId="66D81D06">
            <w:pPr>
              <w:spacing w:line="360" w:lineRule="auto"/>
              <w:rPr>
                <w:rFonts w:hint="eastAsia" w:ascii="宋体" w:hAnsi="宋体"/>
                <w:sz w:val="22"/>
                <w:szCs w:val="30"/>
                <w:highlight w:val="none"/>
              </w:rPr>
            </w:pPr>
            <w:r>
              <w:rPr>
                <w:rFonts w:ascii="宋体" w:hAnsi="宋体"/>
                <w:sz w:val="22"/>
                <w:szCs w:val="30"/>
                <w:highlight w:val="none"/>
              </w:rPr>
              <w:t>费用</w:t>
            </w:r>
            <w:r>
              <w:rPr>
                <w:rFonts w:hint="eastAsia" w:ascii="宋体" w:hAnsi="宋体"/>
                <w:sz w:val="22"/>
                <w:szCs w:val="30"/>
                <w:highlight w:val="none"/>
              </w:rPr>
              <w:t>（元）</w:t>
            </w:r>
          </w:p>
        </w:tc>
        <w:tc>
          <w:tcPr>
            <w:tcW w:w="687" w:type="pct"/>
            <w:tcBorders>
              <w:top w:val="single" w:color="auto" w:sz="12" w:space="0"/>
              <w:bottom w:val="double" w:color="auto" w:sz="6" w:space="0"/>
            </w:tcBorders>
            <w:vAlign w:val="center"/>
          </w:tcPr>
          <w:p w14:paraId="18F309F0">
            <w:pPr>
              <w:spacing w:line="360" w:lineRule="auto"/>
              <w:rPr>
                <w:rFonts w:hint="eastAsia" w:ascii="宋体" w:hAnsi="宋体"/>
                <w:sz w:val="22"/>
                <w:szCs w:val="30"/>
                <w:highlight w:val="none"/>
              </w:rPr>
            </w:pPr>
            <w:r>
              <w:rPr>
                <w:rFonts w:ascii="宋体" w:hAnsi="宋体"/>
                <w:sz w:val="22"/>
                <w:szCs w:val="30"/>
                <w:highlight w:val="none"/>
              </w:rPr>
              <w:t>质量</w:t>
            </w:r>
          </w:p>
        </w:tc>
        <w:tc>
          <w:tcPr>
            <w:tcW w:w="802" w:type="pct"/>
            <w:tcBorders>
              <w:top w:val="single" w:color="auto" w:sz="12" w:space="0"/>
              <w:bottom w:val="double" w:color="auto" w:sz="6" w:space="0"/>
            </w:tcBorders>
          </w:tcPr>
          <w:p w14:paraId="2A5142F0">
            <w:pPr>
              <w:spacing w:line="360" w:lineRule="auto"/>
              <w:rPr>
                <w:rFonts w:hint="eastAsia" w:ascii="宋体" w:hAnsi="宋体"/>
                <w:sz w:val="22"/>
                <w:szCs w:val="30"/>
                <w:highlight w:val="none"/>
              </w:rPr>
            </w:pPr>
            <w:r>
              <w:rPr>
                <w:rFonts w:ascii="宋体" w:hAnsi="宋体"/>
                <w:sz w:val="22"/>
                <w:szCs w:val="30"/>
                <w:highlight w:val="none"/>
              </w:rPr>
              <w:t>移交时间</w:t>
            </w:r>
          </w:p>
        </w:tc>
        <w:tc>
          <w:tcPr>
            <w:tcW w:w="922" w:type="pct"/>
            <w:tcBorders>
              <w:top w:val="single" w:color="auto" w:sz="12" w:space="0"/>
              <w:bottom w:val="double" w:color="auto" w:sz="6" w:space="0"/>
            </w:tcBorders>
          </w:tcPr>
          <w:p w14:paraId="61A8B5A5">
            <w:pPr>
              <w:spacing w:line="360" w:lineRule="auto"/>
              <w:rPr>
                <w:rFonts w:hint="eastAsia" w:ascii="宋体" w:hAnsi="宋体"/>
                <w:sz w:val="22"/>
                <w:szCs w:val="30"/>
                <w:highlight w:val="none"/>
              </w:rPr>
            </w:pPr>
            <w:r>
              <w:rPr>
                <w:rFonts w:ascii="宋体" w:hAnsi="宋体"/>
                <w:sz w:val="22"/>
                <w:szCs w:val="30"/>
                <w:highlight w:val="none"/>
              </w:rPr>
              <w:t>责任人</w:t>
            </w:r>
          </w:p>
        </w:tc>
      </w:tr>
      <w:tr w14:paraId="6C2B7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tcBorders>
              <w:top w:val="double" w:color="auto" w:sz="6" w:space="0"/>
              <w:bottom w:val="single" w:color="auto" w:sz="6" w:space="0"/>
            </w:tcBorders>
            <w:vAlign w:val="center"/>
          </w:tcPr>
          <w:p w14:paraId="6CC511FC">
            <w:pPr>
              <w:spacing w:line="360" w:lineRule="auto"/>
              <w:rPr>
                <w:rFonts w:hint="eastAsia" w:ascii="宋体" w:hAnsi="宋体"/>
                <w:sz w:val="24"/>
                <w:szCs w:val="30"/>
                <w:highlight w:val="none"/>
              </w:rPr>
            </w:pPr>
          </w:p>
        </w:tc>
        <w:tc>
          <w:tcPr>
            <w:tcW w:w="705" w:type="pct"/>
            <w:tcBorders>
              <w:top w:val="double" w:color="auto" w:sz="6" w:space="0"/>
              <w:bottom w:val="single" w:color="auto" w:sz="6" w:space="0"/>
            </w:tcBorders>
            <w:vAlign w:val="center"/>
          </w:tcPr>
          <w:p w14:paraId="7E9ABC8E">
            <w:pPr>
              <w:spacing w:line="360" w:lineRule="auto"/>
              <w:rPr>
                <w:rFonts w:hint="eastAsia" w:ascii="宋体" w:hAnsi="宋体"/>
                <w:sz w:val="24"/>
                <w:szCs w:val="30"/>
                <w:highlight w:val="none"/>
              </w:rPr>
            </w:pPr>
          </w:p>
        </w:tc>
        <w:tc>
          <w:tcPr>
            <w:tcW w:w="802" w:type="pct"/>
            <w:tcBorders>
              <w:top w:val="double" w:color="auto" w:sz="6" w:space="0"/>
              <w:bottom w:val="single" w:color="auto" w:sz="6" w:space="0"/>
            </w:tcBorders>
            <w:vAlign w:val="center"/>
          </w:tcPr>
          <w:p w14:paraId="577758DB">
            <w:pPr>
              <w:spacing w:line="360" w:lineRule="auto"/>
              <w:rPr>
                <w:rFonts w:hint="eastAsia" w:ascii="宋体" w:hAnsi="宋体"/>
                <w:sz w:val="24"/>
                <w:szCs w:val="30"/>
                <w:highlight w:val="none"/>
              </w:rPr>
            </w:pPr>
          </w:p>
        </w:tc>
        <w:tc>
          <w:tcPr>
            <w:tcW w:w="687" w:type="pct"/>
            <w:tcBorders>
              <w:top w:val="double" w:color="auto" w:sz="6" w:space="0"/>
              <w:bottom w:val="single" w:color="auto" w:sz="6" w:space="0"/>
            </w:tcBorders>
            <w:vAlign w:val="center"/>
          </w:tcPr>
          <w:p w14:paraId="5F0754E6">
            <w:pPr>
              <w:spacing w:line="360" w:lineRule="auto"/>
              <w:rPr>
                <w:rFonts w:hint="eastAsia" w:ascii="宋体" w:hAnsi="宋体"/>
                <w:sz w:val="24"/>
                <w:szCs w:val="30"/>
                <w:highlight w:val="none"/>
              </w:rPr>
            </w:pPr>
          </w:p>
        </w:tc>
        <w:tc>
          <w:tcPr>
            <w:tcW w:w="802" w:type="pct"/>
            <w:tcBorders>
              <w:top w:val="double" w:color="auto" w:sz="6" w:space="0"/>
              <w:bottom w:val="single" w:color="auto" w:sz="6" w:space="0"/>
            </w:tcBorders>
            <w:vAlign w:val="center"/>
          </w:tcPr>
          <w:p w14:paraId="4E03A732">
            <w:pPr>
              <w:spacing w:line="360" w:lineRule="auto"/>
              <w:rPr>
                <w:rFonts w:hint="eastAsia" w:ascii="宋体" w:hAnsi="宋体"/>
                <w:sz w:val="24"/>
                <w:szCs w:val="30"/>
                <w:highlight w:val="none"/>
              </w:rPr>
            </w:pPr>
          </w:p>
        </w:tc>
        <w:tc>
          <w:tcPr>
            <w:tcW w:w="922" w:type="pct"/>
            <w:tcBorders>
              <w:top w:val="double" w:color="auto" w:sz="6" w:space="0"/>
              <w:bottom w:val="single" w:color="auto" w:sz="6" w:space="0"/>
            </w:tcBorders>
            <w:vAlign w:val="center"/>
          </w:tcPr>
          <w:p w14:paraId="7AC1F9A7">
            <w:pPr>
              <w:spacing w:line="360" w:lineRule="auto"/>
              <w:rPr>
                <w:rFonts w:hint="eastAsia" w:ascii="宋体" w:hAnsi="宋体"/>
                <w:sz w:val="24"/>
                <w:szCs w:val="30"/>
                <w:highlight w:val="none"/>
              </w:rPr>
            </w:pPr>
          </w:p>
        </w:tc>
      </w:tr>
      <w:tr w14:paraId="4D2BF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tcBorders>
              <w:top w:val="nil"/>
            </w:tcBorders>
            <w:vAlign w:val="center"/>
          </w:tcPr>
          <w:p w14:paraId="6DFA2346">
            <w:pPr>
              <w:spacing w:line="360" w:lineRule="auto"/>
              <w:rPr>
                <w:rFonts w:hint="eastAsia" w:ascii="宋体" w:hAnsi="宋体"/>
                <w:sz w:val="24"/>
                <w:szCs w:val="30"/>
                <w:highlight w:val="none"/>
              </w:rPr>
            </w:pPr>
          </w:p>
        </w:tc>
        <w:tc>
          <w:tcPr>
            <w:tcW w:w="705" w:type="pct"/>
            <w:tcBorders>
              <w:top w:val="nil"/>
            </w:tcBorders>
            <w:vAlign w:val="center"/>
          </w:tcPr>
          <w:p w14:paraId="10420B39">
            <w:pPr>
              <w:spacing w:line="360" w:lineRule="auto"/>
              <w:rPr>
                <w:rFonts w:hint="eastAsia" w:ascii="宋体" w:hAnsi="宋体"/>
                <w:sz w:val="24"/>
                <w:szCs w:val="30"/>
                <w:highlight w:val="none"/>
              </w:rPr>
            </w:pPr>
          </w:p>
        </w:tc>
        <w:tc>
          <w:tcPr>
            <w:tcW w:w="802" w:type="pct"/>
            <w:tcBorders>
              <w:top w:val="nil"/>
            </w:tcBorders>
            <w:vAlign w:val="center"/>
          </w:tcPr>
          <w:p w14:paraId="629B96D1">
            <w:pPr>
              <w:spacing w:line="360" w:lineRule="auto"/>
              <w:rPr>
                <w:rFonts w:hint="eastAsia" w:ascii="宋体" w:hAnsi="宋体"/>
                <w:sz w:val="24"/>
                <w:szCs w:val="30"/>
                <w:highlight w:val="none"/>
              </w:rPr>
            </w:pPr>
          </w:p>
        </w:tc>
        <w:tc>
          <w:tcPr>
            <w:tcW w:w="687" w:type="pct"/>
            <w:tcBorders>
              <w:top w:val="nil"/>
            </w:tcBorders>
            <w:vAlign w:val="center"/>
          </w:tcPr>
          <w:p w14:paraId="6BAC144D">
            <w:pPr>
              <w:spacing w:line="360" w:lineRule="auto"/>
              <w:rPr>
                <w:rFonts w:hint="eastAsia" w:ascii="宋体" w:hAnsi="宋体"/>
                <w:sz w:val="24"/>
                <w:szCs w:val="30"/>
                <w:highlight w:val="none"/>
              </w:rPr>
            </w:pPr>
          </w:p>
        </w:tc>
        <w:tc>
          <w:tcPr>
            <w:tcW w:w="802" w:type="pct"/>
            <w:tcBorders>
              <w:top w:val="nil"/>
            </w:tcBorders>
            <w:vAlign w:val="center"/>
          </w:tcPr>
          <w:p w14:paraId="39BA02B3">
            <w:pPr>
              <w:spacing w:line="360" w:lineRule="auto"/>
              <w:rPr>
                <w:rFonts w:hint="eastAsia" w:ascii="宋体" w:hAnsi="宋体"/>
                <w:sz w:val="24"/>
                <w:szCs w:val="30"/>
                <w:highlight w:val="none"/>
              </w:rPr>
            </w:pPr>
          </w:p>
        </w:tc>
        <w:tc>
          <w:tcPr>
            <w:tcW w:w="922" w:type="pct"/>
            <w:tcBorders>
              <w:top w:val="nil"/>
            </w:tcBorders>
            <w:vAlign w:val="center"/>
          </w:tcPr>
          <w:p w14:paraId="303E7FC5">
            <w:pPr>
              <w:spacing w:line="360" w:lineRule="auto"/>
              <w:rPr>
                <w:rFonts w:hint="eastAsia" w:ascii="宋体" w:hAnsi="宋体"/>
                <w:sz w:val="24"/>
                <w:szCs w:val="30"/>
                <w:highlight w:val="none"/>
              </w:rPr>
            </w:pPr>
          </w:p>
        </w:tc>
      </w:tr>
      <w:tr w14:paraId="6B534B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vAlign w:val="center"/>
          </w:tcPr>
          <w:p w14:paraId="1E502BB6">
            <w:pPr>
              <w:spacing w:line="360" w:lineRule="auto"/>
              <w:rPr>
                <w:rFonts w:hint="eastAsia" w:ascii="宋体" w:hAnsi="宋体"/>
                <w:sz w:val="24"/>
                <w:szCs w:val="30"/>
                <w:highlight w:val="none"/>
              </w:rPr>
            </w:pPr>
          </w:p>
        </w:tc>
        <w:tc>
          <w:tcPr>
            <w:tcW w:w="705" w:type="pct"/>
            <w:vAlign w:val="center"/>
          </w:tcPr>
          <w:p w14:paraId="54AA6E00">
            <w:pPr>
              <w:spacing w:line="360" w:lineRule="auto"/>
              <w:rPr>
                <w:rFonts w:hint="eastAsia" w:ascii="宋体" w:hAnsi="宋体"/>
                <w:sz w:val="24"/>
                <w:szCs w:val="30"/>
                <w:highlight w:val="none"/>
              </w:rPr>
            </w:pPr>
          </w:p>
        </w:tc>
        <w:tc>
          <w:tcPr>
            <w:tcW w:w="802" w:type="pct"/>
            <w:vAlign w:val="center"/>
          </w:tcPr>
          <w:p w14:paraId="4D1C7BDD">
            <w:pPr>
              <w:spacing w:line="360" w:lineRule="auto"/>
              <w:rPr>
                <w:rFonts w:hint="eastAsia" w:ascii="宋体" w:hAnsi="宋体"/>
                <w:sz w:val="24"/>
                <w:szCs w:val="30"/>
                <w:highlight w:val="none"/>
              </w:rPr>
            </w:pPr>
          </w:p>
        </w:tc>
        <w:tc>
          <w:tcPr>
            <w:tcW w:w="687" w:type="pct"/>
            <w:vAlign w:val="center"/>
          </w:tcPr>
          <w:p w14:paraId="7F08D049">
            <w:pPr>
              <w:spacing w:line="360" w:lineRule="auto"/>
              <w:rPr>
                <w:rFonts w:hint="eastAsia" w:ascii="宋体" w:hAnsi="宋体"/>
                <w:sz w:val="24"/>
                <w:szCs w:val="30"/>
                <w:highlight w:val="none"/>
              </w:rPr>
            </w:pPr>
          </w:p>
        </w:tc>
        <w:tc>
          <w:tcPr>
            <w:tcW w:w="802" w:type="pct"/>
            <w:vAlign w:val="center"/>
          </w:tcPr>
          <w:p w14:paraId="5D246FB3">
            <w:pPr>
              <w:spacing w:line="360" w:lineRule="auto"/>
              <w:rPr>
                <w:rFonts w:hint="eastAsia" w:ascii="宋体" w:hAnsi="宋体"/>
                <w:sz w:val="24"/>
                <w:szCs w:val="30"/>
                <w:highlight w:val="none"/>
              </w:rPr>
            </w:pPr>
          </w:p>
        </w:tc>
        <w:tc>
          <w:tcPr>
            <w:tcW w:w="922" w:type="pct"/>
            <w:vAlign w:val="center"/>
          </w:tcPr>
          <w:p w14:paraId="6415A276">
            <w:pPr>
              <w:spacing w:line="360" w:lineRule="auto"/>
              <w:rPr>
                <w:rFonts w:hint="eastAsia" w:ascii="宋体" w:hAnsi="宋体"/>
                <w:sz w:val="24"/>
                <w:szCs w:val="30"/>
                <w:highlight w:val="none"/>
              </w:rPr>
            </w:pPr>
          </w:p>
        </w:tc>
      </w:tr>
      <w:tr w14:paraId="3A8B98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vAlign w:val="center"/>
          </w:tcPr>
          <w:p w14:paraId="70B741D7">
            <w:pPr>
              <w:spacing w:line="360" w:lineRule="auto"/>
              <w:rPr>
                <w:rFonts w:hint="eastAsia" w:ascii="宋体" w:hAnsi="宋体"/>
                <w:sz w:val="24"/>
                <w:szCs w:val="30"/>
                <w:highlight w:val="none"/>
              </w:rPr>
            </w:pPr>
          </w:p>
        </w:tc>
        <w:tc>
          <w:tcPr>
            <w:tcW w:w="705" w:type="pct"/>
            <w:vAlign w:val="center"/>
          </w:tcPr>
          <w:p w14:paraId="36D7E410">
            <w:pPr>
              <w:spacing w:line="360" w:lineRule="auto"/>
              <w:rPr>
                <w:rFonts w:hint="eastAsia" w:ascii="宋体" w:hAnsi="宋体"/>
                <w:sz w:val="24"/>
                <w:szCs w:val="30"/>
                <w:highlight w:val="none"/>
              </w:rPr>
            </w:pPr>
          </w:p>
        </w:tc>
        <w:tc>
          <w:tcPr>
            <w:tcW w:w="802" w:type="pct"/>
            <w:vAlign w:val="center"/>
          </w:tcPr>
          <w:p w14:paraId="40FF995D">
            <w:pPr>
              <w:spacing w:line="360" w:lineRule="auto"/>
              <w:rPr>
                <w:rFonts w:hint="eastAsia" w:ascii="宋体" w:hAnsi="宋体"/>
                <w:sz w:val="24"/>
                <w:szCs w:val="30"/>
                <w:highlight w:val="none"/>
              </w:rPr>
            </w:pPr>
          </w:p>
        </w:tc>
        <w:tc>
          <w:tcPr>
            <w:tcW w:w="687" w:type="pct"/>
            <w:vAlign w:val="center"/>
          </w:tcPr>
          <w:p w14:paraId="10E7FEB6">
            <w:pPr>
              <w:spacing w:line="360" w:lineRule="auto"/>
              <w:rPr>
                <w:rFonts w:hint="eastAsia" w:ascii="宋体" w:hAnsi="宋体"/>
                <w:sz w:val="24"/>
                <w:szCs w:val="30"/>
                <w:highlight w:val="none"/>
              </w:rPr>
            </w:pPr>
          </w:p>
        </w:tc>
        <w:tc>
          <w:tcPr>
            <w:tcW w:w="802" w:type="pct"/>
            <w:vAlign w:val="center"/>
          </w:tcPr>
          <w:p w14:paraId="086C6F16">
            <w:pPr>
              <w:spacing w:line="360" w:lineRule="auto"/>
              <w:rPr>
                <w:rFonts w:hint="eastAsia" w:ascii="宋体" w:hAnsi="宋体"/>
                <w:sz w:val="24"/>
                <w:szCs w:val="30"/>
                <w:highlight w:val="none"/>
              </w:rPr>
            </w:pPr>
          </w:p>
        </w:tc>
        <w:tc>
          <w:tcPr>
            <w:tcW w:w="922" w:type="pct"/>
            <w:vAlign w:val="center"/>
          </w:tcPr>
          <w:p w14:paraId="5777A4DD">
            <w:pPr>
              <w:spacing w:line="360" w:lineRule="auto"/>
              <w:rPr>
                <w:rFonts w:hint="eastAsia" w:ascii="宋体" w:hAnsi="宋体"/>
                <w:sz w:val="24"/>
                <w:szCs w:val="30"/>
                <w:highlight w:val="none"/>
              </w:rPr>
            </w:pPr>
          </w:p>
        </w:tc>
      </w:tr>
      <w:tr w14:paraId="302F2A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vAlign w:val="center"/>
          </w:tcPr>
          <w:p w14:paraId="7AB173C7">
            <w:pPr>
              <w:spacing w:line="360" w:lineRule="auto"/>
              <w:rPr>
                <w:rFonts w:hint="eastAsia" w:ascii="宋体" w:hAnsi="宋体"/>
                <w:sz w:val="24"/>
                <w:szCs w:val="30"/>
                <w:highlight w:val="none"/>
              </w:rPr>
            </w:pPr>
          </w:p>
        </w:tc>
        <w:tc>
          <w:tcPr>
            <w:tcW w:w="705" w:type="pct"/>
            <w:vAlign w:val="center"/>
          </w:tcPr>
          <w:p w14:paraId="675C0A86">
            <w:pPr>
              <w:spacing w:line="360" w:lineRule="auto"/>
              <w:rPr>
                <w:rFonts w:hint="eastAsia" w:ascii="宋体" w:hAnsi="宋体"/>
                <w:sz w:val="24"/>
                <w:szCs w:val="30"/>
                <w:highlight w:val="none"/>
              </w:rPr>
            </w:pPr>
          </w:p>
        </w:tc>
        <w:tc>
          <w:tcPr>
            <w:tcW w:w="802" w:type="pct"/>
            <w:vAlign w:val="center"/>
          </w:tcPr>
          <w:p w14:paraId="04FD2162">
            <w:pPr>
              <w:spacing w:line="360" w:lineRule="auto"/>
              <w:rPr>
                <w:rFonts w:hint="eastAsia" w:ascii="宋体" w:hAnsi="宋体"/>
                <w:sz w:val="24"/>
                <w:szCs w:val="30"/>
                <w:highlight w:val="none"/>
              </w:rPr>
            </w:pPr>
          </w:p>
        </w:tc>
        <w:tc>
          <w:tcPr>
            <w:tcW w:w="687" w:type="pct"/>
            <w:vAlign w:val="center"/>
          </w:tcPr>
          <w:p w14:paraId="5DFD35F1">
            <w:pPr>
              <w:spacing w:line="360" w:lineRule="auto"/>
              <w:rPr>
                <w:rFonts w:hint="eastAsia" w:ascii="宋体" w:hAnsi="宋体"/>
                <w:sz w:val="24"/>
                <w:szCs w:val="30"/>
                <w:highlight w:val="none"/>
              </w:rPr>
            </w:pPr>
          </w:p>
        </w:tc>
        <w:tc>
          <w:tcPr>
            <w:tcW w:w="802" w:type="pct"/>
            <w:vAlign w:val="center"/>
          </w:tcPr>
          <w:p w14:paraId="34577A1A">
            <w:pPr>
              <w:spacing w:line="360" w:lineRule="auto"/>
              <w:rPr>
                <w:rFonts w:hint="eastAsia" w:ascii="宋体" w:hAnsi="宋体"/>
                <w:sz w:val="24"/>
                <w:szCs w:val="30"/>
                <w:highlight w:val="none"/>
              </w:rPr>
            </w:pPr>
          </w:p>
        </w:tc>
        <w:tc>
          <w:tcPr>
            <w:tcW w:w="922" w:type="pct"/>
            <w:vAlign w:val="center"/>
          </w:tcPr>
          <w:p w14:paraId="3F912226">
            <w:pPr>
              <w:spacing w:line="360" w:lineRule="auto"/>
              <w:rPr>
                <w:rFonts w:hint="eastAsia" w:ascii="宋体" w:hAnsi="宋体"/>
                <w:sz w:val="24"/>
                <w:szCs w:val="30"/>
                <w:highlight w:val="none"/>
              </w:rPr>
            </w:pPr>
          </w:p>
        </w:tc>
      </w:tr>
      <w:tr w14:paraId="62C77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vAlign w:val="center"/>
          </w:tcPr>
          <w:p w14:paraId="3D52523C">
            <w:pPr>
              <w:spacing w:line="360" w:lineRule="auto"/>
              <w:rPr>
                <w:rFonts w:hint="eastAsia" w:ascii="宋体" w:hAnsi="宋体"/>
                <w:sz w:val="24"/>
                <w:szCs w:val="30"/>
                <w:highlight w:val="none"/>
              </w:rPr>
            </w:pPr>
          </w:p>
        </w:tc>
        <w:tc>
          <w:tcPr>
            <w:tcW w:w="705" w:type="pct"/>
            <w:vAlign w:val="center"/>
          </w:tcPr>
          <w:p w14:paraId="46A8F6C6">
            <w:pPr>
              <w:spacing w:line="360" w:lineRule="auto"/>
              <w:rPr>
                <w:rFonts w:hint="eastAsia" w:ascii="宋体" w:hAnsi="宋体"/>
                <w:sz w:val="24"/>
                <w:szCs w:val="30"/>
                <w:highlight w:val="none"/>
              </w:rPr>
            </w:pPr>
          </w:p>
        </w:tc>
        <w:tc>
          <w:tcPr>
            <w:tcW w:w="802" w:type="pct"/>
            <w:vAlign w:val="center"/>
          </w:tcPr>
          <w:p w14:paraId="3E7BA7AD">
            <w:pPr>
              <w:spacing w:line="360" w:lineRule="auto"/>
              <w:rPr>
                <w:rFonts w:hint="eastAsia" w:ascii="宋体" w:hAnsi="宋体"/>
                <w:sz w:val="24"/>
                <w:szCs w:val="30"/>
                <w:highlight w:val="none"/>
              </w:rPr>
            </w:pPr>
          </w:p>
        </w:tc>
        <w:tc>
          <w:tcPr>
            <w:tcW w:w="687" w:type="pct"/>
            <w:vAlign w:val="center"/>
          </w:tcPr>
          <w:p w14:paraId="7FC0DBFE">
            <w:pPr>
              <w:spacing w:line="360" w:lineRule="auto"/>
              <w:rPr>
                <w:rFonts w:hint="eastAsia" w:ascii="宋体" w:hAnsi="宋体"/>
                <w:sz w:val="24"/>
                <w:szCs w:val="30"/>
                <w:highlight w:val="none"/>
              </w:rPr>
            </w:pPr>
          </w:p>
        </w:tc>
        <w:tc>
          <w:tcPr>
            <w:tcW w:w="802" w:type="pct"/>
            <w:vAlign w:val="center"/>
          </w:tcPr>
          <w:p w14:paraId="4D17B8B5">
            <w:pPr>
              <w:spacing w:line="360" w:lineRule="auto"/>
              <w:rPr>
                <w:rFonts w:hint="eastAsia" w:ascii="宋体" w:hAnsi="宋体"/>
                <w:sz w:val="24"/>
                <w:szCs w:val="30"/>
                <w:highlight w:val="none"/>
              </w:rPr>
            </w:pPr>
          </w:p>
        </w:tc>
        <w:tc>
          <w:tcPr>
            <w:tcW w:w="922" w:type="pct"/>
            <w:vAlign w:val="center"/>
          </w:tcPr>
          <w:p w14:paraId="303292A9">
            <w:pPr>
              <w:spacing w:line="360" w:lineRule="auto"/>
              <w:rPr>
                <w:rFonts w:hint="eastAsia" w:ascii="宋体" w:hAnsi="宋体"/>
                <w:sz w:val="24"/>
                <w:szCs w:val="30"/>
                <w:highlight w:val="none"/>
              </w:rPr>
            </w:pPr>
          </w:p>
        </w:tc>
      </w:tr>
      <w:tr w14:paraId="077FDC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vAlign w:val="center"/>
          </w:tcPr>
          <w:p w14:paraId="240A599F">
            <w:pPr>
              <w:spacing w:line="360" w:lineRule="auto"/>
              <w:rPr>
                <w:rFonts w:hint="eastAsia" w:ascii="宋体" w:hAnsi="宋体"/>
                <w:sz w:val="24"/>
                <w:szCs w:val="30"/>
                <w:highlight w:val="none"/>
              </w:rPr>
            </w:pPr>
          </w:p>
        </w:tc>
        <w:tc>
          <w:tcPr>
            <w:tcW w:w="705" w:type="pct"/>
            <w:vAlign w:val="center"/>
          </w:tcPr>
          <w:p w14:paraId="016B62FD">
            <w:pPr>
              <w:spacing w:line="360" w:lineRule="auto"/>
              <w:rPr>
                <w:rFonts w:hint="eastAsia" w:ascii="宋体" w:hAnsi="宋体"/>
                <w:sz w:val="24"/>
                <w:szCs w:val="30"/>
                <w:highlight w:val="none"/>
              </w:rPr>
            </w:pPr>
          </w:p>
        </w:tc>
        <w:tc>
          <w:tcPr>
            <w:tcW w:w="802" w:type="pct"/>
            <w:vAlign w:val="center"/>
          </w:tcPr>
          <w:p w14:paraId="71E346B3">
            <w:pPr>
              <w:spacing w:line="360" w:lineRule="auto"/>
              <w:rPr>
                <w:rFonts w:hint="eastAsia" w:ascii="宋体" w:hAnsi="宋体"/>
                <w:sz w:val="24"/>
                <w:szCs w:val="30"/>
                <w:highlight w:val="none"/>
              </w:rPr>
            </w:pPr>
          </w:p>
        </w:tc>
        <w:tc>
          <w:tcPr>
            <w:tcW w:w="687" w:type="pct"/>
            <w:vAlign w:val="center"/>
          </w:tcPr>
          <w:p w14:paraId="577B3212">
            <w:pPr>
              <w:spacing w:line="360" w:lineRule="auto"/>
              <w:rPr>
                <w:rFonts w:hint="eastAsia" w:ascii="宋体" w:hAnsi="宋体"/>
                <w:sz w:val="24"/>
                <w:szCs w:val="30"/>
                <w:highlight w:val="none"/>
              </w:rPr>
            </w:pPr>
          </w:p>
        </w:tc>
        <w:tc>
          <w:tcPr>
            <w:tcW w:w="802" w:type="pct"/>
            <w:vAlign w:val="center"/>
          </w:tcPr>
          <w:p w14:paraId="204D8C7C">
            <w:pPr>
              <w:spacing w:line="360" w:lineRule="auto"/>
              <w:rPr>
                <w:rFonts w:hint="eastAsia" w:ascii="宋体" w:hAnsi="宋体"/>
                <w:sz w:val="24"/>
                <w:szCs w:val="30"/>
                <w:highlight w:val="none"/>
              </w:rPr>
            </w:pPr>
          </w:p>
        </w:tc>
        <w:tc>
          <w:tcPr>
            <w:tcW w:w="922" w:type="pct"/>
            <w:vAlign w:val="center"/>
          </w:tcPr>
          <w:p w14:paraId="1EF6FD88">
            <w:pPr>
              <w:spacing w:line="360" w:lineRule="auto"/>
              <w:rPr>
                <w:rFonts w:hint="eastAsia" w:ascii="宋体" w:hAnsi="宋体"/>
                <w:sz w:val="24"/>
                <w:szCs w:val="30"/>
                <w:highlight w:val="none"/>
              </w:rPr>
            </w:pPr>
          </w:p>
        </w:tc>
      </w:tr>
      <w:tr w14:paraId="34A8F3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vAlign w:val="center"/>
          </w:tcPr>
          <w:p w14:paraId="76257A98">
            <w:pPr>
              <w:spacing w:line="360" w:lineRule="auto"/>
              <w:rPr>
                <w:rFonts w:hint="eastAsia" w:ascii="宋体" w:hAnsi="宋体"/>
                <w:sz w:val="24"/>
                <w:szCs w:val="30"/>
                <w:highlight w:val="none"/>
              </w:rPr>
            </w:pPr>
          </w:p>
        </w:tc>
        <w:tc>
          <w:tcPr>
            <w:tcW w:w="705" w:type="pct"/>
            <w:vAlign w:val="center"/>
          </w:tcPr>
          <w:p w14:paraId="3286FC50">
            <w:pPr>
              <w:spacing w:line="360" w:lineRule="auto"/>
              <w:rPr>
                <w:rFonts w:hint="eastAsia" w:ascii="宋体" w:hAnsi="宋体"/>
                <w:sz w:val="24"/>
                <w:szCs w:val="30"/>
                <w:highlight w:val="none"/>
              </w:rPr>
            </w:pPr>
          </w:p>
        </w:tc>
        <w:tc>
          <w:tcPr>
            <w:tcW w:w="802" w:type="pct"/>
            <w:vAlign w:val="center"/>
          </w:tcPr>
          <w:p w14:paraId="5B2D29C3">
            <w:pPr>
              <w:spacing w:line="360" w:lineRule="auto"/>
              <w:rPr>
                <w:rFonts w:hint="eastAsia" w:ascii="宋体" w:hAnsi="宋体"/>
                <w:sz w:val="24"/>
                <w:szCs w:val="30"/>
                <w:highlight w:val="none"/>
              </w:rPr>
            </w:pPr>
          </w:p>
        </w:tc>
        <w:tc>
          <w:tcPr>
            <w:tcW w:w="687" w:type="pct"/>
            <w:vAlign w:val="center"/>
          </w:tcPr>
          <w:p w14:paraId="084C66D2">
            <w:pPr>
              <w:spacing w:line="360" w:lineRule="auto"/>
              <w:rPr>
                <w:rFonts w:hint="eastAsia" w:ascii="宋体" w:hAnsi="宋体"/>
                <w:sz w:val="24"/>
                <w:szCs w:val="30"/>
                <w:highlight w:val="none"/>
              </w:rPr>
            </w:pPr>
          </w:p>
        </w:tc>
        <w:tc>
          <w:tcPr>
            <w:tcW w:w="802" w:type="pct"/>
            <w:vAlign w:val="center"/>
          </w:tcPr>
          <w:p w14:paraId="08E974FC">
            <w:pPr>
              <w:spacing w:line="360" w:lineRule="auto"/>
              <w:rPr>
                <w:rFonts w:hint="eastAsia" w:ascii="宋体" w:hAnsi="宋体"/>
                <w:sz w:val="24"/>
                <w:szCs w:val="30"/>
                <w:highlight w:val="none"/>
              </w:rPr>
            </w:pPr>
          </w:p>
        </w:tc>
        <w:tc>
          <w:tcPr>
            <w:tcW w:w="922" w:type="pct"/>
            <w:vAlign w:val="center"/>
          </w:tcPr>
          <w:p w14:paraId="1DE14695">
            <w:pPr>
              <w:spacing w:line="360" w:lineRule="auto"/>
              <w:rPr>
                <w:rFonts w:hint="eastAsia" w:ascii="宋体" w:hAnsi="宋体"/>
                <w:sz w:val="24"/>
                <w:szCs w:val="30"/>
                <w:highlight w:val="none"/>
              </w:rPr>
            </w:pPr>
          </w:p>
        </w:tc>
      </w:tr>
      <w:tr w14:paraId="3868C4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tcPr>
          <w:p w14:paraId="79EE2E5D">
            <w:pPr>
              <w:spacing w:line="360" w:lineRule="auto"/>
              <w:rPr>
                <w:rFonts w:hint="eastAsia" w:ascii="宋体" w:hAnsi="宋体"/>
                <w:sz w:val="24"/>
                <w:szCs w:val="30"/>
                <w:highlight w:val="none"/>
              </w:rPr>
            </w:pPr>
          </w:p>
        </w:tc>
        <w:tc>
          <w:tcPr>
            <w:tcW w:w="705" w:type="pct"/>
          </w:tcPr>
          <w:p w14:paraId="2A81B9F3">
            <w:pPr>
              <w:spacing w:line="360" w:lineRule="auto"/>
              <w:rPr>
                <w:rFonts w:hint="eastAsia" w:ascii="宋体" w:hAnsi="宋体"/>
                <w:sz w:val="24"/>
                <w:szCs w:val="30"/>
                <w:highlight w:val="none"/>
              </w:rPr>
            </w:pPr>
          </w:p>
        </w:tc>
        <w:tc>
          <w:tcPr>
            <w:tcW w:w="802" w:type="pct"/>
          </w:tcPr>
          <w:p w14:paraId="733D7D06">
            <w:pPr>
              <w:spacing w:line="360" w:lineRule="auto"/>
              <w:rPr>
                <w:rFonts w:hint="eastAsia" w:ascii="宋体" w:hAnsi="宋体"/>
                <w:sz w:val="24"/>
                <w:szCs w:val="30"/>
                <w:highlight w:val="none"/>
              </w:rPr>
            </w:pPr>
          </w:p>
        </w:tc>
        <w:tc>
          <w:tcPr>
            <w:tcW w:w="687" w:type="pct"/>
          </w:tcPr>
          <w:p w14:paraId="2E965BFB">
            <w:pPr>
              <w:spacing w:line="360" w:lineRule="auto"/>
              <w:rPr>
                <w:rFonts w:hint="eastAsia" w:ascii="宋体" w:hAnsi="宋体"/>
                <w:sz w:val="24"/>
                <w:szCs w:val="30"/>
                <w:highlight w:val="none"/>
              </w:rPr>
            </w:pPr>
          </w:p>
        </w:tc>
        <w:tc>
          <w:tcPr>
            <w:tcW w:w="802" w:type="pct"/>
          </w:tcPr>
          <w:p w14:paraId="5979F50F">
            <w:pPr>
              <w:spacing w:line="360" w:lineRule="auto"/>
              <w:rPr>
                <w:rFonts w:hint="eastAsia" w:ascii="宋体" w:hAnsi="宋体"/>
                <w:sz w:val="24"/>
                <w:szCs w:val="30"/>
                <w:highlight w:val="none"/>
              </w:rPr>
            </w:pPr>
          </w:p>
        </w:tc>
        <w:tc>
          <w:tcPr>
            <w:tcW w:w="922" w:type="pct"/>
          </w:tcPr>
          <w:p w14:paraId="64B1ED54">
            <w:pPr>
              <w:spacing w:line="360" w:lineRule="auto"/>
              <w:rPr>
                <w:rFonts w:hint="eastAsia" w:ascii="宋体" w:hAnsi="宋体"/>
                <w:sz w:val="24"/>
                <w:szCs w:val="30"/>
                <w:highlight w:val="none"/>
              </w:rPr>
            </w:pPr>
          </w:p>
        </w:tc>
      </w:tr>
      <w:tr w14:paraId="76D111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vAlign w:val="center"/>
          </w:tcPr>
          <w:p w14:paraId="7BFC38DA">
            <w:pPr>
              <w:spacing w:line="360" w:lineRule="auto"/>
              <w:rPr>
                <w:rFonts w:hint="eastAsia" w:ascii="宋体" w:hAnsi="宋体"/>
                <w:sz w:val="24"/>
                <w:szCs w:val="30"/>
                <w:highlight w:val="none"/>
              </w:rPr>
            </w:pPr>
          </w:p>
        </w:tc>
        <w:tc>
          <w:tcPr>
            <w:tcW w:w="705" w:type="pct"/>
            <w:vAlign w:val="center"/>
          </w:tcPr>
          <w:p w14:paraId="01E749BE">
            <w:pPr>
              <w:spacing w:line="360" w:lineRule="auto"/>
              <w:rPr>
                <w:rFonts w:hint="eastAsia" w:ascii="宋体" w:hAnsi="宋体"/>
                <w:sz w:val="24"/>
                <w:szCs w:val="30"/>
                <w:highlight w:val="none"/>
              </w:rPr>
            </w:pPr>
          </w:p>
        </w:tc>
        <w:tc>
          <w:tcPr>
            <w:tcW w:w="802" w:type="pct"/>
            <w:vAlign w:val="center"/>
          </w:tcPr>
          <w:p w14:paraId="5C9A8F46">
            <w:pPr>
              <w:spacing w:line="360" w:lineRule="auto"/>
              <w:rPr>
                <w:rFonts w:hint="eastAsia" w:ascii="宋体" w:hAnsi="宋体"/>
                <w:sz w:val="24"/>
                <w:szCs w:val="30"/>
                <w:highlight w:val="none"/>
              </w:rPr>
            </w:pPr>
          </w:p>
        </w:tc>
        <w:tc>
          <w:tcPr>
            <w:tcW w:w="687" w:type="pct"/>
            <w:vAlign w:val="center"/>
          </w:tcPr>
          <w:p w14:paraId="7D63EFAC">
            <w:pPr>
              <w:spacing w:line="360" w:lineRule="auto"/>
              <w:rPr>
                <w:rFonts w:hint="eastAsia" w:ascii="宋体" w:hAnsi="宋体"/>
                <w:sz w:val="24"/>
                <w:szCs w:val="30"/>
                <w:highlight w:val="none"/>
              </w:rPr>
            </w:pPr>
          </w:p>
        </w:tc>
        <w:tc>
          <w:tcPr>
            <w:tcW w:w="802" w:type="pct"/>
            <w:vAlign w:val="center"/>
          </w:tcPr>
          <w:p w14:paraId="3A2EB25C">
            <w:pPr>
              <w:spacing w:line="360" w:lineRule="auto"/>
              <w:rPr>
                <w:rFonts w:hint="eastAsia" w:ascii="宋体" w:hAnsi="宋体"/>
                <w:sz w:val="24"/>
                <w:szCs w:val="30"/>
                <w:highlight w:val="none"/>
              </w:rPr>
            </w:pPr>
          </w:p>
        </w:tc>
        <w:tc>
          <w:tcPr>
            <w:tcW w:w="922" w:type="pct"/>
            <w:vAlign w:val="center"/>
          </w:tcPr>
          <w:p w14:paraId="450CC19E">
            <w:pPr>
              <w:spacing w:line="360" w:lineRule="auto"/>
              <w:rPr>
                <w:rFonts w:hint="eastAsia" w:ascii="宋体" w:hAnsi="宋体"/>
                <w:sz w:val="24"/>
                <w:szCs w:val="30"/>
                <w:highlight w:val="none"/>
              </w:rPr>
            </w:pPr>
          </w:p>
        </w:tc>
      </w:tr>
      <w:tr w14:paraId="1D276A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tcPr>
          <w:p w14:paraId="44CC74E8">
            <w:pPr>
              <w:spacing w:line="360" w:lineRule="auto"/>
              <w:rPr>
                <w:rFonts w:hint="eastAsia" w:ascii="宋体" w:hAnsi="宋体"/>
                <w:sz w:val="24"/>
                <w:szCs w:val="30"/>
                <w:highlight w:val="none"/>
              </w:rPr>
            </w:pPr>
          </w:p>
        </w:tc>
        <w:tc>
          <w:tcPr>
            <w:tcW w:w="705" w:type="pct"/>
          </w:tcPr>
          <w:p w14:paraId="296244BD">
            <w:pPr>
              <w:spacing w:line="360" w:lineRule="auto"/>
              <w:rPr>
                <w:rFonts w:hint="eastAsia" w:ascii="宋体" w:hAnsi="宋体"/>
                <w:sz w:val="24"/>
                <w:szCs w:val="30"/>
                <w:highlight w:val="none"/>
              </w:rPr>
            </w:pPr>
          </w:p>
        </w:tc>
        <w:tc>
          <w:tcPr>
            <w:tcW w:w="802" w:type="pct"/>
          </w:tcPr>
          <w:p w14:paraId="4E8682AE">
            <w:pPr>
              <w:spacing w:line="360" w:lineRule="auto"/>
              <w:rPr>
                <w:rFonts w:hint="eastAsia" w:ascii="宋体" w:hAnsi="宋体"/>
                <w:sz w:val="24"/>
                <w:szCs w:val="30"/>
                <w:highlight w:val="none"/>
              </w:rPr>
            </w:pPr>
          </w:p>
        </w:tc>
        <w:tc>
          <w:tcPr>
            <w:tcW w:w="687" w:type="pct"/>
          </w:tcPr>
          <w:p w14:paraId="08EEF047">
            <w:pPr>
              <w:spacing w:line="360" w:lineRule="auto"/>
              <w:rPr>
                <w:rFonts w:hint="eastAsia" w:ascii="宋体" w:hAnsi="宋体"/>
                <w:sz w:val="24"/>
                <w:szCs w:val="30"/>
                <w:highlight w:val="none"/>
              </w:rPr>
            </w:pPr>
          </w:p>
        </w:tc>
        <w:tc>
          <w:tcPr>
            <w:tcW w:w="802" w:type="pct"/>
          </w:tcPr>
          <w:p w14:paraId="5AAD544B">
            <w:pPr>
              <w:spacing w:line="360" w:lineRule="auto"/>
              <w:rPr>
                <w:rFonts w:hint="eastAsia" w:ascii="宋体" w:hAnsi="宋体"/>
                <w:sz w:val="24"/>
                <w:szCs w:val="30"/>
                <w:highlight w:val="none"/>
              </w:rPr>
            </w:pPr>
          </w:p>
        </w:tc>
        <w:tc>
          <w:tcPr>
            <w:tcW w:w="922" w:type="pct"/>
          </w:tcPr>
          <w:p w14:paraId="45611A3C">
            <w:pPr>
              <w:spacing w:line="360" w:lineRule="auto"/>
              <w:rPr>
                <w:rFonts w:hint="eastAsia" w:ascii="宋体" w:hAnsi="宋体"/>
                <w:sz w:val="24"/>
                <w:szCs w:val="30"/>
                <w:highlight w:val="none"/>
              </w:rPr>
            </w:pPr>
          </w:p>
        </w:tc>
      </w:tr>
      <w:tr w14:paraId="731D2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tcPr>
          <w:p w14:paraId="048DF4EB">
            <w:pPr>
              <w:spacing w:line="360" w:lineRule="auto"/>
              <w:rPr>
                <w:rFonts w:hint="eastAsia" w:ascii="宋体" w:hAnsi="宋体"/>
                <w:sz w:val="24"/>
                <w:szCs w:val="30"/>
                <w:highlight w:val="none"/>
              </w:rPr>
            </w:pPr>
          </w:p>
        </w:tc>
        <w:tc>
          <w:tcPr>
            <w:tcW w:w="705" w:type="pct"/>
          </w:tcPr>
          <w:p w14:paraId="24018534">
            <w:pPr>
              <w:spacing w:line="360" w:lineRule="auto"/>
              <w:rPr>
                <w:rFonts w:hint="eastAsia" w:ascii="宋体" w:hAnsi="宋体"/>
                <w:sz w:val="24"/>
                <w:szCs w:val="30"/>
                <w:highlight w:val="none"/>
              </w:rPr>
            </w:pPr>
          </w:p>
        </w:tc>
        <w:tc>
          <w:tcPr>
            <w:tcW w:w="802" w:type="pct"/>
          </w:tcPr>
          <w:p w14:paraId="075A15CA">
            <w:pPr>
              <w:spacing w:line="360" w:lineRule="auto"/>
              <w:rPr>
                <w:rFonts w:hint="eastAsia" w:ascii="宋体" w:hAnsi="宋体"/>
                <w:sz w:val="24"/>
                <w:szCs w:val="30"/>
                <w:highlight w:val="none"/>
              </w:rPr>
            </w:pPr>
          </w:p>
        </w:tc>
        <w:tc>
          <w:tcPr>
            <w:tcW w:w="687" w:type="pct"/>
          </w:tcPr>
          <w:p w14:paraId="1F95F42F">
            <w:pPr>
              <w:spacing w:line="360" w:lineRule="auto"/>
              <w:rPr>
                <w:rFonts w:hint="eastAsia" w:ascii="宋体" w:hAnsi="宋体"/>
                <w:sz w:val="24"/>
                <w:szCs w:val="30"/>
                <w:highlight w:val="none"/>
              </w:rPr>
            </w:pPr>
          </w:p>
        </w:tc>
        <w:tc>
          <w:tcPr>
            <w:tcW w:w="802" w:type="pct"/>
          </w:tcPr>
          <w:p w14:paraId="37078371">
            <w:pPr>
              <w:spacing w:line="360" w:lineRule="auto"/>
              <w:rPr>
                <w:rFonts w:hint="eastAsia" w:ascii="宋体" w:hAnsi="宋体"/>
                <w:sz w:val="24"/>
                <w:szCs w:val="30"/>
                <w:highlight w:val="none"/>
              </w:rPr>
            </w:pPr>
          </w:p>
        </w:tc>
        <w:tc>
          <w:tcPr>
            <w:tcW w:w="922" w:type="pct"/>
          </w:tcPr>
          <w:p w14:paraId="2DDB5335">
            <w:pPr>
              <w:spacing w:line="360" w:lineRule="auto"/>
              <w:rPr>
                <w:rFonts w:hint="eastAsia" w:ascii="宋体" w:hAnsi="宋体"/>
                <w:sz w:val="24"/>
                <w:szCs w:val="30"/>
                <w:highlight w:val="none"/>
              </w:rPr>
            </w:pPr>
          </w:p>
        </w:tc>
      </w:tr>
      <w:tr w14:paraId="2B031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tcPr>
          <w:p w14:paraId="2526FC9C">
            <w:pPr>
              <w:spacing w:line="360" w:lineRule="auto"/>
              <w:rPr>
                <w:rFonts w:hint="eastAsia" w:ascii="宋体" w:hAnsi="宋体"/>
                <w:sz w:val="24"/>
                <w:szCs w:val="30"/>
                <w:highlight w:val="none"/>
              </w:rPr>
            </w:pPr>
          </w:p>
        </w:tc>
        <w:tc>
          <w:tcPr>
            <w:tcW w:w="705" w:type="pct"/>
          </w:tcPr>
          <w:p w14:paraId="16CE873E">
            <w:pPr>
              <w:spacing w:line="360" w:lineRule="auto"/>
              <w:rPr>
                <w:rFonts w:hint="eastAsia" w:ascii="宋体" w:hAnsi="宋体"/>
                <w:sz w:val="24"/>
                <w:szCs w:val="30"/>
                <w:highlight w:val="none"/>
              </w:rPr>
            </w:pPr>
          </w:p>
        </w:tc>
        <w:tc>
          <w:tcPr>
            <w:tcW w:w="802" w:type="pct"/>
          </w:tcPr>
          <w:p w14:paraId="1E6D47A6">
            <w:pPr>
              <w:spacing w:line="360" w:lineRule="auto"/>
              <w:rPr>
                <w:rFonts w:hint="eastAsia" w:ascii="宋体" w:hAnsi="宋体"/>
                <w:sz w:val="24"/>
                <w:szCs w:val="30"/>
                <w:highlight w:val="none"/>
              </w:rPr>
            </w:pPr>
          </w:p>
        </w:tc>
        <w:tc>
          <w:tcPr>
            <w:tcW w:w="687" w:type="pct"/>
          </w:tcPr>
          <w:p w14:paraId="72374A0F">
            <w:pPr>
              <w:spacing w:line="360" w:lineRule="auto"/>
              <w:rPr>
                <w:rFonts w:hint="eastAsia" w:ascii="宋体" w:hAnsi="宋体"/>
                <w:sz w:val="24"/>
                <w:szCs w:val="30"/>
                <w:highlight w:val="none"/>
              </w:rPr>
            </w:pPr>
          </w:p>
        </w:tc>
        <w:tc>
          <w:tcPr>
            <w:tcW w:w="802" w:type="pct"/>
          </w:tcPr>
          <w:p w14:paraId="2DF38296">
            <w:pPr>
              <w:spacing w:line="360" w:lineRule="auto"/>
              <w:rPr>
                <w:rFonts w:hint="eastAsia" w:ascii="宋体" w:hAnsi="宋体"/>
                <w:sz w:val="24"/>
                <w:szCs w:val="30"/>
                <w:highlight w:val="none"/>
              </w:rPr>
            </w:pPr>
          </w:p>
        </w:tc>
        <w:tc>
          <w:tcPr>
            <w:tcW w:w="922" w:type="pct"/>
          </w:tcPr>
          <w:p w14:paraId="5C863286">
            <w:pPr>
              <w:spacing w:line="360" w:lineRule="auto"/>
              <w:rPr>
                <w:rFonts w:hint="eastAsia" w:ascii="宋体" w:hAnsi="宋体"/>
                <w:sz w:val="24"/>
                <w:szCs w:val="30"/>
                <w:highlight w:val="none"/>
              </w:rPr>
            </w:pPr>
          </w:p>
        </w:tc>
      </w:tr>
      <w:tr w14:paraId="6DAEE8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tcPr>
          <w:p w14:paraId="5779AE07">
            <w:pPr>
              <w:spacing w:line="360" w:lineRule="auto"/>
              <w:rPr>
                <w:rFonts w:hint="eastAsia" w:ascii="宋体" w:hAnsi="宋体"/>
                <w:sz w:val="24"/>
                <w:szCs w:val="30"/>
                <w:highlight w:val="none"/>
              </w:rPr>
            </w:pPr>
          </w:p>
        </w:tc>
        <w:tc>
          <w:tcPr>
            <w:tcW w:w="705" w:type="pct"/>
          </w:tcPr>
          <w:p w14:paraId="18751402">
            <w:pPr>
              <w:spacing w:line="360" w:lineRule="auto"/>
              <w:rPr>
                <w:rFonts w:hint="eastAsia" w:ascii="宋体" w:hAnsi="宋体"/>
                <w:sz w:val="24"/>
                <w:szCs w:val="30"/>
                <w:highlight w:val="none"/>
              </w:rPr>
            </w:pPr>
          </w:p>
        </w:tc>
        <w:tc>
          <w:tcPr>
            <w:tcW w:w="802" w:type="pct"/>
          </w:tcPr>
          <w:p w14:paraId="046D8825">
            <w:pPr>
              <w:spacing w:line="360" w:lineRule="auto"/>
              <w:rPr>
                <w:rFonts w:hint="eastAsia" w:ascii="宋体" w:hAnsi="宋体"/>
                <w:sz w:val="24"/>
                <w:szCs w:val="30"/>
                <w:highlight w:val="none"/>
              </w:rPr>
            </w:pPr>
          </w:p>
        </w:tc>
        <w:tc>
          <w:tcPr>
            <w:tcW w:w="687" w:type="pct"/>
          </w:tcPr>
          <w:p w14:paraId="312E6A8A">
            <w:pPr>
              <w:spacing w:line="360" w:lineRule="auto"/>
              <w:rPr>
                <w:rFonts w:hint="eastAsia" w:ascii="宋体" w:hAnsi="宋体"/>
                <w:sz w:val="24"/>
                <w:szCs w:val="30"/>
                <w:highlight w:val="none"/>
              </w:rPr>
            </w:pPr>
          </w:p>
        </w:tc>
        <w:tc>
          <w:tcPr>
            <w:tcW w:w="802" w:type="pct"/>
          </w:tcPr>
          <w:p w14:paraId="0EF4F2FD">
            <w:pPr>
              <w:spacing w:line="360" w:lineRule="auto"/>
              <w:rPr>
                <w:rFonts w:hint="eastAsia" w:ascii="宋体" w:hAnsi="宋体"/>
                <w:sz w:val="24"/>
                <w:szCs w:val="30"/>
                <w:highlight w:val="none"/>
              </w:rPr>
            </w:pPr>
          </w:p>
        </w:tc>
        <w:tc>
          <w:tcPr>
            <w:tcW w:w="922" w:type="pct"/>
          </w:tcPr>
          <w:p w14:paraId="4E11E429">
            <w:pPr>
              <w:spacing w:line="360" w:lineRule="auto"/>
              <w:rPr>
                <w:rFonts w:hint="eastAsia" w:ascii="宋体" w:hAnsi="宋体"/>
                <w:sz w:val="24"/>
                <w:szCs w:val="30"/>
                <w:highlight w:val="none"/>
              </w:rPr>
            </w:pPr>
          </w:p>
        </w:tc>
      </w:tr>
      <w:tr w14:paraId="7764B0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tcPr>
          <w:p w14:paraId="74C4A1EB">
            <w:pPr>
              <w:spacing w:line="360" w:lineRule="auto"/>
              <w:rPr>
                <w:rFonts w:hint="eastAsia" w:ascii="宋体" w:hAnsi="宋体"/>
                <w:sz w:val="24"/>
                <w:szCs w:val="30"/>
                <w:highlight w:val="none"/>
              </w:rPr>
            </w:pPr>
          </w:p>
        </w:tc>
        <w:tc>
          <w:tcPr>
            <w:tcW w:w="705" w:type="pct"/>
          </w:tcPr>
          <w:p w14:paraId="1D42D83D">
            <w:pPr>
              <w:spacing w:line="360" w:lineRule="auto"/>
              <w:rPr>
                <w:rFonts w:hint="eastAsia" w:ascii="宋体" w:hAnsi="宋体"/>
                <w:sz w:val="24"/>
                <w:szCs w:val="30"/>
                <w:highlight w:val="none"/>
              </w:rPr>
            </w:pPr>
          </w:p>
        </w:tc>
        <w:tc>
          <w:tcPr>
            <w:tcW w:w="802" w:type="pct"/>
          </w:tcPr>
          <w:p w14:paraId="1BA17D1E">
            <w:pPr>
              <w:spacing w:line="360" w:lineRule="auto"/>
              <w:rPr>
                <w:rFonts w:hint="eastAsia" w:ascii="宋体" w:hAnsi="宋体"/>
                <w:sz w:val="24"/>
                <w:szCs w:val="30"/>
                <w:highlight w:val="none"/>
              </w:rPr>
            </w:pPr>
          </w:p>
        </w:tc>
        <w:tc>
          <w:tcPr>
            <w:tcW w:w="687" w:type="pct"/>
          </w:tcPr>
          <w:p w14:paraId="22B17789">
            <w:pPr>
              <w:spacing w:line="360" w:lineRule="auto"/>
              <w:rPr>
                <w:rFonts w:hint="eastAsia" w:ascii="宋体" w:hAnsi="宋体"/>
                <w:sz w:val="24"/>
                <w:szCs w:val="30"/>
                <w:highlight w:val="none"/>
              </w:rPr>
            </w:pPr>
          </w:p>
        </w:tc>
        <w:tc>
          <w:tcPr>
            <w:tcW w:w="802" w:type="pct"/>
          </w:tcPr>
          <w:p w14:paraId="491819FB">
            <w:pPr>
              <w:spacing w:line="360" w:lineRule="auto"/>
              <w:rPr>
                <w:rFonts w:hint="eastAsia" w:ascii="宋体" w:hAnsi="宋体"/>
                <w:sz w:val="24"/>
                <w:szCs w:val="30"/>
                <w:highlight w:val="none"/>
              </w:rPr>
            </w:pPr>
          </w:p>
        </w:tc>
        <w:tc>
          <w:tcPr>
            <w:tcW w:w="922" w:type="pct"/>
          </w:tcPr>
          <w:p w14:paraId="06A2CA78">
            <w:pPr>
              <w:spacing w:line="360" w:lineRule="auto"/>
              <w:rPr>
                <w:rFonts w:hint="eastAsia" w:ascii="宋体" w:hAnsi="宋体"/>
                <w:sz w:val="24"/>
                <w:szCs w:val="30"/>
                <w:highlight w:val="none"/>
              </w:rPr>
            </w:pPr>
          </w:p>
        </w:tc>
      </w:tr>
      <w:tr w14:paraId="598A4D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tcPr>
          <w:p w14:paraId="5C5F06F3">
            <w:pPr>
              <w:spacing w:line="360" w:lineRule="auto"/>
              <w:rPr>
                <w:rFonts w:hint="eastAsia" w:ascii="宋体" w:hAnsi="宋体"/>
                <w:sz w:val="24"/>
                <w:szCs w:val="30"/>
                <w:highlight w:val="none"/>
              </w:rPr>
            </w:pPr>
          </w:p>
        </w:tc>
        <w:tc>
          <w:tcPr>
            <w:tcW w:w="705" w:type="pct"/>
          </w:tcPr>
          <w:p w14:paraId="20D8096F">
            <w:pPr>
              <w:spacing w:line="360" w:lineRule="auto"/>
              <w:rPr>
                <w:rFonts w:hint="eastAsia" w:ascii="宋体" w:hAnsi="宋体"/>
                <w:sz w:val="24"/>
                <w:szCs w:val="30"/>
                <w:highlight w:val="none"/>
              </w:rPr>
            </w:pPr>
          </w:p>
        </w:tc>
        <w:tc>
          <w:tcPr>
            <w:tcW w:w="802" w:type="pct"/>
          </w:tcPr>
          <w:p w14:paraId="3A9591A9">
            <w:pPr>
              <w:spacing w:line="360" w:lineRule="auto"/>
              <w:rPr>
                <w:rFonts w:hint="eastAsia" w:ascii="宋体" w:hAnsi="宋体"/>
                <w:sz w:val="24"/>
                <w:szCs w:val="30"/>
                <w:highlight w:val="none"/>
              </w:rPr>
            </w:pPr>
          </w:p>
        </w:tc>
        <w:tc>
          <w:tcPr>
            <w:tcW w:w="687" w:type="pct"/>
          </w:tcPr>
          <w:p w14:paraId="4E3F35C8">
            <w:pPr>
              <w:spacing w:line="360" w:lineRule="auto"/>
              <w:rPr>
                <w:rFonts w:hint="eastAsia" w:ascii="宋体" w:hAnsi="宋体"/>
                <w:sz w:val="24"/>
                <w:szCs w:val="30"/>
                <w:highlight w:val="none"/>
              </w:rPr>
            </w:pPr>
          </w:p>
        </w:tc>
        <w:tc>
          <w:tcPr>
            <w:tcW w:w="802" w:type="pct"/>
          </w:tcPr>
          <w:p w14:paraId="6CAB2E55">
            <w:pPr>
              <w:spacing w:line="360" w:lineRule="auto"/>
              <w:rPr>
                <w:rFonts w:hint="eastAsia" w:ascii="宋体" w:hAnsi="宋体"/>
                <w:sz w:val="24"/>
                <w:szCs w:val="30"/>
                <w:highlight w:val="none"/>
              </w:rPr>
            </w:pPr>
          </w:p>
        </w:tc>
        <w:tc>
          <w:tcPr>
            <w:tcW w:w="922" w:type="pct"/>
          </w:tcPr>
          <w:p w14:paraId="5296CB28">
            <w:pPr>
              <w:spacing w:line="360" w:lineRule="auto"/>
              <w:rPr>
                <w:rFonts w:hint="eastAsia" w:ascii="宋体" w:hAnsi="宋体"/>
                <w:sz w:val="24"/>
                <w:szCs w:val="30"/>
                <w:highlight w:val="none"/>
              </w:rPr>
            </w:pPr>
          </w:p>
        </w:tc>
      </w:tr>
      <w:tr w14:paraId="36599A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tcPr>
          <w:p w14:paraId="386298DE">
            <w:pPr>
              <w:spacing w:line="360" w:lineRule="auto"/>
              <w:rPr>
                <w:rFonts w:hint="eastAsia" w:ascii="宋体" w:hAnsi="宋体"/>
                <w:sz w:val="24"/>
                <w:szCs w:val="30"/>
                <w:highlight w:val="none"/>
              </w:rPr>
            </w:pPr>
          </w:p>
        </w:tc>
        <w:tc>
          <w:tcPr>
            <w:tcW w:w="705" w:type="pct"/>
          </w:tcPr>
          <w:p w14:paraId="1A6A92EA">
            <w:pPr>
              <w:spacing w:line="360" w:lineRule="auto"/>
              <w:rPr>
                <w:rFonts w:hint="eastAsia" w:ascii="宋体" w:hAnsi="宋体"/>
                <w:sz w:val="24"/>
                <w:szCs w:val="30"/>
                <w:highlight w:val="none"/>
              </w:rPr>
            </w:pPr>
          </w:p>
        </w:tc>
        <w:tc>
          <w:tcPr>
            <w:tcW w:w="802" w:type="pct"/>
          </w:tcPr>
          <w:p w14:paraId="693D4A83">
            <w:pPr>
              <w:spacing w:line="360" w:lineRule="auto"/>
              <w:rPr>
                <w:rFonts w:hint="eastAsia" w:ascii="宋体" w:hAnsi="宋体"/>
                <w:sz w:val="24"/>
                <w:szCs w:val="30"/>
                <w:highlight w:val="none"/>
              </w:rPr>
            </w:pPr>
          </w:p>
        </w:tc>
        <w:tc>
          <w:tcPr>
            <w:tcW w:w="687" w:type="pct"/>
          </w:tcPr>
          <w:p w14:paraId="4882815D">
            <w:pPr>
              <w:spacing w:line="360" w:lineRule="auto"/>
              <w:rPr>
                <w:rFonts w:hint="eastAsia" w:ascii="宋体" w:hAnsi="宋体"/>
                <w:sz w:val="24"/>
                <w:szCs w:val="30"/>
                <w:highlight w:val="none"/>
              </w:rPr>
            </w:pPr>
          </w:p>
        </w:tc>
        <w:tc>
          <w:tcPr>
            <w:tcW w:w="802" w:type="pct"/>
          </w:tcPr>
          <w:p w14:paraId="0FDDF8AB">
            <w:pPr>
              <w:spacing w:line="360" w:lineRule="auto"/>
              <w:rPr>
                <w:rFonts w:hint="eastAsia" w:ascii="宋体" w:hAnsi="宋体"/>
                <w:sz w:val="24"/>
                <w:szCs w:val="30"/>
                <w:highlight w:val="none"/>
              </w:rPr>
            </w:pPr>
          </w:p>
        </w:tc>
        <w:tc>
          <w:tcPr>
            <w:tcW w:w="922" w:type="pct"/>
          </w:tcPr>
          <w:p w14:paraId="4B61BD45">
            <w:pPr>
              <w:spacing w:line="360" w:lineRule="auto"/>
              <w:rPr>
                <w:rFonts w:hint="eastAsia" w:ascii="宋体" w:hAnsi="宋体"/>
                <w:sz w:val="24"/>
                <w:szCs w:val="30"/>
                <w:highlight w:val="none"/>
              </w:rPr>
            </w:pPr>
          </w:p>
        </w:tc>
      </w:tr>
      <w:tr w14:paraId="635421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tcPr>
          <w:p w14:paraId="39CDEC71">
            <w:pPr>
              <w:spacing w:line="360" w:lineRule="auto"/>
              <w:rPr>
                <w:rFonts w:hint="eastAsia" w:ascii="宋体" w:hAnsi="宋体"/>
                <w:sz w:val="24"/>
                <w:szCs w:val="30"/>
                <w:highlight w:val="none"/>
              </w:rPr>
            </w:pPr>
          </w:p>
        </w:tc>
        <w:tc>
          <w:tcPr>
            <w:tcW w:w="705" w:type="pct"/>
          </w:tcPr>
          <w:p w14:paraId="73886F71">
            <w:pPr>
              <w:spacing w:line="360" w:lineRule="auto"/>
              <w:rPr>
                <w:rFonts w:hint="eastAsia" w:ascii="宋体" w:hAnsi="宋体"/>
                <w:sz w:val="24"/>
                <w:szCs w:val="30"/>
                <w:highlight w:val="none"/>
              </w:rPr>
            </w:pPr>
          </w:p>
        </w:tc>
        <w:tc>
          <w:tcPr>
            <w:tcW w:w="802" w:type="pct"/>
          </w:tcPr>
          <w:p w14:paraId="33BE09FA">
            <w:pPr>
              <w:spacing w:line="360" w:lineRule="auto"/>
              <w:rPr>
                <w:rFonts w:hint="eastAsia" w:ascii="宋体" w:hAnsi="宋体"/>
                <w:sz w:val="24"/>
                <w:szCs w:val="30"/>
                <w:highlight w:val="none"/>
              </w:rPr>
            </w:pPr>
          </w:p>
        </w:tc>
        <w:tc>
          <w:tcPr>
            <w:tcW w:w="687" w:type="pct"/>
          </w:tcPr>
          <w:p w14:paraId="56A77A8A">
            <w:pPr>
              <w:spacing w:line="360" w:lineRule="auto"/>
              <w:rPr>
                <w:rFonts w:hint="eastAsia" w:ascii="宋体" w:hAnsi="宋体"/>
                <w:sz w:val="24"/>
                <w:szCs w:val="30"/>
                <w:highlight w:val="none"/>
              </w:rPr>
            </w:pPr>
          </w:p>
        </w:tc>
        <w:tc>
          <w:tcPr>
            <w:tcW w:w="802" w:type="pct"/>
          </w:tcPr>
          <w:p w14:paraId="2FE9E6B8">
            <w:pPr>
              <w:spacing w:line="360" w:lineRule="auto"/>
              <w:rPr>
                <w:rFonts w:hint="eastAsia" w:ascii="宋体" w:hAnsi="宋体"/>
                <w:sz w:val="24"/>
                <w:szCs w:val="30"/>
                <w:highlight w:val="none"/>
              </w:rPr>
            </w:pPr>
          </w:p>
        </w:tc>
        <w:tc>
          <w:tcPr>
            <w:tcW w:w="922" w:type="pct"/>
          </w:tcPr>
          <w:p w14:paraId="2BAD4C93">
            <w:pPr>
              <w:spacing w:line="360" w:lineRule="auto"/>
              <w:rPr>
                <w:rFonts w:hint="eastAsia" w:ascii="宋体" w:hAnsi="宋体"/>
                <w:sz w:val="24"/>
                <w:szCs w:val="30"/>
                <w:highlight w:val="none"/>
              </w:rPr>
            </w:pPr>
          </w:p>
        </w:tc>
      </w:tr>
      <w:tr w14:paraId="5C9B87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080" w:type="pct"/>
          </w:tcPr>
          <w:p w14:paraId="4253A62B">
            <w:pPr>
              <w:spacing w:line="360" w:lineRule="auto"/>
              <w:rPr>
                <w:rFonts w:hint="eastAsia" w:ascii="宋体" w:hAnsi="宋体"/>
                <w:sz w:val="24"/>
                <w:szCs w:val="30"/>
                <w:highlight w:val="none"/>
              </w:rPr>
            </w:pPr>
          </w:p>
        </w:tc>
        <w:tc>
          <w:tcPr>
            <w:tcW w:w="705" w:type="pct"/>
          </w:tcPr>
          <w:p w14:paraId="4970A656">
            <w:pPr>
              <w:spacing w:line="360" w:lineRule="auto"/>
              <w:rPr>
                <w:rFonts w:hint="eastAsia" w:ascii="宋体" w:hAnsi="宋体"/>
                <w:sz w:val="24"/>
                <w:szCs w:val="30"/>
                <w:highlight w:val="none"/>
              </w:rPr>
            </w:pPr>
          </w:p>
        </w:tc>
        <w:tc>
          <w:tcPr>
            <w:tcW w:w="802" w:type="pct"/>
          </w:tcPr>
          <w:p w14:paraId="7AF7A15B">
            <w:pPr>
              <w:spacing w:line="360" w:lineRule="auto"/>
              <w:rPr>
                <w:rFonts w:hint="eastAsia" w:ascii="宋体" w:hAnsi="宋体"/>
                <w:sz w:val="24"/>
                <w:szCs w:val="30"/>
                <w:highlight w:val="none"/>
              </w:rPr>
            </w:pPr>
          </w:p>
        </w:tc>
        <w:tc>
          <w:tcPr>
            <w:tcW w:w="687" w:type="pct"/>
          </w:tcPr>
          <w:p w14:paraId="2FE9F56F">
            <w:pPr>
              <w:spacing w:line="360" w:lineRule="auto"/>
              <w:rPr>
                <w:rFonts w:hint="eastAsia" w:ascii="宋体" w:hAnsi="宋体"/>
                <w:sz w:val="24"/>
                <w:szCs w:val="30"/>
                <w:highlight w:val="none"/>
              </w:rPr>
            </w:pPr>
          </w:p>
        </w:tc>
        <w:tc>
          <w:tcPr>
            <w:tcW w:w="802" w:type="pct"/>
          </w:tcPr>
          <w:p w14:paraId="0C1C9D2C">
            <w:pPr>
              <w:spacing w:line="360" w:lineRule="auto"/>
              <w:rPr>
                <w:rFonts w:hint="eastAsia" w:ascii="宋体" w:hAnsi="宋体"/>
                <w:sz w:val="24"/>
                <w:szCs w:val="30"/>
                <w:highlight w:val="none"/>
              </w:rPr>
            </w:pPr>
          </w:p>
        </w:tc>
        <w:tc>
          <w:tcPr>
            <w:tcW w:w="922" w:type="pct"/>
          </w:tcPr>
          <w:p w14:paraId="1A8D6034">
            <w:pPr>
              <w:spacing w:line="360" w:lineRule="auto"/>
              <w:rPr>
                <w:rFonts w:hint="eastAsia" w:ascii="宋体" w:hAnsi="宋体"/>
                <w:sz w:val="24"/>
                <w:szCs w:val="30"/>
                <w:highlight w:val="none"/>
              </w:rPr>
            </w:pPr>
          </w:p>
        </w:tc>
      </w:tr>
    </w:tbl>
    <w:p w14:paraId="4D87856E">
      <w:pPr>
        <w:spacing w:line="360" w:lineRule="auto"/>
        <w:rPr>
          <w:rFonts w:hint="eastAsia" w:ascii="宋体" w:hAnsi="宋体"/>
          <w:sz w:val="24"/>
          <w:szCs w:val="30"/>
          <w:highlight w:val="none"/>
        </w:rPr>
      </w:pPr>
    </w:p>
    <w:p w14:paraId="3234120A">
      <w:pPr>
        <w:spacing w:line="360" w:lineRule="auto"/>
        <w:rPr>
          <w:rFonts w:hint="eastAsia" w:ascii="宋体" w:hAnsi="宋体"/>
          <w:sz w:val="24"/>
          <w:szCs w:val="30"/>
          <w:highlight w:val="none"/>
        </w:rPr>
      </w:pPr>
      <w:r>
        <w:rPr>
          <w:rFonts w:ascii="宋体" w:hAnsi="宋体"/>
          <w:sz w:val="24"/>
          <w:szCs w:val="30"/>
          <w:highlight w:val="none"/>
        </w:rPr>
        <w:br w:type="page"/>
      </w:r>
      <w:r>
        <w:rPr>
          <w:rFonts w:ascii="宋体" w:hAnsi="宋体"/>
          <w:sz w:val="24"/>
          <w:szCs w:val="30"/>
          <w:highlight w:val="none"/>
        </w:rPr>
        <w:t>附</w:t>
      </w:r>
      <w:bookmarkStart w:id="598" w:name="_Toc296346728"/>
      <w:bookmarkStart w:id="599" w:name="_Toc296503227"/>
      <w:bookmarkStart w:id="600" w:name="_Toc296944566"/>
      <w:bookmarkStart w:id="601" w:name="_Toc296347226"/>
      <w:bookmarkStart w:id="602" w:name="_Toc296891267"/>
      <w:bookmarkStart w:id="603" w:name="_Toc296891055"/>
      <w:bookmarkStart w:id="604" w:name="_Toc267261698"/>
      <w:r>
        <w:rPr>
          <w:rFonts w:ascii="宋体" w:hAnsi="宋体"/>
          <w:sz w:val="24"/>
          <w:szCs w:val="30"/>
          <w:highlight w:val="none"/>
        </w:rPr>
        <w:t>件5：</w:t>
      </w:r>
    </w:p>
    <w:bookmarkEnd w:id="598"/>
    <w:bookmarkEnd w:id="599"/>
    <w:bookmarkEnd w:id="600"/>
    <w:bookmarkEnd w:id="601"/>
    <w:bookmarkEnd w:id="602"/>
    <w:bookmarkEnd w:id="603"/>
    <w:bookmarkEnd w:id="604"/>
    <w:p w14:paraId="579B3661">
      <w:pPr>
        <w:spacing w:line="360" w:lineRule="auto"/>
        <w:jc w:val="center"/>
        <w:rPr>
          <w:rFonts w:hint="eastAsia" w:ascii="宋体" w:hAnsi="宋体"/>
          <w:sz w:val="24"/>
          <w:szCs w:val="30"/>
          <w:highlight w:val="none"/>
        </w:rPr>
      </w:pPr>
      <w:r>
        <w:rPr>
          <w:rFonts w:ascii="宋体" w:hAnsi="宋体"/>
          <w:sz w:val="24"/>
          <w:szCs w:val="30"/>
          <w:highlight w:val="none"/>
        </w:rPr>
        <w:t>承包人用于本工程施工的机械设备表</w:t>
      </w:r>
    </w:p>
    <w:tbl>
      <w:tblPr>
        <w:tblStyle w:val="4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89"/>
        <w:gridCol w:w="1208"/>
        <w:gridCol w:w="723"/>
        <w:gridCol w:w="902"/>
        <w:gridCol w:w="752"/>
        <w:gridCol w:w="870"/>
        <w:gridCol w:w="1262"/>
        <w:gridCol w:w="870"/>
        <w:gridCol w:w="786"/>
      </w:tblGrid>
      <w:tr w14:paraId="63C123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91" w:type="pct"/>
            <w:tcBorders>
              <w:top w:val="single" w:color="auto" w:sz="12" w:space="0"/>
              <w:bottom w:val="double" w:color="auto" w:sz="6" w:space="0"/>
            </w:tcBorders>
            <w:vAlign w:val="center"/>
          </w:tcPr>
          <w:p w14:paraId="6D5C5843">
            <w:pPr>
              <w:spacing w:line="360" w:lineRule="auto"/>
              <w:jc w:val="center"/>
              <w:rPr>
                <w:rFonts w:hint="eastAsia" w:ascii="宋体" w:hAnsi="宋体"/>
                <w:sz w:val="22"/>
                <w:szCs w:val="30"/>
                <w:highlight w:val="none"/>
              </w:rPr>
            </w:pPr>
            <w:r>
              <w:rPr>
                <w:rFonts w:ascii="宋体" w:hAnsi="宋体"/>
                <w:sz w:val="22"/>
                <w:szCs w:val="30"/>
                <w:highlight w:val="none"/>
              </w:rPr>
              <w:t>序号</w:t>
            </w:r>
          </w:p>
        </w:tc>
        <w:tc>
          <w:tcPr>
            <w:tcW w:w="722" w:type="pct"/>
            <w:tcBorders>
              <w:top w:val="single" w:color="auto" w:sz="12" w:space="0"/>
              <w:bottom w:val="double" w:color="auto" w:sz="6" w:space="0"/>
            </w:tcBorders>
            <w:vAlign w:val="center"/>
          </w:tcPr>
          <w:p w14:paraId="16FA4ED0">
            <w:pPr>
              <w:spacing w:line="360" w:lineRule="auto"/>
              <w:jc w:val="center"/>
              <w:rPr>
                <w:rFonts w:hint="eastAsia" w:ascii="宋体" w:hAnsi="宋体"/>
                <w:sz w:val="22"/>
                <w:szCs w:val="30"/>
                <w:highlight w:val="none"/>
              </w:rPr>
            </w:pPr>
            <w:r>
              <w:rPr>
                <w:rFonts w:ascii="宋体" w:hAnsi="宋体"/>
                <w:sz w:val="22"/>
                <w:szCs w:val="30"/>
                <w:highlight w:val="none"/>
              </w:rPr>
              <w:t>机械或设备名称</w:t>
            </w:r>
          </w:p>
        </w:tc>
        <w:tc>
          <w:tcPr>
            <w:tcW w:w="432" w:type="pct"/>
            <w:tcBorders>
              <w:top w:val="single" w:color="auto" w:sz="12" w:space="0"/>
              <w:bottom w:val="double" w:color="auto" w:sz="6" w:space="0"/>
            </w:tcBorders>
            <w:vAlign w:val="center"/>
          </w:tcPr>
          <w:p w14:paraId="644B820D">
            <w:pPr>
              <w:spacing w:line="360" w:lineRule="auto"/>
              <w:jc w:val="center"/>
              <w:rPr>
                <w:rFonts w:hint="eastAsia" w:ascii="宋体" w:hAnsi="宋体"/>
                <w:sz w:val="22"/>
                <w:szCs w:val="30"/>
                <w:highlight w:val="none"/>
              </w:rPr>
            </w:pPr>
            <w:r>
              <w:rPr>
                <w:rFonts w:ascii="宋体" w:hAnsi="宋体"/>
                <w:sz w:val="22"/>
                <w:szCs w:val="30"/>
                <w:highlight w:val="none"/>
              </w:rPr>
              <w:t>规格型号</w:t>
            </w:r>
          </w:p>
        </w:tc>
        <w:tc>
          <w:tcPr>
            <w:tcW w:w="539" w:type="pct"/>
            <w:tcBorders>
              <w:top w:val="single" w:color="auto" w:sz="12" w:space="0"/>
              <w:bottom w:val="double" w:color="auto" w:sz="6" w:space="0"/>
            </w:tcBorders>
            <w:vAlign w:val="center"/>
          </w:tcPr>
          <w:p w14:paraId="08D4CAE4">
            <w:pPr>
              <w:spacing w:line="360" w:lineRule="auto"/>
              <w:jc w:val="center"/>
              <w:rPr>
                <w:rFonts w:hint="eastAsia" w:ascii="宋体" w:hAnsi="宋体"/>
                <w:sz w:val="22"/>
                <w:szCs w:val="30"/>
                <w:highlight w:val="none"/>
              </w:rPr>
            </w:pPr>
            <w:r>
              <w:rPr>
                <w:rFonts w:ascii="宋体" w:hAnsi="宋体"/>
                <w:sz w:val="22"/>
                <w:szCs w:val="30"/>
                <w:highlight w:val="none"/>
              </w:rPr>
              <w:t>数量</w:t>
            </w:r>
          </w:p>
        </w:tc>
        <w:tc>
          <w:tcPr>
            <w:tcW w:w="449" w:type="pct"/>
            <w:tcBorders>
              <w:top w:val="single" w:color="auto" w:sz="12" w:space="0"/>
              <w:bottom w:val="double" w:color="auto" w:sz="6" w:space="0"/>
            </w:tcBorders>
            <w:vAlign w:val="center"/>
          </w:tcPr>
          <w:p w14:paraId="0B7A408A">
            <w:pPr>
              <w:spacing w:line="360" w:lineRule="auto"/>
              <w:jc w:val="center"/>
              <w:rPr>
                <w:rFonts w:hint="eastAsia" w:ascii="宋体" w:hAnsi="宋体"/>
                <w:sz w:val="22"/>
                <w:szCs w:val="30"/>
                <w:highlight w:val="none"/>
              </w:rPr>
            </w:pPr>
            <w:r>
              <w:rPr>
                <w:rFonts w:ascii="宋体" w:hAnsi="宋体"/>
                <w:sz w:val="22"/>
                <w:szCs w:val="30"/>
                <w:highlight w:val="none"/>
              </w:rPr>
              <w:t>产地</w:t>
            </w:r>
          </w:p>
        </w:tc>
        <w:tc>
          <w:tcPr>
            <w:tcW w:w="520" w:type="pct"/>
            <w:tcBorders>
              <w:top w:val="single" w:color="auto" w:sz="12" w:space="0"/>
              <w:bottom w:val="double" w:color="auto" w:sz="6" w:space="0"/>
            </w:tcBorders>
            <w:vAlign w:val="center"/>
          </w:tcPr>
          <w:p w14:paraId="0D75CC69">
            <w:pPr>
              <w:spacing w:line="360" w:lineRule="auto"/>
              <w:jc w:val="center"/>
              <w:rPr>
                <w:rFonts w:hint="eastAsia" w:ascii="宋体" w:hAnsi="宋体"/>
                <w:sz w:val="22"/>
                <w:szCs w:val="30"/>
                <w:highlight w:val="none"/>
              </w:rPr>
            </w:pPr>
            <w:r>
              <w:rPr>
                <w:rFonts w:ascii="宋体" w:hAnsi="宋体"/>
                <w:sz w:val="22"/>
                <w:szCs w:val="30"/>
                <w:highlight w:val="none"/>
              </w:rPr>
              <w:t>制造年份</w:t>
            </w:r>
          </w:p>
        </w:tc>
        <w:tc>
          <w:tcPr>
            <w:tcW w:w="754" w:type="pct"/>
            <w:tcBorders>
              <w:top w:val="single" w:color="auto" w:sz="12" w:space="0"/>
              <w:bottom w:val="double" w:color="auto" w:sz="6" w:space="0"/>
            </w:tcBorders>
            <w:vAlign w:val="center"/>
          </w:tcPr>
          <w:p w14:paraId="31E2BD56">
            <w:pPr>
              <w:spacing w:line="360" w:lineRule="auto"/>
              <w:jc w:val="center"/>
              <w:rPr>
                <w:rFonts w:hint="eastAsia" w:ascii="宋体" w:hAnsi="宋体"/>
                <w:sz w:val="22"/>
                <w:szCs w:val="30"/>
                <w:highlight w:val="none"/>
              </w:rPr>
            </w:pPr>
            <w:r>
              <w:rPr>
                <w:rFonts w:ascii="宋体" w:hAnsi="宋体"/>
                <w:sz w:val="22"/>
                <w:szCs w:val="30"/>
                <w:highlight w:val="none"/>
              </w:rPr>
              <w:t>额定功率(kW)</w:t>
            </w:r>
          </w:p>
        </w:tc>
        <w:tc>
          <w:tcPr>
            <w:tcW w:w="520" w:type="pct"/>
            <w:tcBorders>
              <w:top w:val="single" w:color="auto" w:sz="12" w:space="0"/>
              <w:bottom w:val="double" w:color="auto" w:sz="6" w:space="0"/>
            </w:tcBorders>
            <w:vAlign w:val="center"/>
          </w:tcPr>
          <w:p w14:paraId="1F3F535D">
            <w:pPr>
              <w:spacing w:line="360" w:lineRule="auto"/>
              <w:jc w:val="center"/>
              <w:rPr>
                <w:rFonts w:hint="eastAsia" w:ascii="宋体" w:hAnsi="宋体"/>
                <w:sz w:val="22"/>
                <w:szCs w:val="30"/>
                <w:highlight w:val="none"/>
              </w:rPr>
            </w:pPr>
            <w:r>
              <w:rPr>
                <w:rFonts w:ascii="宋体" w:hAnsi="宋体"/>
                <w:sz w:val="22"/>
                <w:szCs w:val="30"/>
                <w:highlight w:val="none"/>
              </w:rPr>
              <w:t>生产能力</w:t>
            </w:r>
          </w:p>
        </w:tc>
        <w:tc>
          <w:tcPr>
            <w:tcW w:w="469" w:type="pct"/>
            <w:tcBorders>
              <w:top w:val="single" w:color="auto" w:sz="12" w:space="0"/>
              <w:bottom w:val="double" w:color="auto" w:sz="6" w:space="0"/>
            </w:tcBorders>
            <w:vAlign w:val="center"/>
          </w:tcPr>
          <w:p w14:paraId="1FDAA106">
            <w:pPr>
              <w:spacing w:line="360" w:lineRule="auto"/>
              <w:jc w:val="center"/>
              <w:rPr>
                <w:rFonts w:hint="eastAsia" w:ascii="宋体" w:hAnsi="宋体"/>
                <w:sz w:val="22"/>
                <w:szCs w:val="30"/>
                <w:highlight w:val="none"/>
              </w:rPr>
            </w:pPr>
            <w:r>
              <w:rPr>
                <w:rFonts w:ascii="宋体" w:hAnsi="宋体"/>
                <w:sz w:val="22"/>
                <w:szCs w:val="30"/>
                <w:highlight w:val="none"/>
              </w:rPr>
              <w:t>备注</w:t>
            </w:r>
          </w:p>
        </w:tc>
      </w:tr>
      <w:tr w14:paraId="7AD2B2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tcBorders>
              <w:top w:val="double" w:color="auto" w:sz="6" w:space="0"/>
              <w:bottom w:val="single" w:color="auto" w:sz="6" w:space="0"/>
            </w:tcBorders>
            <w:vAlign w:val="center"/>
          </w:tcPr>
          <w:p w14:paraId="53ECC97C">
            <w:pPr>
              <w:spacing w:line="360" w:lineRule="auto"/>
              <w:rPr>
                <w:rFonts w:hint="eastAsia" w:ascii="宋体" w:hAnsi="宋体"/>
                <w:sz w:val="24"/>
                <w:szCs w:val="30"/>
                <w:highlight w:val="none"/>
              </w:rPr>
            </w:pPr>
          </w:p>
        </w:tc>
        <w:tc>
          <w:tcPr>
            <w:tcW w:w="722" w:type="pct"/>
            <w:tcBorders>
              <w:top w:val="double" w:color="auto" w:sz="6" w:space="0"/>
              <w:bottom w:val="single" w:color="auto" w:sz="6" w:space="0"/>
            </w:tcBorders>
            <w:vAlign w:val="center"/>
          </w:tcPr>
          <w:p w14:paraId="2D823762">
            <w:pPr>
              <w:spacing w:line="360" w:lineRule="auto"/>
              <w:rPr>
                <w:rFonts w:hint="eastAsia" w:ascii="宋体" w:hAnsi="宋体"/>
                <w:sz w:val="24"/>
                <w:szCs w:val="30"/>
                <w:highlight w:val="none"/>
              </w:rPr>
            </w:pPr>
          </w:p>
        </w:tc>
        <w:tc>
          <w:tcPr>
            <w:tcW w:w="432" w:type="pct"/>
            <w:tcBorders>
              <w:top w:val="double" w:color="auto" w:sz="6" w:space="0"/>
              <w:bottom w:val="single" w:color="auto" w:sz="6" w:space="0"/>
            </w:tcBorders>
            <w:vAlign w:val="center"/>
          </w:tcPr>
          <w:p w14:paraId="5B744E6E">
            <w:pPr>
              <w:spacing w:line="360" w:lineRule="auto"/>
              <w:rPr>
                <w:rFonts w:hint="eastAsia" w:ascii="宋体" w:hAnsi="宋体"/>
                <w:sz w:val="24"/>
                <w:szCs w:val="30"/>
                <w:highlight w:val="none"/>
              </w:rPr>
            </w:pPr>
          </w:p>
        </w:tc>
        <w:tc>
          <w:tcPr>
            <w:tcW w:w="539" w:type="pct"/>
            <w:tcBorders>
              <w:top w:val="double" w:color="auto" w:sz="6" w:space="0"/>
              <w:bottom w:val="single" w:color="auto" w:sz="6" w:space="0"/>
            </w:tcBorders>
            <w:vAlign w:val="center"/>
          </w:tcPr>
          <w:p w14:paraId="1B8D6AE7">
            <w:pPr>
              <w:spacing w:line="360" w:lineRule="auto"/>
              <w:rPr>
                <w:rFonts w:hint="eastAsia" w:ascii="宋体" w:hAnsi="宋体"/>
                <w:sz w:val="24"/>
                <w:szCs w:val="30"/>
                <w:highlight w:val="none"/>
              </w:rPr>
            </w:pPr>
          </w:p>
        </w:tc>
        <w:tc>
          <w:tcPr>
            <w:tcW w:w="449" w:type="pct"/>
            <w:tcBorders>
              <w:top w:val="double" w:color="auto" w:sz="6" w:space="0"/>
              <w:bottom w:val="single" w:color="auto" w:sz="6" w:space="0"/>
            </w:tcBorders>
            <w:vAlign w:val="center"/>
          </w:tcPr>
          <w:p w14:paraId="6C19D7D7">
            <w:pPr>
              <w:spacing w:line="360" w:lineRule="auto"/>
              <w:rPr>
                <w:rFonts w:hint="eastAsia" w:ascii="宋体" w:hAnsi="宋体"/>
                <w:sz w:val="24"/>
                <w:szCs w:val="30"/>
                <w:highlight w:val="none"/>
              </w:rPr>
            </w:pPr>
          </w:p>
        </w:tc>
        <w:tc>
          <w:tcPr>
            <w:tcW w:w="520" w:type="pct"/>
            <w:tcBorders>
              <w:top w:val="double" w:color="auto" w:sz="6" w:space="0"/>
              <w:bottom w:val="single" w:color="auto" w:sz="6" w:space="0"/>
            </w:tcBorders>
            <w:vAlign w:val="center"/>
          </w:tcPr>
          <w:p w14:paraId="5C8991DF">
            <w:pPr>
              <w:spacing w:line="360" w:lineRule="auto"/>
              <w:rPr>
                <w:rFonts w:hint="eastAsia" w:ascii="宋体" w:hAnsi="宋体"/>
                <w:sz w:val="24"/>
                <w:szCs w:val="30"/>
                <w:highlight w:val="none"/>
              </w:rPr>
            </w:pPr>
          </w:p>
        </w:tc>
        <w:tc>
          <w:tcPr>
            <w:tcW w:w="754" w:type="pct"/>
            <w:tcBorders>
              <w:top w:val="double" w:color="auto" w:sz="6" w:space="0"/>
              <w:bottom w:val="single" w:color="auto" w:sz="6" w:space="0"/>
            </w:tcBorders>
            <w:vAlign w:val="center"/>
          </w:tcPr>
          <w:p w14:paraId="1C07370B">
            <w:pPr>
              <w:spacing w:line="360" w:lineRule="auto"/>
              <w:rPr>
                <w:rFonts w:hint="eastAsia" w:ascii="宋体" w:hAnsi="宋体"/>
                <w:sz w:val="24"/>
                <w:szCs w:val="30"/>
                <w:highlight w:val="none"/>
              </w:rPr>
            </w:pPr>
          </w:p>
        </w:tc>
        <w:tc>
          <w:tcPr>
            <w:tcW w:w="520" w:type="pct"/>
            <w:tcBorders>
              <w:top w:val="double" w:color="auto" w:sz="6" w:space="0"/>
              <w:bottom w:val="single" w:color="auto" w:sz="6" w:space="0"/>
            </w:tcBorders>
            <w:vAlign w:val="center"/>
          </w:tcPr>
          <w:p w14:paraId="449F3E8A">
            <w:pPr>
              <w:spacing w:line="360" w:lineRule="auto"/>
              <w:rPr>
                <w:rFonts w:hint="eastAsia" w:ascii="宋体" w:hAnsi="宋体"/>
                <w:sz w:val="24"/>
                <w:szCs w:val="30"/>
                <w:highlight w:val="none"/>
              </w:rPr>
            </w:pPr>
          </w:p>
        </w:tc>
        <w:tc>
          <w:tcPr>
            <w:tcW w:w="469" w:type="pct"/>
            <w:tcBorders>
              <w:top w:val="double" w:color="auto" w:sz="6" w:space="0"/>
              <w:bottom w:val="single" w:color="auto" w:sz="6" w:space="0"/>
            </w:tcBorders>
            <w:vAlign w:val="center"/>
          </w:tcPr>
          <w:p w14:paraId="7B5103C7">
            <w:pPr>
              <w:spacing w:line="360" w:lineRule="auto"/>
              <w:rPr>
                <w:rFonts w:hint="eastAsia" w:ascii="宋体" w:hAnsi="宋体"/>
                <w:sz w:val="24"/>
                <w:szCs w:val="30"/>
                <w:highlight w:val="none"/>
              </w:rPr>
            </w:pPr>
          </w:p>
        </w:tc>
      </w:tr>
      <w:tr w14:paraId="14F207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tcBorders>
              <w:top w:val="nil"/>
            </w:tcBorders>
            <w:vAlign w:val="center"/>
          </w:tcPr>
          <w:p w14:paraId="254E51F1">
            <w:pPr>
              <w:spacing w:line="360" w:lineRule="auto"/>
              <w:rPr>
                <w:rFonts w:hint="eastAsia" w:ascii="宋体" w:hAnsi="宋体"/>
                <w:sz w:val="24"/>
                <w:szCs w:val="30"/>
                <w:highlight w:val="none"/>
              </w:rPr>
            </w:pPr>
          </w:p>
        </w:tc>
        <w:tc>
          <w:tcPr>
            <w:tcW w:w="722" w:type="pct"/>
            <w:tcBorders>
              <w:top w:val="nil"/>
            </w:tcBorders>
            <w:vAlign w:val="center"/>
          </w:tcPr>
          <w:p w14:paraId="1DE67C07">
            <w:pPr>
              <w:spacing w:line="360" w:lineRule="auto"/>
              <w:rPr>
                <w:rFonts w:hint="eastAsia" w:ascii="宋体" w:hAnsi="宋体"/>
                <w:sz w:val="24"/>
                <w:szCs w:val="30"/>
                <w:highlight w:val="none"/>
              </w:rPr>
            </w:pPr>
          </w:p>
        </w:tc>
        <w:tc>
          <w:tcPr>
            <w:tcW w:w="432" w:type="pct"/>
            <w:tcBorders>
              <w:top w:val="nil"/>
            </w:tcBorders>
            <w:vAlign w:val="center"/>
          </w:tcPr>
          <w:p w14:paraId="425D3A98">
            <w:pPr>
              <w:spacing w:line="360" w:lineRule="auto"/>
              <w:rPr>
                <w:rFonts w:hint="eastAsia" w:ascii="宋体" w:hAnsi="宋体"/>
                <w:sz w:val="24"/>
                <w:szCs w:val="30"/>
                <w:highlight w:val="none"/>
              </w:rPr>
            </w:pPr>
          </w:p>
        </w:tc>
        <w:tc>
          <w:tcPr>
            <w:tcW w:w="539" w:type="pct"/>
            <w:tcBorders>
              <w:top w:val="nil"/>
            </w:tcBorders>
            <w:vAlign w:val="center"/>
          </w:tcPr>
          <w:p w14:paraId="3FA59754">
            <w:pPr>
              <w:spacing w:line="360" w:lineRule="auto"/>
              <w:rPr>
                <w:rFonts w:hint="eastAsia" w:ascii="宋体" w:hAnsi="宋体"/>
                <w:sz w:val="24"/>
                <w:szCs w:val="30"/>
                <w:highlight w:val="none"/>
              </w:rPr>
            </w:pPr>
          </w:p>
        </w:tc>
        <w:tc>
          <w:tcPr>
            <w:tcW w:w="449" w:type="pct"/>
            <w:tcBorders>
              <w:top w:val="nil"/>
            </w:tcBorders>
            <w:vAlign w:val="center"/>
          </w:tcPr>
          <w:p w14:paraId="7AE6B7CA">
            <w:pPr>
              <w:spacing w:line="360" w:lineRule="auto"/>
              <w:rPr>
                <w:rFonts w:hint="eastAsia" w:ascii="宋体" w:hAnsi="宋体"/>
                <w:sz w:val="24"/>
                <w:szCs w:val="30"/>
                <w:highlight w:val="none"/>
              </w:rPr>
            </w:pPr>
          </w:p>
        </w:tc>
        <w:tc>
          <w:tcPr>
            <w:tcW w:w="520" w:type="pct"/>
            <w:tcBorders>
              <w:top w:val="nil"/>
            </w:tcBorders>
            <w:vAlign w:val="center"/>
          </w:tcPr>
          <w:p w14:paraId="3AC55893">
            <w:pPr>
              <w:spacing w:line="360" w:lineRule="auto"/>
              <w:rPr>
                <w:rFonts w:hint="eastAsia" w:ascii="宋体" w:hAnsi="宋体"/>
                <w:sz w:val="24"/>
                <w:szCs w:val="30"/>
                <w:highlight w:val="none"/>
              </w:rPr>
            </w:pPr>
          </w:p>
        </w:tc>
        <w:tc>
          <w:tcPr>
            <w:tcW w:w="754" w:type="pct"/>
            <w:tcBorders>
              <w:top w:val="nil"/>
            </w:tcBorders>
            <w:vAlign w:val="center"/>
          </w:tcPr>
          <w:p w14:paraId="6083177E">
            <w:pPr>
              <w:spacing w:line="360" w:lineRule="auto"/>
              <w:rPr>
                <w:rFonts w:hint="eastAsia" w:ascii="宋体" w:hAnsi="宋体"/>
                <w:sz w:val="24"/>
                <w:szCs w:val="30"/>
                <w:highlight w:val="none"/>
              </w:rPr>
            </w:pPr>
          </w:p>
        </w:tc>
        <w:tc>
          <w:tcPr>
            <w:tcW w:w="520" w:type="pct"/>
            <w:tcBorders>
              <w:top w:val="nil"/>
            </w:tcBorders>
            <w:vAlign w:val="center"/>
          </w:tcPr>
          <w:p w14:paraId="10762BC7">
            <w:pPr>
              <w:spacing w:line="360" w:lineRule="auto"/>
              <w:rPr>
                <w:rFonts w:hint="eastAsia" w:ascii="宋体" w:hAnsi="宋体"/>
                <w:sz w:val="24"/>
                <w:szCs w:val="30"/>
                <w:highlight w:val="none"/>
              </w:rPr>
            </w:pPr>
          </w:p>
        </w:tc>
        <w:tc>
          <w:tcPr>
            <w:tcW w:w="469" w:type="pct"/>
            <w:tcBorders>
              <w:top w:val="nil"/>
            </w:tcBorders>
            <w:vAlign w:val="center"/>
          </w:tcPr>
          <w:p w14:paraId="4E31A4AB">
            <w:pPr>
              <w:spacing w:line="360" w:lineRule="auto"/>
              <w:rPr>
                <w:rFonts w:hint="eastAsia" w:ascii="宋体" w:hAnsi="宋体"/>
                <w:sz w:val="24"/>
                <w:szCs w:val="30"/>
                <w:highlight w:val="none"/>
              </w:rPr>
            </w:pPr>
          </w:p>
        </w:tc>
      </w:tr>
      <w:tr w14:paraId="549B5F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vAlign w:val="center"/>
          </w:tcPr>
          <w:p w14:paraId="0C5A632F">
            <w:pPr>
              <w:spacing w:line="360" w:lineRule="auto"/>
              <w:rPr>
                <w:rFonts w:hint="eastAsia" w:ascii="宋体" w:hAnsi="宋体"/>
                <w:sz w:val="24"/>
                <w:szCs w:val="30"/>
                <w:highlight w:val="none"/>
              </w:rPr>
            </w:pPr>
          </w:p>
        </w:tc>
        <w:tc>
          <w:tcPr>
            <w:tcW w:w="722" w:type="pct"/>
            <w:vAlign w:val="center"/>
          </w:tcPr>
          <w:p w14:paraId="72FC1575">
            <w:pPr>
              <w:spacing w:line="360" w:lineRule="auto"/>
              <w:rPr>
                <w:rFonts w:hint="eastAsia" w:ascii="宋体" w:hAnsi="宋体"/>
                <w:sz w:val="24"/>
                <w:szCs w:val="30"/>
                <w:highlight w:val="none"/>
              </w:rPr>
            </w:pPr>
          </w:p>
        </w:tc>
        <w:tc>
          <w:tcPr>
            <w:tcW w:w="432" w:type="pct"/>
            <w:vAlign w:val="center"/>
          </w:tcPr>
          <w:p w14:paraId="5DF5E1B8">
            <w:pPr>
              <w:spacing w:line="360" w:lineRule="auto"/>
              <w:rPr>
                <w:rFonts w:hint="eastAsia" w:ascii="宋体" w:hAnsi="宋体"/>
                <w:sz w:val="24"/>
                <w:szCs w:val="30"/>
                <w:highlight w:val="none"/>
              </w:rPr>
            </w:pPr>
          </w:p>
        </w:tc>
        <w:tc>
          <w:tcPr>
            <w:tcW w:w="539" w:type="pct"/>
            <w:vAlign w:val="center"/>
          </w:tcPr>
          <w:p w14:paraId="43010649">
            <w:pPr>
              <w:spacing w:line="360" w:lineRule="auto"/>
              <w:rPr>
                <w:rFonts w:hint="eastAsia" w:ascii="宋体" w:hAnsi="宋体"/>
                <w:sz w:val="24"/>
                <w:szCs w:val="30"/>
                <w:highlight w:val="none"/>
              </w:rPr>
            </w:pPr>
          </w:p>
        </w:tc>
        <w:tc>
          <w:tcPr>
            <w:tcW w:w="449" w:type="pct"/>
            <w:vAlign w:val="center"/>
          </w:tcPr>
          <w:p w14:paraId="393F5438">
            <w:pPr>
              <w:spacing w:line="360" w:lineRule="auto"/>
              <w:rPr>
                <w:rFonts w:hint="eastAsia" w:ascii="宋体" w:hAnsi="宋体"/>
                <w:sz w:val="24"/>
                <w:szCs w:val="30"/>
                <w:highlight w:val="none"/>
              </w:rPr>
            </w:pPr>
          </w:p>
        </w:tc>
        <w:tc>
          <w:tcPr>
            <w:tcW w:w="520" w:type="pct"/>
            <w:vAlign w:val="center"/>
          </w:tcPr>
          <w:p w14:paraId="37D04558">
            <w:pPr>
              <w:spacing w:line="360" w:lineRule="auto"/>
              <w:rPr>
                <w:rFonts w:hint="eastAsia" w:ascii="宋体" w:hAnsi="宋体"/>
                <w:sz w:val="24"/>
                <w:szCs w:val="30"/>
                <w:highlight w:val="none"/>
              </w:rPr>
            </w:pPr>
          </w:p>
        </w:tc>
        <w:tc>
          <w:tcPr>
            <w:tcW w:w="754" w:type="pct"/>
            <w:vAlign w:val="center"/>
          </w:tcPr>
          <w:p w14:paraId="108B43BB">
            <w:pPr>
              <w:spacing w:line="360" w:lineRule="auto"/>
              <w:rPr>
                <w:rFonts w:hint="eastAsia" w:ascii="宋体" w:hAnsi="宋体"/>
                <w:sz w:val="24"/>
                <w:szCs w:val="30"/>
                <w:highlight w:val="none"/>
              </w:rPr>
            </w:pPr>
          </w:p>
        </w:tc>
        <w:tc>
          <w:tcPr>
            <w:tcW w:w="520" w:type="pct"/>
            <w:vAlign w:val="center"/>
          </w:tcPr>
          <w:p w14:paraId="15CEA0EC">
            <w:pPr>
              <w:spacing w:line="360" w:lineRule="auto"/>
              <w:rPr>
                <w:rFonts w:hint="eastAsia" w:ascii="宋体" w:hAnsi="宋体"/>
                <w:sz w:val="24"/>
                <w:szCs w:val="30"/>
                <w:highlight w:val="none"/>
              </w:rPr>
            </w:pPr>
          </w:p>
        </w:tc>
        <w:tc>
          <w:tcPr>
            <w:tcW w:w="469" w:type="pct"/>
            <w:vAlign w:val="center"/>
          </w:tcPr>
          <w:p w14:paraId="4757401F">
            <w:pPr>
              <w:spacing w:line="360" w:lineRule="auto"/>
              <w:rPr>
                <w:rFonts w:hint="eastAsia" w:ascii="宋体" w:hAnsi="宋体"/>
                <w:sz w:val="24"/>
                <w:szCs w:val="30"/>
                <w:highlight w:val="none"/>
              </w:rPr>
            </w:pPr>
          </w:p>
        </w:tc>
      </w:tr>
      <w:tr w14:paraId="449E9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vAlign w:val="center"/>
          </w:tcPr>
          <w:p w14:paraId="7E9793F2">
            <w:pPr>
              <w:spacing w:line="360" w:lineRule="auto"/>
              <w:rPr>
                <w:rFonts w:hint="eastAsia" w:ascii="宋体" w:hAnsi="宋体"/>
                <w:sz w:val="24"/>
                <w:szCs w:val="30"/>
                <w:highlight w:val="none"/>
              </w:rPr>
            </w:pPr>
          </w:p>
        </w:tc>
        <w:tc>
          <w:tcPr>
            <w:tcW w:w="722" w:type="pct"/>
            <w:vAlign w:val="center"/>
          </w:tcPr>
          <w:p w14:paraId="00F86D36">
            <w:pPr>
              <w:spacing w:line="360" w:lineRule="auto"/>
              <w:rPr>
                <w:rFonts w:hint="eastAsia" w:ascii="宋体" w:hAnsi="宋体"/>
                <w:sz w:val="24"/>
                <w:szCs w:val="30"/>
                <w:highlight w:val="none"/>
              </w:rPr>
            </w:pPr>
          </w:p>
        </w:tc>
        <w:tc>
          <w:tcPr>
            <w:tcW w:w="432" w:type="pct"/>
            <w:vAlign w:val="center"/>
          </w:tcPr>
          <w:p w14:paraId="2779703C">
            <w:pPr>
              <w:spacing w:line="360" w:lineRule="auto"/>
              <w:rPr>
                <w:rFonts w:hint="eastAsia" w:ascii="宋体" w:hAnsi="宋体"/>
                <w:sz w:val="24"/>
                <w:szCs w:val="30"/>
                <w:highlight w:val="none"/>
              </w:rPr>
            </w:pPr>
          </w:p>
        </w:tc>
        <w:tc>
          <w:tcPr>
            <w:tcW w:w="539" w:type="pct"/>
            <w:vAlign w:val="center"/>
          </w:tcPr>
          <w:p w14:paraId="32086D6C">
            <w:pPr>
              <w:spacing w:line="360" w:lineRule="auto"/>
              <w:rPr>
                <w:rFonts w:hint="eastAsia" w:ascii="宋体" w:hAnsi="宋体"/>
                <w:sz w:val="24"/>
                <w:szCs w:val="30"/>
                <w:highlight w:val="none"/>
              </w:rPr>
            </w:pPr>
          </w:p>
        </w:tc>
        <w:tc>
          <w:tcPr>
            <w:tcW w:w="449" w:type="pct"/>
            <w:vAlign w:val="center"/>
          </w:tcPr>
          <w:p w14:paraId="74170274">
            <w:pPr>
              <w:spacing w:line="360" w:lineRule="auto"/>
              <w:rPr>
                <w:rFonts w:hint="eastAsia" w:ascii="宋体" w:hAnsi="宋体"/>
                <w:sz w:val="24"/>
                <w:szCs w:val="30"/>
                <w:highlight w:val="none"/>
              </w:rPr>
            </w:pPr>
          </w:p>
        </w:tc>
        <w:tc>
          <w:tcPr>
            <w:tcW w:w="520" w:type="pct"/>
            <w:vAlign w:val="center"/>
          </w:tcPr>
          <w:p w14:paraId="5B7993F0">
            <w:pPr>
              <w:spacing w:line="360" w:lineRule="auto"/>
              <w:rPr>
                <w:rFonts w:hint="eastAsia" w:ascii="宋体" w:hAnsi="宋体"/>
                <w:sz w:val="24"/>
                <w:szCs w:val="30"/>
                <w:highlight w:val="none"/>
              </w:rPr>
            </w:pPr>
          </w:p>
        </w:tc>
        <w:tc>
          <w:tcPr>
            <w:tcW w:w="754" w:type="pct"/>
            <w:vAlign w:val="center"/>
          </w:tcPr>
          <w:p w14:paraId="77D4DABA">
            <w:pPr>
              <w:spacing w:line="360" w:lineRule="auto"/>
              <w:rPr>
                <w:rFonts w:hint="eastAsia" w:ascii="宋体" w:hAnsi="宋体"/>
                <w:sz w:val="24"/>
                <w:szCs w:val="30"/>
                <w:highlight w:val="none"/>
              </w:rPr>
            </w:pPr>
          </w:p>
        </w:tc>
        <w:tc>
          <w:tcPr>
            <w:tcW w:w="520" w:type="pct"/>
            <w:vAlign w:val="center"/>
          </w:tcPr>
          <w:p w14:paraId="66E5959E">
            <w:pPr>
              <w:spacing w:line="360" w:lineRule="auto"/>
              <w:rPr>
                <w:rFonts w:hint="eastAsia" w:ascii="宋体" w:hAnsi="宋体"/>
                <w:sz w:val="24"/>
                <w:szCs w:val="30"/>
                <w:highlight w:val="none"/>
              </w:rPr>
            </w:pPr>
          </w:p>
        </w:tc>
        <w:tc>
          <w:tcPr>
            <w:tcW w:w="469" w:type="pct"/>
            <w:vAlign w:val="center"/>
          </w:tcPr>
          <w:p w14:paraId="583D5B69">
            <w:pPr>
              <w:spacing w:line="360" w:lineRule="auto"/>
              <w:rPr>
                <w:rFonts w:hint="eastAsia" w:ascii="宋体" w:hAnsi="宋体"/>
                <w:sz w:val="24"/>
                <w:szCs w:val="30"/>
                <w:highlight w:val="none"/>
              </w:rPr>
            </w:pPr>
          </w:p>
        </w:tc>
      </w:tr>
      <w:tr w14:paraId="26F864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vAlign w:val="center"/>
          </w:tcPr>
          <w:p w14:paraId="56ACE0F3">
            <w:pPr>
              <w:spacing w:line="360" w:lineRule="auto"/>
              <w:rPr>
                <w:rFonts w:hint="eastAsia" w:ascii="宋体" w:hAnsi="宋体"/>
                <w:sz w:val="24"/>
                <w:szCs w:val="30"/>
                <w:highlight w:val="none"/>
              </w:rPr>
            </w:pPr>
          </w:p>
        </w:tc>
        <w:tc>
          <w:tcPr>
            <w:tcW w:w="722" w:type="pct"/>
            <w:vAlign w:val="center"/>
          </w:tcPr>
          <w:p w14:paraId="05D57815">
            <w:pPr>
              <w:spacing w:line="360" w:lineRule="auto"/>
              <w:rPr>
                <w:rFonts w:hint="eastAsia" w:ascii="宋体" w:hAnsi="宋体"/>
                <w:sz w:val="24"/>
                <w:szCs w:val="30"/>
                <w:highlight w:val="none"/>
              </w:rPr>
            </w:pPr>
          </w:p>
        </w:tc>
        <w:tc>
          <w:tcPr>
            <w:tcW w:w="432" w:type="pct"/>
            <w:vAlign w:val="center"/>
          </w:tcPr>
          <w:p w14:paraId="770B2B5D">
            <w:pPr>
              <w:spacing w:line="360" w:lineRule="auto"/>
              <w:rPr>
                <w:rFonts w:hint="eastAsia" w:ascii="宋体" w:hAnsi="宋体"/>
                <w:sz w:val="24"/>
                <w:szCs w:val="30"/>
                <w:highlight w:val="none"/>
              </w:rPr>
            </w:pPr>
          </w:p>
        </w:tc>
        <w:tc>
          <w:tcPr>
            <w:tcW w:w="539" w:type="pct"/>
            <w:vAlign w:val="center"/>
          </w:tcPr>
          <w:p w14:paraId="14EE0ED7">
            <w:pPr>
              <w:spacing w:line="360" w:lineRule="auto"/>
              <w:rPr>
                <w:rFonts w:hint="eastAsia" w:ascii="宋体" w:hAnsi="宋体"/>
                <w:sz w:val="24"/>
                <w:szCs w:val="30"/>
                <w:highlight w:val="none"/>
              </w:rPr>
            </w:pPr>
          </w:p>
        </w:tc>
        <w:tc>
          <w:tcPr>
            <w:tcW w:w="449" w:type="pct"/>
            <w:vAlign w:val="center"/>
          </w:tcPr>
          <w:p w14:paraId="067D72EA">
            <w:pPr>
              <w:spacing w:line="360" w:lineRule="auto"/>
              <w:rPr>
                <w:rFonts w:hint="eastAsia" w:ascii="宋体" w:hAnsi="宋体"/>
                <w:sz w:val="24"/>
                <w:szCs w:val="30"/>
                <w:highlight w:val="none"/>
              </w:rPr>
            </w:pPr>
          </w:p>
        </w:tc>
        <w:tc>
          <w:tcPr>
            <w:tcW w:w="520" w:type="pct"/>
            <w:vAlign w:val="center"/>
          </w:tcPr>
          <w:p w14:paraId="6F7C7D99">
            <w:pPr>
              <w:spacing w:line="360" w:lineRule="auto"/>
              <w:rPr>
                <w:rFonts w:hint="eastAsia" w:ascii="宋体" w:hAnsi="宋体"/>
                <w:sz w:val="24"/>
                <w:szCs w:val="30"/>
                <w:highlight w:val="none"/>
              </w:rPr>
            </w:pPr>
          </w:p>
        </w:tc>
        <w:tc>
          <w:tcPr>
            <w:tcW w:w="754" w:type="pct"/>
            <w:vAlign w:val="center"/>
          </w:tcPr>
          <w:p w14:paraId="78F333E6">
            <w:pPr>
              <w:spacing w:line="360" w:lineRule="auto"/>
              <w:rPr>
                <w:rFonts w:hint="eastAsia" w:ascii="宋体" w:hAnsi="宋体"/>
                <w:sz w:val="24"/>
                <w:szCs w:val="30"/>
                <w:highlight w:val="none"/>
              </w:rPr>
            </w:pPr>
          </w:p>
        </w:tc>
        <w:tc>
          <w:tcPr>
            <w:tcW w:w="520" w:type="pct"/>
            <w:vAlign w:val="center"/>
          </w:tcPr>
          <w:p w14:paraId="02BF05C8">
            <w:pPr>
              <w:spacing w:line="360" w:lineRule="auto"/>
              <w:rPr>
                <w:rFonts w:hint="eastAsia" w:ascii="宋体" w:hAnsi="宋体"/>
                <w:sz w:val="24"/>
                <w:szCs w:val="30"/>
                <w:highlight w:val="none"/>
              </w:rPr>
            </w:pPr>
          </w:p>
        </w:tc>
        <w:tc>
          <w:tcPr>
            <w:tcW w:w="469" w:type="pct"/>
            <w:vAlign w:val="center"/>
          </w:tcPr>
          <w:p w14:paraId="262F2C64">
            <w:pPr>
              <w:spacing w:line="360" w:lineRule="auto"/>
              <w:rPr>
                <w:rFonts w:hint="eastAsia" w:ascii="宋体" w:hAnsi="宋体"/>
                <w:sz w:val="24"/>
                <w:szCs w:val="30"/>
                <w:highlight w:val="none"/>
              </w:rPr>
            </w:pPr>
          </w:p>
        </w:tc>
      </w:tr>
      <w:tr w14:paraId="253A28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vAlign w:val="center"/>
          </w:tcPr>
          <w:p w14:paraId="1DA9439B">
            <w:pPr>
              <w:spacing w:line="360" w:lineRule="auto"/>
              <w:rPr>
                <w:rFonts w:hint="eastAsia" w:ascii="宋体" w:hAnsi="宋体"/>
                <w:sz w:val="24"/>
                <w:szCs w:val="30"/>
                <w:highlight w:val="none"/>
              </w:rPr>
            </w:pPr>
          </w:p>
        </w:tc>
        <w:tc>
          <w:tcPr>
            <w:tcW w:w="722" w:type="pct"/>
            <w:vAlign w:val="center"/>
          </w:tcPr>
          <w:p w14:paraId="629CD17D">
            <w:pPr>
              <w:spacing w:line="360" w:lineRule="auto"/>
              <w:rPr>
                <w:rFonts w:hint="eastAsia" w:ascii="宋体" w:hAnsi="宋体"/>
                <w:sz w:val="24"/>
                <w:szCs w:val="30"/>
                <w:highlight w:val="none"/>
              </w:rPr>
            </w:pPr>
          </w:p>
        </w:tc>
        <w:tc>
          <w:tcPr>
            <w:tcW w:w="432" w:type="pct"/>
            <w:vAlign w:val="center"/>
          </w:tcPr>
          <w:p w14:paraId="3B5DB28B">
            <w:pPr>
              <w:spacing w:line="360" w:lineRule="auto"/>
              <w:rPr>
                <w:rFonts w:hint="eastAsia" w:ascii="宋体" w:hAnsi="宋体"/>
                <w:sz w:val="24"/>
                <w:szCs w:val="30"/>
                <w:highlight w:val="none"/>
              </w:rPr>
            </w:pPr>
          </w:p>
        </w:tc>
        <w:tc>
          <w:tcPr>
            <w:tcW w:w="539" w:type="pct"/>
            <w:vAlign w:val="center"/>
          </w:tcPr>
          <w:p w14:paraId="1EBA63D8">
            <w:pPr>
              <w:spacing w:line="360" w:lineRule="auto"/>
              <w:rPr>
                <w:rFonts w:hint="eastAsia" w:ascii="宋体" w:hAnsi="宋体"/>
                <w:sz w:val="24"/>
                <w:szCs w:val="30"/>
                <w:highlight w:val="none"/>
              </w:rPr>
            </w:pPr>
          </w:p>
        </w:tc>
        <w:tc>
          <w:tcPr>
            <w:tcW w:w="449" w:type="pct"/>
            <w:vAlign w:val="center"/>
          </w:tcPr>
          <w:p w14:paraId="1735E9DE">
            <w:pPr>
              <w:spacing w:line="360" w:lineRule="auto"/>
              <w:rPr>
                <w:rFonts w:hint="eastAsia" w:ascii="宋体" w:hAnsi="宋体"/>
                <w:sz w:val="24"/>
                <w:szCs w:val="30"/>
                <w:highlight w:val="none"/>
              </w:rPr>
            </w:pPr>
          </w:p>
        </w:tc>
        <w:tc>
          <w:tcPr>
            <w:tcW w:w="520" w:type="pct"/>
            <w:vAlign w:val="center"/>
          </w:tcPr>
          <w:p w14:paraId="42A87621">
            <w:pPr>
              <w:spacing w:line="360" w:lineRule="auto"/>
              <w:rPr>
                <w:rFonts w:hint="eastAsia" w:ascii="宋体" w:hAnsi="宋体"/>
                <w:sz w:val="24"/>
                <w:szCs w:val="30"/>
                <w:highlight w:val="none"/>
              </w:rPr>
            </w:pPr>
          </w:p>
        </w:tc>
        <w:tc>
          <w:tcPr>
            <w:tcW w:w="754" w:type="pct"/>
            <w:vAlign w:val="center"/>
          </w:tcPr>
          <w:p w14:paraId="3C1ED523">
            <w:pPr>
              <w:spacing w:line="360" w:lineRule="auto"/>
              <w:rPr>
                <w:rFonts w:hint="eastAsia" w:ascii="宋体" w:hAnsi="宋体"/>
                <w:sz w:val="24"/>
                <w:szCs w:val="30"/>
                <w:highlight w:val="none"/>
              </w:rPr>
            </w:pPr>
          </w:p>
        </w:tc>
        <w:tc>
          <w:tcPr>
            <w:tcW w:w="520" w:type="pct"/>
            <w:vAlign w:val="center"/>
          </w:tcPr>
          <w:p w14:paraId="4C78C8E6">
            <w:pPr>
              <w:spacing w:line="360" w:lineRule="auto"/>
              <w:rPr>
                <w:rFonts w:hint="eastAsia" w:ascii="宋体" w:hAnsi="宋体"/>
                <w:sz w:val="24"/>
                <w:szCs w:val="30"/>
                <w:highlight w:val="none"/>
              </w:rPr>
            </w:pPr>
          </w:p>
        </w:tc>
        <w:tc>
          <w:tcPr>
            <w:tcW w:w="469" w:type="pct"/>
            <w:vAlign w:val="center"/>
          </w:tcPr>
          <w:p w14:paraId="63D23945">
            <w:pPr>
              <w:spacing w:line="360" w:lineRule="auto"/>
              <w:rPr>
                <w:rFonts w:hint="eastAsia" w:ascii="宋体" w:hAnsi="宋体"/>
                <w:sz w:val="24"/>
                <w:szCs w:val="30"/>
                <w:highlight w:val="none"/>
              </w:rPr>
            </w:pPr>
          </w:p>
        </w:tc>
      </w:tr>
      <w:tr w14:paraId="0D3436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vAlign w:val="center"/>
          </w:tcPr>
          <w:p w14:paraId="265D4BA3">
            <w:pPr>
              <w:spacing w:line="360" w:lineRule="auto"/>
              <w:rPr>
                <w:rFonts w:hint="eastAsia" w:ascii="宋体" w:hAnsi="宋体"/>
                <w:sz w:val="24"/>
                <w:szCs w:val="30"/>
                <w:highlight w:val="none"/>
              </w:rPr>
            </w:pPr>
          </w:p>
        </w:tc>
        <w:tc>
          <w:tcPr>
            <w:tcW w:w="722" w:type="pct"/>
            <w:vAlign w:val="center"/>
          </w:tcPr>
          <w:p w14:paraId="7012D7E9">
            <w:pPr>
              <w:spacing w:line="360" w:lineRule="auto"/>
              <w:rPr>
                <w:rFonts w:hint="eastAsia" w:ascii="宋体" w:hAnsi="宋体"/>
                <w:sz w:val="24"/>
                <w:szCs w:val="30"/>
                <w:highlight w:val="none"/>
              </w:rPr>
            </w:pPr>
          </w:p>
        </w:tc>
        <w:tc>
          <w:tcPr>
            <w:tcW w:w="432" w:type="pct"/>
            <w:vAlign w:val="center"/>
          </w:tcPr>
          <w:p w14:paraId="0A17A955">
            <w:pPr>
              <w:spacing w:line="360" w:lineRule="auto"/>
              <w:rPr>
                <w:rFonts w:hint="eastAsia" w:ascii="宋体" w:hAnsi="宋体"/>
                <w:sz w:val="24"/>
                <w:szCs w:val="30"/>
                <w:highlight w:val="none"/>
              </w:rPr>
            </w:pPr>
          </w:p>
        </w:tc>
        <w:tc>
          <w:tcPr>
            <w:tcW w:w="539" w:type="pct"/>
            <w:vAlign w:val="center"/>
          </w:tcPr>
          <w:p w14:paraId="501A9296">
            <w:pPr>
              <w:spacing w:line="360" w:lineRule="auto"/>
              <w:rPr>
                <w:rFonts w:hint="eastAsia" w:ascii="宋体" w:hAnsi="宋体"/>
                <w:sz w:val="24"/>
                <w:szCs w:val="30"/>
                <w:highlight w:val="none"/>
              </w:rPr>
            </w:pPr>
          </w:p>
        </w:tc>
        <w:tc>
          <w:tcPr>
            <w:tcW w:w="449" w:type="pct"/>
            <w:vAlign w:val="center"/>
          </w:tcPr>
          <w:p w14:paraId="425063EB">
            <w:pPr>
              <w:spacing w:line="360" w:lineRule="auto"/>
              <w:rPr>
                <w:rFonts w:hint="eastAsia" w:ascii="宋体" w:hAnsi="宋体"/>
                <w:sz w:val="24"/>
                <w:szCs w:val="30"/>
                <w:highlight w:val="none"/>
              </w:rPr>
            </w:pPr>
          </w:p>
        </w:tc>
        <w:tc>
          <w:tcPr>
            <w:tcW w:w="520" w:type="pct"/>
            <w:vAlign w:val="center"/>
          </w:tcPr>
          <w:p w14:paraId="22C5D36F">
            <w:pPr>
              <w:spacing w:line="360" w:lineRule="auto"/>
              <w:rPr>
                <w:rFonts w:hint="eastAsia" w:ascii="宋体" w:hAnsi="宋体"/>
                <w:sz w:val="24"/>
                <w:szCs w:val="30"/>
                <w:highlight w:val="none"/>
              </w:rPr>
            </w:pPr>
          </w:p>
        </w:tc>
        <w:tc>
          <w:tcPr>
            <w:tcW w:w="754" w:type="pct"/>
            <w:vAlign w:val="center"/>
          </w:tcPr>
          <w:p w14:paraId="766AFDD9">
            <w:pPr>
              <w:spacing w:line="360" w:lineRule="auto"/>
              <w:rPr>
                <w:rFonts w:hint="eastAsia" w:ascii="宋体" w:hAnsi="宋体"/>
                <w:sz w:val="24"/>
                <w:szCs w:val="30"/>
                <w:highlight w:val="none"/>
              </w:rPr>
            </w:pPr>
          </w:p>
        </w:tc>
        <w:tc>
          <w:tcPr>
            <w:tcW w:w="520" w:type="pct"/>
            <w:vAlign w:val="center"/>
          </w:tcPr>
          <w:p w14:paraId="1F18A647">
            <w:pPr>
              <w:spacing w:line="360" w:lineRule="auto"/>
              <w:rPr>
                <w:rFonts w:hint="eastAsia" w:ascii="宋体" w:hAnsi="宋体"/>
                <w:sz w:val="24"/>
                <w:szCs w:val="30"/>
                <w:highlight w:val="none"/>
              </w:rPr>
            </w:pPr>
          </w:p>
        </w:tc>
        <w:tc>
          <w:tcPr>
            <w:tcW w:w="469" w:type="pct"/>
            <w:vAlign w:val="center"/>
          </w:tcPr>
          <w:p w14:paraId="09098F57">
            <w:pPr>
              <w:spacing w:line="360" w:lineRule="auto"/>
              <w:rPr>
                <w:rFonts w:hint="eastAsia" w:ascii="宋体" w:hAnsi="宋体"/>
                <w:sz w:val="24"/>
                <w:szCs w:val="30"/>
                <w:highlight w:val="none"/>
              </w:rPr>
            </w:pPr>
          </w:p>
        </w:tc>
      </w:tr>
      <w:tr w14:paraId="2BEA7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vAlign w:val="center"/>
          </w:tcPr>
          <w:p w14:paraId="252662F8">
            <w:pPr>
              <w:spacing w:line="360" w:lineRule="auto"/>
              <w:rPr>
                <w:rFonts w:hint="eastAsia" w:ascii="宋体" w:hAnsi="宋体"/>
                <w:sz w:val="24"/>
                <w:szCs w:val="30"/>
                <w:highlight w:val="none"/>
              </w:rPr>
            </w:pPr>
          </w:p>
        </w:tc>
        <w:tc>
          <w:tcPr>
            <w:tcW w:w="722" w:type="pct"/>
            <w:vAlign w:val="center"/>
          </w:tcPr>
          <w:p w14:paraId="372175CB">
            <w:pPr>
              <w:spacing w:line="360" w:lineRule="auto"/>
              <w:rPr>
                <w:rFonts w:hint="eastAsia" w:ascii="宋体" w:hAnsi="宋体"/>
                <w:sz w:val="24"/>
                <w:szCs w:val="30"/>
                <w:highlight w:val="none"/>
              </w:rPr>
            </w:pPr>
          </w:p>
        </w:tc>
        <w:tc>
          <w:tcPr>
            <w:tcW w:w="432" w:type="pct"/>
            <w:vAlign w:val="center"/>
          </w:tcPr>
          <w:p w14:paraId="18AEC125">
            <w:pPr>
              <w:spacing w:line="360" w:lineRule="auto"/>
              <w:rPr>
                <w:rFonts w:hint="eastAsia" w:ascii="宋体" w:hAnsi="宋体"/>
                <w:sz w:val="24"/>
                <w:szCs w:val="30"/>
                <w:highlight w:val="none"/>
              </w:rPr>
            </w:pPr>
          </w:p>
        </w:tc>
        <w:tc>
          <w:tcPr>
            <w:tcW w:w="539" w:type="pct"/>
            <w:vAlign w:val="center"/>
          </w:tcPr>
          <w:p w14:paraId="2C9CF215">
            <w:pPr>
              <w:spacing w:line="360" w:lineRule="auto"/>
              <w:rPr>
                <w:rFonts w:hint="eastAsia" w:ascii="宋体" w:hAnsi="宋体"/>
                <w:sz w:val="24"/>
                <w:szCs w:val="30"/>
                <w:highlight w:val="none"/>
              </w:rPr>
            </w:pPr>
          </w:p>
        </w:tc>
        <w:tc>
          <w:tcPr>
            <w:tcW w:w="449" w:type="pct"/>
            <w:vAlign w:val="center"/>
          </w:tcPr>
          <w:p w14:paraId="10405DA3">
            <w:pPr>
              <w:spacing w:line="360" w:lineRule="auto"/>
              <w:rPr>
                <w:rFonts w:hint="eastAsia" w:ascii="宋体" w:hAnsi="宋体"/>
                <w:sz w:val="24"/>
                <w:szCs w:val="30"/>
                <w:highlight w:val="none"/>
              </w:rPr>
            </w:pPr>
          </w:p>
        </w:tc>
        <w:tc>
          <w:tcPr>
            <w:tcW w:w="520" w:type="pct"/>
            <w:vAlign w:val="center"/>
          </w:tcPr>
          <w:p w14:paraId="1AFED001">
            <w:pPr>
              <w:spacing w:line="360" w:lineRule="auto"/>
              <w:rPr>
                <w:rFonts w:hint="eastAsia" w:ascii="宋体" w:hAnsi="宋体"/>
                <w:sz w:val="24"/>
                <w:szCs w:val="30"/>
                <w:highlight w:val="none"/>
              </w:rPr>
            </w:pPr>
          </w:p>
        </w:tc>
        <w:tc>
          <w:tcPr>
            <w:tcW w:w="754" w:type="pct"/>
            <w:vAlign w:val="center"/>
          </w:tcPr>
          <w:p w14:paraId="5D917111">
            <w:pPr>
              <w:spacing w:line="360" w:lineRule="auto"/>
              <w:rPr>
                <w:rFonts w:hint="eastAsia" w:ascii="宋体" w:hAnsi="宋体"/>
                <w:sz w:val="24"/>
                <w:szCs w:val="30"/>
                <w:highlight w:val="none"/>
              </w:rPr>
            </w:pPr>
          </w:p>
        </w:tc>
        <w:tc>
          <w:tcPr>
            <w:tcW w:w="520" w:type="pct"/>
            <w:vAlign w:val="center"/>
          </w:tcPr>
          <w:p w14:paraId="656065F1">
            <w:pPr>
              <w:spacing w:line="360" w:lineRule="auto"/>
              <w:rPr>
                <w:rFonts w:hint="eastAsia" w:ascii="宋体" w:hAnsi="宋体"/>
                <w:sz w:val="24"/>
                <w:szCs w:val="30"/>
                <w:highlight w:val="none"/>
              </w:rPr>
            </w:pPr>
          </w:p>
        </w:tc>
        <w:tc>
          <w:tcPr>
            <w:tcW w:w="469" w:type="pct"/>
            <w:vAlign w:val="center"/>
          </w:tcPr>
          <w:p w14:paraId="55AEE6CC">
            <w:pPr>
              <w:spacing w:line="360" w:lineRule="auto"/>
              <w:rPr>
                <w:rFonts w:hint="eastAsia" w:ascii="宋体" w:hAnsi="宋体"/>
                <w:sz w:val="24"/>
                <w:szCs w:val="30"/>
                <w:highlight w:val="none"/>
              </w:rPr>
            </w:pPr>
          </w:p>
        </w:tc>
      </w:tr>
      <w:tr w14:paraId="302E15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tcPr>
          <w:p w14:paraId="34615144">
            <w:pPr>
              <w:spacing w:line="360" w:lineRule="auto"/>
              <w:rPr>
                <w:rFonts w:hint="eastAsia" w:ascii="宋体" w:hAnsi="宋体"/>
                <w:sz w:val="24"/>
                <w:szCs w:val="30"/>
                <w:highlight w:val="none"/>
              </w:rPr>
            </w:pPr>
          </w:p>
        </w:tc>
        <w:tc>
          <w:tcPr>
            <w:tcW w:w="722" w:type="pct"/>
          </w:tcPr>
          <w:p w14:paraId="4B4EC6C4">
            <w:pPr>
              <w:spacing w:line="360" w:lineRule="auto"/>
              <w:rPr>
                <w:rFonts w:hint="eastAsia" w:ascii="宋体" w:hAnsi="宋体"/>
                <w:sz w:val="24"/>
                <w:szCs w:val="30"/>
                <w:highlight w:val="none"/>
              </w:rPr>
            </w:pPr>
          </w:p>
        </w:tc>
        <w:tc>
          <w:tcPr>
            <w:tcW w:w="432" w:type="pct"/>
          </w:tcPr>
          <w:p w14:paraId="33BEFF57">
            <w:pPr>
              <w:spacing w:line="360" w:lineRule="auto"/>
              <w:rPr>
                <w:rFonts w:hint="eastAsia" w:ascii="宋体" w:hAnsi="宋体"/>
                <w:sz w:val="24"/>
                <w:szCs w:val="30"/>
                <w:highlight w:val="none"/>
              </w:rPr>
            </w:pPr>
          </w:p>
        </w:tc>
        <w:tc>
          <w:tcPr>
            <w:tcW w:w="539" w:type="pct"/>
          </w:tcPr>
          <w:p w14:paraId="37412623">
            <w:pPr>
              <w:spacing w:line="360" w:lineRule="auto"/>
              <w:rPr>
                <w:rFonts w:hint="eastAsia" w:ascii="宋体" w:hAnsi="宋体"/>
                <w:sz w:val="24"/>
                <w:szCs w:val="30"/>
                <w:highlight w:val="none"/>
              </w:rPr>
            </w:pPr>
          </w:p>
        </w:tc>
        <w:tc>
          <w:tcPr>
            <w:tcW w:w="449" w:type="pct"/>
          </w:tcPr>
          <w:p w14:paraId="34FF1B49">
            <w:pPr>
              <w:spacing w:line="360" w:lineRule="auto"/>
              <w:rPr>
                <w:rFonts w:hint="eastAsia" w:ascii="宋体" w:hAnsi="宋体"/>
                <w:sz w:val="24"/>
                <w:szCs w:val="30"/>
                <w:highlight w:val="none"/>
              </w:rPr>
            </w:pPr>
          </w:p>
        </w:tc>
        <w:tc>
          <w:tcPr>
            <w:tcW w:w="520" w:type="pct"/>
          </w:tcPr>
          <w:p w14:paraId="1EF64AE8">
            <w:pPr>
              <w:spacing w:line="360" w:lineRule="auto"/>
              <w:rPr>
                <w:rFonts w:hint="eastAsia" w:ascii="宋体" w:hAnsi="宋体"/>
                <w:sz w:val="24"/>
                <w:szCs w:val="30"/>
                <w:highlight w:val="none"/>
              </w:rPr>
            </w:pPr>
          </w:p>
        </w:tc>
        <w:tc>
          <w:tcPr>
            <w:tcW w:w="754" w:type="pct"/>
          </w:tcPr>
          <w:p w14:paraId="6E5C1CC5">
            <w:pPr>
              <w:spacing w:line="360" w:lineRule="auto"/>
              <w:rPr>
                <w:rFonts w:hint="eastAsia" w:ascii="宋体" w:hAnsi="宋体"/>
                <w:sz w:val="24"/>
                <w:szCs w:val="30"/>
                <w:highlight w:val="none"/>
              </w:rPr>
            </w:pPr>
          </w:p>
        </w:tc>
        <w:tc>
          <w:tcPr>
            <w:tcW w:w="520" w:type="pct"/>
          </w:tcPr>
          <w:p w14:paraId="7F134C80">
            <w:pPr>
              <w:spacing w:line="360" w:lineRule="auto"/>
              <w:rPr>
                <w:rFonts w:hint="eastAsia" w:ascii="宋体" w:hAnsi="宋体"/>
                <w:sz w:val="24"/>
                <w:szCs w:val="30"/>
                <w:highlight w:val="none"/>
              </w:rPr>
            </w:pPr>
          </w:p>
        </w:tc>
        <w:tc>
          <w:tcPr>
            <w:tcW w:w="469" w:type="pct"/>
          </w:tcPr>
          <w:p w14:paraId="2D5708AA">
            <w:pPr>
              <w:spacing w:line="360" w:lineRule="auto"/>
              <w:rPr>
                <w:rFonts w:hint="eastAsia" w:ascii="宋体" w:hAnsi="宋体"/>
                <w:sz w:val="24"/>
                <w:szCs w:val="30"/>
                <w:highlight w:val="none"/>
              </w:rPr>
            </w:pPr>
          </w:p>
        </w:tc>
      </w:tr>
      <w:tr w14:paraId="0ABFA4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vAlign w:val="center"/>
          </w:tcPr>
          <w:p w14:paraId="14D9BF42">
            <w:pPr>
              <w:spacing w:line="360" w:lineRule="auto"/>
              <w:rPr>
                <w:rFonts w:hint="eastAsia" w:ascii="宋体" w:hAnsi="宋体"/>
                <w:sz w:val="24"/>
                <w:szCs w:val="30"/>
                <w:highlight w:val="none"/>
              </w:rPr>
            </w:pPr>
          </w:p>
        </w:tc>
        <w:tc>
          <w:tcPr>
            <w:tcW w:w="722" w:type="pct"/>
            <w:vAlign w:val="center"/>
          </w:tcPr>
          <w:p w14:paraId="2B018D1B">
            <w:pPr>
              <w:spacing w:line="360" w:lineRule="auto"/>
              <w:rPr>
                <w:rFonts w:hint="eastAsia" w:ascii="宋体" w:hAnsi="宋体"/>
                <w:sz w:val="24"/>
                <w:szCs w:val="30"/>
                <w:highlight w:val="none"/>
              </w:rPr>
            </w:pPr>
          </w:p>
        </w:tc>
        <w:tc>
          <w:tcPr>
            <w:tcW w:w="432" w:type="pct"/>
            <w:vAlign w:val="center"/>
          </w:tcPr>
          <w:p w14:paraId="67D6EAA2">
            <w:pPr>
              <w:spacing w:line="360" w:lineRule="auto"/>
              <w:rPr>
                <w:rFonts w:hint="eastAsia" w:ascii="宋体" w:hAnsi="宋体"/>
                <w:sz w:val="24"/>
                <w:szCs w:val="30"/>
                <w:highlight w:val="none"/>
              </w:rPr>
            </w:pPr>
          </w:p>
        </w:tc>
        <w:tc>
          <w:tcPr>
            <w:tcW w:w="539" w:type="pct"/>
            <w:vAlign w:val="center"/>
          </w:tcPr>
          <w:p w14:paraId="5419EBF5">
            <w:pPr>
              <w:spacing w:line="360" w:lineRule="auto"/>
              <w:rPr>
                <w:rFonts w:hint="eastAsia" w:ascii="宋体" w:hAnsi="宋体"/>
                <w:sz w:val="24"/>
                <w:szCs w:val="30"/>
                <w:highlight w:val="none"/>
              </w:rPr>
            </w:pPr>
          </w:p>
        </w:tc>
        <w:tc>
          <w:tcPr>
            <w:tcW w:w="449" w:type="pct"/>
            <w:vAlign w:val="center"/>
          </w:tcPr>
          <w:p w14:paraId="049F4525">
            <w:pPr>
              <w:spacing w:line="360" w:lineRule="auto"/>
              <w:rPr>
                <w:rFonts w:hint="eastAsia" w:ascii="宋体" w:hAnsi="宋体"/>
                <w:sz w:val="24"/>
                <w:szCs w:val="30"/>
                <w:highlight w:val="none"/>
              </w:rPr>
            </w:pPr>
          </w:p>
        </w:tc>
        <w:tc>
          <w:tcPr>
            <w:tcW w:w="520" w:type="pct"/>
            <w:vAlign w:val="center"/>
          </w:tcPr>
          <w:p w14:paraId="194B6606">
            <w:pPr>
              <w:spacing w:line="360" w:lineRule="auto"/>
              <w:rPr>
                <w:rFonts w:hint="eastAsia" w:ascii="宋体" w:hAnsi="宋体"/>
                <w:sz w:val="24"/>
                <w:szCs w:val="30"/>
                <w:highlight w:val="none"/>
              </w:rPr>
            </w:pPr>
          </w:p>
        </w:tc>
        <w:tc>
          <w:tcPr>
            <w:tcW w:w="754" w:type="pct"/>
            <w:vAlign w:val="center"/>
          </w:tcPr>
          <w:p w14:paraId="18AAC1C7">
            <w:pPr>
              <w:spacing w:line="360" w:lineRule="auto"/>
              <w:rPr>
                <w:rFonts w:hint="eastAsia" w:ascii="宋体" w:hAnsi="宋体"/>
                <w:sz w:val="24"/>
                <w:szCs w:val="30"/>
                <w:highlight w:val="none"/>
              </w:rPr>
            </w:pPr>
          </w:p>
        </w:tc>
        <w:tc>
          <w:tcPr>
            <w:tcW w:w="520" w:type="pct"/>
            <w:vAlign w:val="center"/>
          </w:tcPr>
          <w:p w14:paraId="0D6E92A7">
            <w:pPr>
              <w:spacing w:line="360" w:lineRule="auto"/>
              <w:rPr>
                <w:rFonts w:hint="eastAsia" w:ascii="宋体" w:hAnsi="宋体"/>
                <w:sz w:val="24"/>
                <w:szCs w:val="30"/>
                <w:highlight w:val="none"/>
              </w:rPr>
            </w:pPr>
          </w:p>
        </w:tc>
        <w:tc>
          <w:tcPr>
            <w:tcW w:w="469" w:type="pct"/>
            <w:vAlign w:val="center"/>
          </w:tcPr>
          <w:p w14:paraId="511A8501">
            <w:pPr>
              <w:spacing w:line="360" w:lineRule="auto"/>
              <w:rPr>
                <w:rFonts w:hint="eastAsia" w:ascii="宋体" w:hAnsi="宋体"/>
                <w:sz w:val="24"/>
                <w:szCs w:val="30"/>
                <w:highlight w:val="none"/>
              </w:rPr>
            </w:pPr>
          </w:p>
        </w:tc>
      </w:tr>
      <w:tr w14:paraId="676DE0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tcPr>
          <w:p w14:paraId="4D973411">
            <w:pPr>
              <w:spacing w:line="360" w:lineRule="auto"/>
              <w:rPr>
                <w:rFonts w:hint="eastAsia" w:ascii="宋体" w:hAnsi="宋体"/>
                <w:sz w:val="24"/>
                <w:szCs w:val="30"/>
                <w:highlight w:val="none"/>
              </w:rPr>
            </w:pPr>
          </w:p>
        </w:tc>
        <w:tc>
          <w:tcPr>
            <w:tcW w:w="722" w:type="pct"/>
          </w:tcPr>
          <w:p w14:paraId="1A8BE620">
            <w:pPr>
              <w:spacing w:line="360" w:lineRule="auto"/>
              <w:rPr>
                <w:rFonts w:hint="eastAsia" w:ascii="宋体" w:hAnsi="宋体"/>
                <w:sz w:val="24"/>
                <w:szCs w:val="30"/>
                <w:highlight w:val="none"/>
              </w:rPr>
            </w:pPr>
          </w:p>
        </w:tc>
        <w:tc>
          <w:tcPr>
            <w:tcW w:w="432" w:type="pct"/>
          </w:tcPr>
          <w:p w14:paraId="33CD3FC1">
            <w:pPr>
              <w:spacing w:line="360" w:lineRule="auto"/>
              <w:rPr>
                <w:rFonts w:hint="eastAsia" w:ascii="宋体" w:hAnsi="宋体"/>
                <w:sz w:val="24"/>
                <w:szCs w:val="30"/>
                <w:highlight w:val="none"/>
              </w:rPr>
            </w:pPr>
          </w:p>
        </w:tc>
        <w:tc>
          <w:tcPr>
            <w:tcW w:w="539" w:type="pct"/>
          </w:tcPr>
          <w:p w14:paraId="796F30B7">
            <w:pPr>
              <w:spacing w:line="360" w:lineRule="auto"/>
              <w:rPr>
                <w:rFonts w:hint="eastAsia" w:ascii="宋体" w:hAnsi="宋体"/>
                <w:sz w:val="24"/>
                <w:szCs w:val="30"/>
                <w:highlight w:val="none"/>
              </w:rPr>
            </w:pPr>
          </w:p>
        </w:tc>
        <w:tc>
          <w:tcPr>
            <w:tcW w:w="449" w:type="pct"/>
          </w:tcPr>
          <w:p w14:paraId="41CA381C">
            <w:pPr>
              <w:spacing w:line="360" w:lineRule="auto"/>
              <w:rPr>
                <w:rFonts w:hint="eastAsia" w:ascii="宋体" w:hAnsi="宋体"/>
                <w:sz w:val="24"/>
                <w:szCs w:val="30"/>
                <w:highlight w:val="none"/>
              </w:rPr>
            </w:pPr>
          </w:p>
        </w:tc>
        <w:tc>
          <w:tcPr>
            <w:tcW w:w="520" w:type="pct"/>
          </w:tcPr>
          <w:p w14:paraId="516AB475">
            <w:pPr>
              <w:spacing w:line="360" w:lineRule="auto"/>
              <w:rPr>
                <w:rFonts w:hint="eastAsia" w:ascii="宋体" w:hAnsi="宋体"/>
                <w:sz w:val="24"/>
                <w:szCs w:val="30"/>
                <w:highlight w:val="none"/>
              </w:rPr>
            </w:pPr>
          </w:p>
        </w:tc>
        <w:tc>
          <w:tcPr>
            <w:tcW w:w="754" w:type="pct"/>
          </w:tcPr>
          <w:p w14:paraId="5543B5B4">
            <w:pPr>
              <w:spacing w:line="360" w:lineRule="auto"/>
              <w:rPr>
                <w:rFonts w:hint="eastAsia" w:ascii="宋体" w:hAnsi="宋体"/>
                <w:sz w:val="24"/>
                <w:szCs w:val="30"/>
                <w:highlight w:val="none"/>
              </w:rPr>
            </w:pPr>
          </w:p>
        </w:tc>
        <w:tc>
          <w:tcPr>
            <w:tcW w:w="520" w:type="pct"/>
          </w:tcPr>
          <w:p w14:paraId="24EB6830">
            <w:pPr>
              <w:spacing w:line="360" w:lineRule="auto"/>
              <w:rPr>
                <w:rFonts w:hint="eastAsia" w:ascii="宋体" w:hAnsi="宋体"/>
                <w:sz w:val="24"/>
                <w:szCs w:val="30"/>
                <w:highlight w:val="none"/>
              </w:rPr>
            </w:pPr>
          </w:p>
        </w:tc>
        <w:tc>
          <w:tcPr>
            <w:tcW w:w="469" w:type="pct"/>
          </w:tcPr>
          <w:p w14:paraId="5CE9C917">
            <w:pPr>
              <w:spacing w:line="360" w:lineRule="auto"/>
              <w:rPr>
                <w:rFonts w:hint="eastAsia" w:ascii="宋体" w:hAnsi="宋体"/>
                <w:sz w:val="24"/>
                <w:szCs w:val="30"/>
                <w:highlight w:val="none"/>
              </w:rPr>
            </w:pPr>
          </w:p>
        </w:tc>
      </w:tr>
      <w:tr w14:paraId="355EEA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tcPr>
          <w:p w14:paraId="544EC0CE">
            <w:pPr>
              <w:spacing w:line="360" w:lineRule="auto"/>
              <w:rPr>
                <w:rFonts w:hint="eastAsia" w:ascii="宋体" w:hAnsi="宋体"/>
                <w:sz w:val="24"/>
                <w:szCs w:val="30"/>
                <w:highlight w:val="none"/>
              </w:rPr>
            </w:pPr>
          </w:p>
        </w:tc>
        <w:tc>
          <w:tcPr>
            <w:tcW w:w="722" w:type="pct"/>
          </w:tcPr>
          <w:p w14:paraId="26118E6F">
            <w:pPr>
              <w:spacing w:line="360" w:lineRule="auto"/>
              <w:rPr>
                <w:rFonts w:hint="eastAsia" w:ascii="宋体" w:hAnsi="宋体"/>
                <w:sz w:val="24"/>
                <w:szCs w:val="30"/>
                <w:highlight w:val="none"/>
              </w:rPr>
            </w:pPr>
          </w:p>
        </w:tc>
        <w:tc>
          <w:tcPr>
            <w:tcW w:w="432" w:type="pct"/>
          </w:tcPr>
          <w:p w14:paraId="4274EAAF">
            <w:pPr>
              <w:spacing w:line="360" w:lineRule="auto"/>
              <w:rPr>
                <w:rFonts w:hint="eastAsia" w:ascii="宋体" w:hAnsi="宋体"/>
                <w:sz w:val="24"/>
                <w:szCs w:val="30"/>
                <w:highlight w:val="none"/>
              </w:rPr>
            </w:pPr>
          </w:p>
        </w:tc>
        <w:tc>
          <w:tcPr>
            <w:tcW w:w="539" w:type="pct"/>
          </w:tcPr>
          <w:p w14:paraId="603A13D2">
            <w:pPr>
              <w:spacing w:line="360" w:lineRule="auto"/>
              <w:rPr>
                <w:rFonts w:hint="eastAsia" w:ascii="宋体" w:hAnsi="宋体"/>
                <w:sz w:val="24"/>
                <w:szCs w:val="30"/>
                <w:highlight w:val="none"/>
              </w:rPr>
            </w:pPr>
          </w:p>
        </w:tc>
        <w:tc>
          <w:tcPr>
            <w:tcW w:w="449" w:type="pct"/>
          </w:tcPr>
          <w:p w14:paraId="6D596D43">
            <w:pPr>
              <w:spacing w:line="360" w:lineRule="auto"/>
              <w:rPr>
                <w:rFonts w:hint="eastAsia" w:ascii="宋体" w:hAnsi="宋体"/>
                <w:sz w:val="24"/>
                <w:szCs w:val="30"/>
                <w:highlight w:val="none"/>
              </w:rPr>
            </w:pPr>
          </w:p>
        </w:tc>
        <w:tc>
          <w:tcPr>
            <w:tcW w:w="520" w:type="pct"/>
          </w:tcPr>
          <w:p w14:paraId="170BA541">
            <w:pPr>
              <w:spacing w:line="360" w:lineRule="auto"/>
              <w:rPr>
                <w:rFonts w:hint="eastAsia" w:ascii="宋体" w:hAnsi="宋体"/>
                <w:sz w:val="24"/>
                <w:szCs w:val="30"/>
                <w:highlight w:val="none"/>
              </w:rPr>
            </w:pPr>
          </w:p>
        </w:tc>
        <w:tc>
          <w:tcPr>
            <w:tcW w:w="754" w:type="pct"/>
          </w:tcPr>
          <w:p w14:paraId="3B567F59">
            <w:pPr>
              <w:spacing w:line="360" w:lineRule="auto"/>
              <w:rPr>
                <w:rFonts w:hint="eastAsia" w:ascii="宋体" w:hAnsi="宋体"/>
                <w:sz w:val="24"/>
                <w:szCs w:val="30"/>
                <w:highlight w:val="none"/>
              </w:rPr>
            </w:pPr>
          </w:p>
        </w:tc>
        <w:tc>
          <w:tcPr>
            <w:tcW w:w="520" w:type="pct"/>
          </w:tcPr>
          <w:p w14:paraId="598F5C47">
            <w:pPr>
              <w:spacing w:line="360" w:lineRule="auto"/>
              <w:rPr>
                <w:rFonts w:hint="eastAsia" w:ascii="宋体" w:hAnsi="宋体"/>
                <w:sz w:val="24"/>
                <w:szCs w:val="30"/>
                <w:highlight w:val="none"/>
              </w:rPr>
            </w:pPr>
          </w:p>
        </w:tc>
        <w:tc>
          <w:tcPr>
            <w:tcW w:w="469" w:type="pct"/>
          </w:tcPr>
          <w:p w14:paraId="54DCA7F8">
            <w:pPr>
              <w:spacing w:line="360" w:lineRule="auto"/>
              <w:rPr>
                <w:rFonts w:hint="eastAsia" w:ascii="宋体" w:hAnsi="宋体"/>
                <w:sz w:val="24"/>
                <w:szCs w:val="30"/>
                <w:highlight w:val="none"/>
              </w:rPr>
            </w:pPr>
          </w:p>
        </w:tc>
      </w:tr>
      <w:tr w14:paraId="1603CE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tcPr>
          <w:p w14:paraId="60CF2F10">
            <w:pPr>
              <w:spacing w:line="360" w:lineRule="auto"/>
              <w:rPr>
                <w:rFonts w:hint="eastAsia" w:ascii="宋体" w:hAnsi="宋体"/>
                <w:sz w:val="24"/>
                <w:szCs w:val="30"/>
                <w:highlight w:val="none"/>
              </w:rPr>
            </w:pPr>
          </w:p>
        </w:tc>
        <w:tc>
          <w:tcPr>
            <w:tcW w:w="722" w:type="pct"/>
          </w:tcPr>
          <w:p w14:paraId="01B4D7C3">
            <w:pPr>
              <w:spacing w:line="360" w:lineRule="auto"/>
              <w:rPr>
                <w:rFonts w:hint="eastAsia" w:ascii="宋体" w:hAnsi="宋体"/>
                <w:sz w:val="24"/>
                <w:szCs w:val="30"/>
                <w:highlight w:val="none"/>
              </w:rPr>
            </w:pPr>
          </w:p>
        </w:tc>
        <w:tc>
          <w:tcPr>
            <w:tcW w:w="432" w:type="pct"/>
          </w:tcPr>
          <w:p w14:paraId="71CB6001">
            <w:pPr>
              <w:spacing w:line="360" w:lineRule="auto"/>
              <w:rPr>
                <w:rFonts w:hint="eastAsia" w:ascii="宋体" w:hAnsi="宋体"/>
                <w:sz w:val="24"/>
                <w:szCs w:val="30"/>
                <w:highlight w:val="none"/>
              </w:rPr>
            </w:pPr>
          </w:p>
        </w:tc>
        <w:tc>
          <w:tcPr>
            <w:tcW w:w="539" w:type="pct"/>
          </w:tcPr>
          <w:p w14:paraId="2EAA7500">
            <w:pPr>
              <w:spacing w:line="360" w:lineRule="auto"/>
              <w:rPr>
                <w:rFonts w:hint="eastAsia" w:ascii="宋体" w:hAnsi="宋体"/>
                <w:sz w:val="24"/>
                <w:szCs w:val="30"/>
                <w:highlight w:val="none"/>
              </w:rPr>
            </w:pPr>
          </w:p>
        </w:tc>
        <w:tc>
          <w:tcPr>
            <w:tcW w:w="449" w:type="pct"/>
          </w:tcPr>
          <w:p w14:paraId="3E857744">
            <w:pPr>
              <w:spacing w:line="360" w:lineRule="auto"/>
              <w:rPr>
                <w:rFonts w:hint="eastAsia" w:ascii="宋体" w:hAnsi="宋体"/>
                <w:sz w:val="24"/>
                <w:szCs w:val="30"/>
                <w:highlight w:val="none"/>
              </w:rPr>
            </w:pPr>
          </w:p>
        </w:tc>
        <w:tc>
          <w:tcPr>
            <w:tcW w:w="520" w:type="pct"/>
          </w:tcPr>
          <w:p w14:paraId="7F87BC00">
            <w:pPr>
              <w:spacing w:line="360" w:lineRule="auto"/>
              <w:rPr>
                <w:rFonts w:hint="eastAsia" w:ascii="宋体" w:hAnsi="宋体"/>
                <w:sz w:val="24"/>
                <w:szCs w:val="30"/>
                <w:highlight w:val="none"/>
              </w:rPr>
            </w:pPr>
          </w:p>
        </w:tc>
        <w:tc>
          <w:tcPr>
            <w:tcW w:w="754" w:type="pct"/>
          </w:tcPr>
          <w:p w14:paraId="3E476854">
            <w:pPr>
              <w:spacing w:line="360" w:lineRule="auto"/>
              <w:rPr>
                <w:rFonts w:hint="eastAsia" w:ascii="宋体" w:hAnsi="宋体"/>
                <w:sz w:val="24"/>
                <w:szCs w:val="30"/>
                <w:highlight w:val="none"/>
              </w:rPr>
            </w:pPr>
          </w:p>
        </w:tc>
        <w:tc>
          <w:tcPr>
            <w:tcW w:w="520" w:type="pct"/>
          </w:tcPr>
          <w:p w14:paraId="3DD12143">
            <w:pPr>
              <w:spacing w:line="360" w:lineRule="auto"/>
              <w:rPr>
                <w:rFonts w:hint="eastAsia" w:ascii="宋体" w:hAnsi="宋体"/>
                <w:sz w:val="24"/>
                <w:szCs w:val="30"/>
                <w:highlight w:val="none"/>
              </w:rPr>
            </w:pPr>
          </w:p>
        </w:tc>
        <w:tc>
          <w:tcPr>
            <w:tcW w:w="469" w:type="pct"/>
          </w:tcPr>
          <w:p w14:paraId="10214DFB">
            <w:pPr>
              <w:spacing w:line="360" w:lineRule="auto"/>
              <w:rPr>
                <w:rFonts w:hint="eastAsia" w:ascii="宋体" w:hAnsi="宋体"/>
                <w:sz w:val="24"/>
                <w:szCs w:val="30"/>
                <w:highlight w:val="none"/>
              </w:rPr>
            </w:pPr>
          </w:p>
        </w:tc>
      </w:tr>
      <w:tr w14:paraId="376F6D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tcPr>
          <w:p w14:paraId="0B7C4A28">
            <w:pPr>
              <w:spacing w:line="360" w:lineRule="auto"/>
              <w:rPr>
                <w:rFonts w:hint="eastAsia" w:ascii="宋体" w:hAnsi="宋体"/>
                <w:sz w:val="24"/>
                <w:szCs w:val="30"/>
                <w:highlight w:val="none"/>
              </w:rPr>
            </w:pPr>
          </w:p>
        </w:tc>
        <w:tc>
          <w:tcPr>
            <w:tcW w:w="722" w:type="pct"/>
          </w:tcPr>
          <w:p w14:paraId="64C3F9EE">
            <w:pPr>
              <w:spacing w:line="360" w:lineRule="auto"/>
              <w:rPr>
                <w:rFonts w:hint="eastAsia" w:ascii="宋体" w:hAnsi="宋体"/>
                <w:sz w:val="24"/>
                <w:szCs w:val="30"/>
                <w:highlight w:val="none"/>
              </w:rPr>
            </w:pPr>
          </w:p>
        </w:tc>
        <w:tc>
          <w:tcPr>
            <w:tcW w:w="432" w:type="pct"/>
          </w:tcPr>
          <w:p w14:paraId="3FDAE097">
            <w:pPr>
              <w:spacing w:line="360" w:lineRule="auto"/>
              <w:rPr>
                <w:rFonts w:hint="eastAsia" w:ascii="宋体" w:hAnsi="宋体"/>
                <w:sz w:val="24"/>
                <w:szCs w:val="30"/>
                <w:highlight w:val="none"/>
              </w:rPr>
            </w:pPr>
          </w:p>
        </w:tc>
        <w:tc>
          <w:tcPr>
            <w:tcW w:w="539" w:type="pct"/>
          </w:tcPr>
          <w:p w14:paraId="7B6C4A98">
            <w:pPr>
              <w:spacing w:line="360" w:lineRule="auto"/>
              <w:rPr>
                <w:rFonts w:hint="eastAsia" w:ascii="宋体" w:hAnsi="宋体"/>
                <w:sz w:val="24"/>
                <w:szCs w:val="30"/>
                <w:highlight w:val="none"/>
              </w:rPr>
            </w:pPr>
          </w:p>
        </w:tc>
        <w:tc>
          <w:tcPr>
            <w:tcW w:w="449" w:type="pct"/>
          </w:tcPr>
          <w:p w14:paraId="2730A75C">
            <w:pPr>
              <w:spacing w:line="360" w:lineRule="auto"/>
              <w:rPr>
                <w:rFonts w:hint="eastAsia" w:ascii="宋体" w:hAnsi="宋体"/>
                <w:sz w:val="24"/>
                <w:szCs w:val="30"/>
                <w:highlight w:val="none"/>
              </w:rPr>
            </w:pPr>
          </w:p>
        </w:tc>
        <w:tc>
          <w:tcPr>
            <w:tcW w:w="520" w:type="pct"/>
          </w:tcPr>
          <w:p w14:paraId="5BC65514">
            <w:pPr>
              <w:spacing w:line="360" w:lineRule="auto"/>
              <w:rPr>
                <w:rFonts w:hint="eastAsia" w:ascii="宋体" w:hAnsi="宋体"/>
                <w:sz w:val="24"/>
                <w:szCs w:val="30"/>
                <w:highlight w:val="none"/>
              </w:rPr>
            </w:pPr>
          </w:p>
        </w:tc>
        <w:tc>
          <w:tcPr>
            <w:tcW w:w="754" w:type="pct"/>
          </w:tcPr>
          <w:p w14:paraId="2B7247E4">
            <w:pPr>
              <w:spacing w:line="360" w:lineRule="auto"/>
              <w:rPr>
                <w:rFonts w:hint="eastAsia" w:ascii="宋体" w:hAnsi="宋体"/>
                <w:sz w:val="24"/>
                <w:szCs w:val="30"/>
                <w:highlight w:val="none"/>
              </w:rPr>
            </w:pPr>
          </w:p>
        </w:tc>
        <w:tc>
          <w:tcPr>
            <w:tcW w:w="520" w:type="pct"/>
          </w:tcPr>
          <w:p w14:paraId="58A8AD18">
            <w:pPr>
              <w:spacing w:line="360" w:lineRule="auto"/>
              <w:rPr>
                <w:rFonts w:hint="eastAsia" w:ascii="宋体" w:hAnsi="宋体"/>
                <w:sz w:val="24"/>
                <w:szCs w:val="30"/>
                <w:highlight w:val="none"/>
              </w:rPr>
            </w:pPr>
          </w:p>
        </w:tc>
        <w:tc>
          <w:tcPr>
            <w:tcW w:w="469" w:type="pct"/>
          </w:tcPr>
          <w:p w14:paraId="77C514C0">
            <w:pPr>
              <w:spacing w:line="360" w:lineRule="auto"/>
              <w:rPr>
                <w:rFonts w:hint="eastAsia" w:ascii="宋体" w:hAnsi="宋体"/>
                <w:sz w:val="24"/>
                <w:szCs w:val="30"/>
                <w:highlight w:val="none"/>
              </w:rPr>
            </w:pPr>
          </w:p>
        </w:tc>
      </w:tr>
      <w:tr w14:paraId="5B83D6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tcPr>
          <w:p w14:paraId="782E0E8C">
            <w:pPr>
              <w:spacing w:line="360" w:lineRule="auto"/>
              <w:rPr>
                <w:rFonts w:hint="eastAsia" w:ascii="宋体" w:hAnsi="宋体"/>
                <w:sz w:val="24"/>
                <w:szCs w:val="30"/>
                <w:highlight w:val="none"/>
              </w:rPr>
            </w:pPr>
          </w:p>
        </w:tc>
        <w:tc>
          <w:tcPr>
            <w:tcW w:w="722" w:type="pct"/>
          </w:tcPr>
          <w:p w14:paraId="4277E90C">
            <w:pPr>
              <w:spacing w:line="360" w:lineRule="auto"/>
              <w:rPr>
                <w:rFonts w:hint="eastAsia" w:ascii="宋体" w:hAnsi="宋体"/>
                <w:sz w:val="24"/>
                <w:szCs w:val="30"/>
                <w:highlight w:val="none"/>
              </w:rPr>
            </w:pPr>
          </w:p>
        </w:tc>
        <w:tc>
          <w:tcPr>
            <w:tcW w:w="432" w:type="pct"/>
          </w:tcPr>
          <w:p w14:paraId="0372C69C">
            <w:pPr>
              <w:spacing w:line="360" w:lineRule="auto"/>
              <w:rPr>
                <w:rFonts w:hint="eastAsia" w:ascii="宋体" w:hAnsi="宋体"/>
                <w:sz w:val="24"/>
                <w:szCs w:val="30"/>
                <w:highlight w:val="none"/>
              </w:rPr>
            </w:pPr>
          </w:p>
        </w:tc>
        <w:tc>
          <w:tcPr>
            <w:tcW w:w="539" w:type="pct"/>
          </w:tcPr>
          <w:p w14:paraId="23FCCB10">
            <w:pPr>
              <w:spacing w:line="360" w:lineRule="auto"/>
              <w:rPr>
                <w:rFonts w:hint="eastAsia" w:ascii="宋体" w:hAnsi="宋体"/>
                <w:sz w:val="24"/>
                <w:szCs w:val="30"/>
                <w:highlight w:val="none"/>
              </w:rPr>
            </w:pPr>
          </w:p>
        </w:tc>
        <w:tc>
          <w:tcPr>
            <w:tcW w:w="449" w:type="pct"/>
          </w:tcPr>
          <w:p w14:paraId="4BC38363">
            <w:pPr>
              <w:spacing w:line="360" w:lineRule="auto"/>
              <w:rPr>
                <w:rFonts w:hint="eastAsia" w:ascii="宋体" w:hAnsi="宋体"/>
                <w:sz w:val="24"/>
                <w:szCs w:val="30"/>
                <w:highlight w:val="none"/>
              </w:rPr>
            </w:pPr>
          </w:p>
        </w:tc>
        <w:tc>
          <w:tcPr>
            <w:tcW w:w="520" w:type="pct"/>
          </w:tcPr>
          <w:p w14:paraId="2262A22D">
            <w:pPr>
              <w:spacing w:line="360" w:lineRule="auto"/>
              <w:rPr>
                <w:rFonts w:hint="eastAsia" w:ascii="宋体" w:hAnsi="宋体"/>
                <w:sz w:val="24"/>
                <w:szCs w:val="30"/>
                <w:highlight w:val="none"/>
              </w:rPr>
            </w:pPr>
          </w:p>
        </w:tc>
        <w:tc>
          <w:tcPr>
            <w:tcW w:w="754" w:type="pct"/>
          </w:tcPr>
          <w:p w14:paraId="44F66CA5">
            <w:pPr>
              <w:spacing w:line="360" w:lineRule="auto"/>
              <w:rPr>
                <w:rFonts w:hint="eastAsia" w:ascii="宋体" w:hAnsi="宋体"/>
                <w:sz w:val="24"/>
                <w:szCs w:val="30"/>
                <w:highlight w:val="none"/>
              </w:rPr>
            </w:pPr>
          </w:p>
        </w:tc>
        <w:tc>
          <w:tcPr>
            <w:tcW w:w="520" w:type="pct"/>
          </w:tcPr>
          <w:p w14:paraId="515DC4C7">
            <w:pPr>
              <w:spacing w:line="360" w:lineRule="auto"/>
              <w:rPr>
                <w:rFonts w:hint="eastAsia" w:ascii="宋体" w:hAnsi="宋体"/>
                <w:sz w:val="24"/>
                <w:szCs w:val="30"/>
                <w:highlight w:val="none"/>
              </w:rPr>
            </w:pPr>
          </w:p>
        </w:tc>
        <w:tc>
          <w:tcPr>
            <w:tcW w:w="469" w:type="pct"/>
          </w:tcPr>
          <w:p w14:paraId="0D7B4F98">
            <w:pPr>
              <w:spacing w:line="360" w:lineRule="auto"/>
              <w:rPr>
                <w:rFonts w:hint="eastAsia" w:ascii="宋体" w:hAnsi="宋体"/>
                <w:sz w:val="24"/>
                <w:szCs w:val="30"/>
                <w:highlight w:val="none"/>
              </w:rPr>
            </w:pPr>
          </w:p>
        </w:tc>
      </w:tr>
      <w:tr w14:paraId="3C76FB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tcPr>
          <w:p w14:paraId="000D1E86">
            <w:pPr>
              <w:spacing w:line="360" w:lineRule="auto"/>
              <w:rPr>
                <w:rFonts w:hint="eastAsia" w:ascii="宋体" w:hAnsi="宋体"/>
                <w:sz w:val="24"/>
                <w:szCs w:val="30"/>
                <w:highlight w:val="none"/>
              </w:rPr>
            </w:pPr>
          </w:p>
        </w:tc>
        <w:tc>
          <w:tcPr>
            <w:tcW w:w="722" w:type="pct"/>
          </w:tcPr>
          <w:p w14:paraId="36EC0BA4">
            <w:pPr>
              <w:spacing w:line="360" w:lineRule="auto"/>
              <w:rPr>
                <w:rFonts w:hint="eastAsia" w:ascii="宋体" w:hAnsi="宋体"/>
                <w:sz w:val="24"/>
                <w:szCs w:val="30"/>
                <w:highlight w:val="none"/>
              </w:rPr>
            </w:pPr>
          </w:p>
        </w:tc>
        <w:tc>
          <w:tcPr>
            <w:tcW w:w="432" w:type="pct"/>
          </w:tcPr>
          <w:p w14:paraId="036AB1F3">
            <w:pPr>
              <w:spacing w:line="360" w:lineRule="auto"/>
              <w:rPr>
                <w:rFonts w:hint="eastAsia" w:ascii="宋体" w:hAnsi="宋体"/>
                <w:sz w:val="24"/>
                <w:szCs w:val="30"/>
                <w:highlight w:val="none"/>
              </w:rPr>
            </w:pPr>
          </w:p>
        </w:tc>
        <w:tc>
          <w:tcPr>
            <w:tcW w:w="539" w:type="pct"/>
          </w:tcPr>
          <w:p w14:paraId="340AD04B">
            <w:pPr>
              <w:spacing w:line="360" w:lineRule="auto"/>
              <w:rPr>
                <w:rFonts w:hint="eastAsia" w:ascii="宋体" w:hAnsi="宋体"/>
                <w:sz w:val="24"/>
                <w:szCs w:val="30"/>
                <w:highlight w:val="none"/>
              </w:rPr>
            </w:pPr>
          </w:p>
        </w:tc>
        <w:tc>
          <w:tcPr>
            <w:tcW w:w="449" w:type="pct"/>
          </w:tcPr>
          <w:p w14:paraId="1B2F38D6">
            <w:pPr>
              <w:spacing w:line="360" w:lineRule="auto"/>
              <w:rPr>
                <w:rFonts w:hint="eastAsia" w:ascii="宋体" w:hAnsi="宋体"/>
                <w:sz w:val="24"/>
                <w:szCs w:val="30"/>
                <w:highlight w:val="none"/>
              </w:rPr>
            </w:pPr>
          </w:p>
        </w:tc>
        <w:tc>
          <w:tcPr>
            <w:tcW w:w="520" w:type="pct"/>
          </w:tcPr>
          <w:p w14:paraId="518871FE">
            <w:pPr>
              <w:spacing w:line="360" w:lineRule="auto"/>
              <w:rPr>
                <w:rFonts w:hint="eastAsia" w:ascii="宋体" w:hAnsi="宋体"/>
                <w:sz w:val="24"/>
                <w:szCs w:val="30"/>
                <w:highlight w:val="none"/>
              </w:rPr>
            </w:pPr>
          </w:p>
        </w:tc>
        <w:tc>
          <w:tcPr>
            <w:tcW w:w="754" w:type="pct"/>
          </w:tcPr>
          <w:p w14:paraId="0DE625F0">
            <w:pPr>
              <w:spacing w:line="360" w:lineRule="auto"/>
              <w:rPr>
                <w:rFonts w:hint="eastAsia" w:ascii="宋体" w:hAnsi="宋体"/>
                <w:sz w:val="24"/>
                <w:szCs w:val="30"/>
                <w:highlight w:val="none"/>
              </w:rPr>
            </w:pPr>
          </w:p>
        </w:tc>
        <w:tc>
          <w:tcPr>
            <w:tcW w:w="520" w:type="pct"/>
          </w:tcPr>
          <w:p w14:paraId="1168B65E">
            <w:pPr>
              <w:spacing w:line="360" w:lineRule="auto"/>
              <w:rPr>
                <w:rFonts w:hint="eastAsia" w:ascii="宋体" w:hAnsi="宋体"/>
                <w:sz w:val="24"/>
                <w:szCs w:val="30"/>
                <w:highlight w:val="none"/>
              </w:rPr>
            </w:pPr>
          </w:p>
        </w:tc>
        <w:tc>
          <w:tcPr>
            <w:tcW w:w="469" w:type="pct"/>
          </w:tcPr>
          <w:p w14:paraId="7A2D3165">
            <w:pPr>
              <w:spacing w:line="360" w:lineRule="auto"/>
              <w:rPr>
                <w:rFonts w:hint="eastAsia" w:ascii="宋体" w:hAnsi="宋体"/>
                <w:sz w:val="24"/>
                <w:szCs w:val="30"/>
                <w:highlight w:val="none"/>
              </w:rPr>
            </w:pPr>
          </w:p>
        </w:tc>
      </w:tr>
      <w:tr w14:paraId="39676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tcPr>
          <w:p w14:paraId="639FC0D0">
            <w:pPr>
              <w:spacing w:line="360" w:lineRule="auto"/>
              <w:rPr>
                <w:rFonts w:hint="eastAsia" w:ascii="宋体" w:hAnsi="宋体"/>
                <w:sz w:val="24"/>
                <w:szCs w:val="30"/>
                <w:highlight w:val="none"/>
              </w:rPr>
            </w:pPr>
          </w:p>
        </w:tc>
        <w:tc>
          <w:tcPr>
            <w:tcW w:w="722" w:type="pct"/>
          </w:tcPr>
          <w:p w14:paraId="2D8ADADE">
            <w:pPr>
              <w:spacing w:line="360" w:lineRule="auto"/>
              <w:rPr>
                <w:rFonts w:hint="eastAsia" w:ascii="宋体" w:hAnsi="宋体"/>
                <w:sz w:val="24"/>
                <w:szCs w:val="30"/>
                <w:highlight w:val="none"/>
              </w:rPr>
            </w:pPr>
          </w:p>
        </w:tc>
        <w:tc>
          <w:tcPr>
            <w:tcW w:w="432" w:type="pct"/>
          </w:tcPr>
          <w:p w14:paraId="7C41B03D">
            <w:pPr>
              <w:spacing w:line="360" w:lineRule="auto"/>
              <w:rPr>
                <w:rFonts w:hint="eastAsia" w:ascii="宋体" w:hAnsi="宋体"/>
                <w:sz w:val="24"/>
                <w:szCs w:val="30"/>
                <w:highlight w:val="none"/>
              </w:rPr>
            </w:pPr>
          </w:p>
        </w:tc>
        <w:tc>
          <w:tcPr>
            <w:tcW w:w="539" w:type="pct"/>
          </w:tcPr>
          <w:p w14:paraId="407F1FE7">
            <w:pPr>
              <w:spacing w:line="360" w:lineRule="auto"/>
              <w:rPr>
                <w:rFonts w:hint="eastAsia" w:ascii="宋体" w:hAnsi="宋体"/>
                <w:sz w:val="24"/>
                <w:szCs w:val="30"/>
                <w:highlight w:val="none"/>
              </w:rPr>
            </w:pPr>
          </w:p>
        </w:tc>
        <w:tc>
          <w:tcPr>
            <w:tcW w:w="449" w:type="pct"/>
          </w:tcPr>
          <w:p w14:paraId="00C4400E">
            <w:pPr>
              <w:spacing w:line="360" w:lineRule="auto"/>
              <w:rPr>
                <w:rFonts w:hint="eastAsia" w:ascii="宋体" w:hAnsi="宋体"/>
                <w:sz w:val="24"/>
                <w:szCs w:val="30"/>
                <w:highlight w:val="none"/>
              </w:rPr>
            </w:pPr>
          </w:p>
        </w:tc>
        <w:tc>
          <w:tcPr>
            <w:tcW w:w="520" w:type="pct"/>
          </w:tcPr>
          <w:p w14:paraId="58CD7D0E">
            <w:pPr>
              <w:spacing w:line="360" w:lineRule="auto"/>
              <w:rPr>
                <w:rFonts w:hint="eastAsia" w:ascii="宋体" w:hAnsi="宋体"/>
                <w:sz w:val="24"/>
                <w:szCs w:val="30"/>
                <w:highlight w:val="none"/>
              </w:rPr>
            </w:pPr>
          </w:p>
        </w:tc>
        <w:tc>
          <w:tcPr>
            <w:tcW w:w="754" w:type="pct"/>
          </w:tcPr>
          <w:p w14:paraId="5E3A5746">
            <w:pPr>
              <w:spacing w:line="360" w:lineRule="auto"/>
              <w:rPr>
                <w:rFonts w:hint="eastAsia" w:ascii="宋体" w:hAnsi="宋体"/>
                <w:sz w:val="24"/>
                <w:szCs w:val="30"/>
                <w:highlight w:val="none"/>
              </w:rPr>
            </w:pPr>
          </w:p>
        </w:tc>
        <w:tc>
          <w:tcPr>
            <w:tcW w:w="520" w:type="pct"/>
          </w:tcPr>
          <w:p w14:paraId="1507E409">
            <w:pPr>
              <w:spacing w:line="360" w:lineRule="auto"/>
              <w:rPr>
                <w:rFonts w:hint="eastAsia" w:ascii="宋体" w:hAnsi="宋体"/>
                <w:sz w:val="24"/>
                <w:szCs w:val="30"/>
                <w:highlight w:val="none"/>
              </w:rPr>
            </w:pPr>
          </w:p>
        </w:tc>
        <w:tc>
          <w:tcPr>
            <w:tcW w:w="469" w:type="pct"/>
          </w:tcPr>
          <w:p w14:paraId="753CB2A4">
            <w:pPr>
              <w:spacing w:line="360" w:lineRule="auto"/>
              <w:rPr>
                <w:rFonts w:hint="eastAsia" w:ascii="宋体" w:hAnsi="宋体"/>
                <w:sz w:val="24"/>
                <w:szCs w:val="30"/>
                <w:highlight w:val="none"/>
              </w:rPr>
            </w:pPr>
          </w:p>
        </w:tc>
      </w:tr>
      <w:tr w14:paraId="6A3EF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tcPr>
          <w:p w14:paraId="272DDB37">
            <w:pPr>
              <w:spacing w:line="360" w:lineRule="auto"/>
              <w:rPr>
                <w:rFonts w:hint="eastAsia" w:ascii="宋体" w:hAnsi="宋体"/>
                <w:sz w:val="24"/>
                <w:szCs w:val="30"/>
                <w:highlight w:val="none"/>
              </w:rPr>
            </w:pPr>
          </w:p>
        </w:tc>
        <w:tc>
          <w:tcPr>
            <w:tcW w:w="722" w:type="pct"/>
          </w:tcPr>
          <w:p w14:paraId="55E1CD4F">
            <w:pPr>
              <w:spacing w:line="360" w:lineRule="auto"/>
              <w:rPr>
                <w:rFonts w:hint="eastAsia" w:ascii="宋体" w:hAnsi="宋体"/>
                <w:sz w:val="24"/>
                <w:szCs w:val="30"/>
                <w:highlight w:val="none"/>
              </w:rPr>
            </w:pPr>
          </w:p>
        </w:tc>
        <w:tc>
          <w:tcPr>
            <w:tcW w:w="432" w:type="pct"/>
          </w:tcPr>
          <w:p w14:paraId="0A501B32">
            <w:pPr>
              <w:spacing w:line="360" w:lineRule="auto"/>
              <w:rPr>
                <w:rFonts w:hint="eastAsia" w:ascii="宋体" w:hAnsi="宋体"/>
                <w:sz w:val="24"/>
                <w:szCs w:val="30"/>
                <w:highlight w:val="none"/>
              </w:rPr>
            </w:pPr>
          </w:p>
        </w:tc>
        <w:tc>
          <w:tcPr>
            <w:tcW w:w="539" w:type="pct"/>
          </w:tcPr>
          <w:p w14:paraId="779192A2">
            <w:pPr>
              <w:spacing w:line="360" w:lineRule="auto"/>
              <w:rPr>
                <w:rFonts w:hint="eastAsia" w:ascii="宋体" w:hAnsi="宋体"/>
                <w:sz w:val="24"/>
                <w:szCs w:val="30"/>
                <w:highlight w:val="none"/>
              </w:rPr>
            </w:pPr>
          </w:p>
        </w:tc>
        <w:tc>
          <w:tcPr>
            <w:tcW w:w="449" w:type="pct"/>
          </w:tcPr>
          <w:p w14:paraId="2EA4280F">
            <w:pPr>
              <w:spacing w:line="360" w:lineRule="auto"/>
              <w:rPr>
                <w:rFonts w:hint="eastAsia" w:ascii="宋体" w:hAnsi="宋体"/>
                <w:sz w:val="24"/>
                <w:szCs w:val="30"/>
                <w:highlight w:val="none"/>
              </w:rPr>
            </w:pPr>
          </w:p>
        </w:tc>
        <w:tc>
          <w:tcPr>
            <w:tcW w:w="520" w:type="pct"/>
          </w:tcPr>
          <w:p w14:paraId="175EF4DB">
            <w:pPr>
              <w:spacing w:line="360" w:lineRule="auto"/>
              <w:rPr>
                <w:rFonts w:hint="eastAsia" w:ascii="宋体" w:hAnsi="宋体"/>
                <w:sz w:val="24"/>
                <w:szCs w:val="30"/>
                <w:highlight w:val="none"/>
              </w:rPr>
            </w:pPr>
          </w:p>
        </w:tc>
        <w:tc>
          <w:tcPr>
            <w:tcW w:w="754" w:type="pct"/>
          </w:tcPr>
          <w:p w14:paraId="7DC07CCA">
            <w:pPr>
              <w:spacing w:line="360" w:lineRule="auto"/>
              <w:rPr>
                <w:rFonts w:hint="eastAsia" w:ascii="宋体" w:hAnsi="宋体"/>
                <w:sz w:val="24"/>
                <w:szCs w:val="30"/>
                <w:highlight w:val="none"/>
              </w:rPr>
            </w:pPr>
          </w:p>
        </w:tc>
        <w:tc>
          <w:tcPr>
            <w:tcW w:w="520" w:type="pct"/>
          </w:tcPr>
          <w:p w14:paraId="50D5F05F">
            <w:pPr>
              <w:spacing w:line="360" w:lineRule="auto"/>
              <w:rPr>
                <w:rFonts w:hint="eastAsia" w:ascii="宋体" w:hAnsi="宋体"/>
                <w:sz w:val="24"/>
                <w:szCs w:val="30"/>
                <w:highlight w:val="none"/>
              </w:rPr>
            </w:pPr>
          </w:p>
        </w:tc>
        <w:tc>
          <w:tcPr>
            <w:tcW w:w="469" w:type="pct"/>
          </w:tcPr>
          <w:p w14:paraId="22D797BC">
            <w:pPr>
              <w:spacing w:line="360" w:lineRule="auto"/>
              <w:rPr>
                <w:rFonts w:hint="eastAsia" w:ascii="宋体" w:hAnsi="宋体"/>
                <w:sz w:val="24"/>
                <w:szCs w:val="30"/>
                <w:highlight w:val="none"/>
              </w:rPr>
            </w:pPr>
          </w:p>
        </w:tc>
      </w:tr>
      <w:tr w14:paraId="0DB68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1" w:type="pct"/>
          </w:tcPr>
          <w:p w14:paraId="65B35FC7">
            <w:pPr>
              <w:spacing w:line="360" w:lineRule="auto"/>
              <w:rPr>
                <w:rFonts w:hint="eastAsia" w:ascii="宋体" w:hAnsi="宋体"/>
                <w:sz w:val="24"/>
                <w:szCs w:val="30"/>
                <w:highlight w:val="none"/>
              </w:rPr>
            </w:pPr>
          </w:p>
        </w:tc>
        <w:tc>
          <w:tcPr>
            <w:tcW w:w="722" w:type="pct"/>
          </w:tcPr>
          <w:p w14:paraId="5261B476">
            <w:pPr>
              <w:spacing w:line="360" w:lineRule="auto"/>
              <w:rPr>
                <w:rFonts w:hint="eastAsia" w:ascii="宋体" w:hAnsi="宋体"/>
                <w:sz w:val="24"/>
                <w:szCs w:val="30"/>
                <w:highlight w:val="none"/>
              </w:rPr>
            </w:pPr>
          </w:p>
        </w:tc>
        <w:tc>
          <w:tcPr>
            <w:tcW w:w="432" w:type="pct"/>
          </w:tcPr>
          <w:p w14:paraId="6A40241A">
            <w:pPr>
              <w:spacing w:line="360" w:lineRule="auto"/>
              <w:rPr>
                <w:rFonts w:hint="eastAsia" w:ascii="宋体" w:hAnsi="宋体"/>
                <w:sz w:val="24"/>
                <w:szCs w:val="30"/>
                <w:highlight w:val="none"/>
              </w:rPr>
            </w:pPr>
          </w:p>
        </w:tc>
        <w:tc>
          <w:tcPr>
            <w:tcW w:w="539" w:type="pct"/>
          </w:tcPr>
          <w:p w14:paraId="280C5D52">
            <w:pPr>
              <w:spacing w:line="360" w:lineRule="auto"/>
              <w:rPr>
                <w:rFonts w:hint="eastAsia" w:ascii="宋体" w:hAnsi="宋体"/>
                <w:sz w:val="24"/>
                <w:szCs w:val="30"/>
                <w:highlight w:val="none"/>
              </w:rPr>
            </w:pPr>
          </w:p>
        </w:tc>
        <w:tc>
          <w:tcPr>
            <w:tcW w:w="449" w:type="pct"/>
          </w:tcPr>
          <w:p w14:paraId="7EF9E817">
            <w:pPr>
              <w:spacing w:line="360" w:lineRule="auto"/>
              <w:rPr>
                <w:rFonts w:hint="eastAsia" w:ascii="宋体" w:hAnsi="宋体"/>
                <w:sz w:val="24"/>
                <w:szCs w:val="30"/>
                <w:highlight w:val="none"/>
              </w:rPr>
            </w:pPr>
          </w:p>
        </w:tc>
        <w:tc>
          <w:tcPr>
            <w:tcW w:w="520" w:type="pct"/>
          </w:tcPr>
          <w:p w14:paraId="5C2789AA">
            <w:pPr>
              <w:spacing w:line="360" w:lineRule="auto"/>
              <w:rPr>
                <w:rFonts w:hint="eastAsia" w:ascii="宋体" w:hAnsi="宋体"/>
                <w:sz w:val="24"/>
                <w:szCs w:val="30"/>
                <w:highlight w:val="none"/>
              </w:rPr>
            </w:pPr>
          </w:p>
        </w:tc>
        <w:tc>
          <w:tcPr>
            <w:tcW w:w="754" w:type="pct"/>
          </w:tcPr>
          <w:p w14:paraId="211A9438">
            <w:pPr>
              <w:spacing w:line="360" w:lineRule="auto"/>
              <w:rPr>
                <w:rFonts w:hint="eastAsia" w:ascii="宋体" w:hAnsi="宋体"/>
                <w:sz w:val="24"/>
                <w:szCs w:val="30"/>
                <w:highlight w:val="none"/>
              </w:rPr>
            </w:pPr>
          </w:p>
        </w:tc>
        <w:tc>
          <w:tcPr>
            <w:tcW w:w="520" w:type="pct"/>
          </w:tcPr>
          <w:p w14:paraId="08EEC2C7">
            <w:pPr>
              <w:spacing w:line="360" w:lineRule="auto"/>
              <w:rPr>
                <w:rFonts w:hint="eastAsia" w:ascii="宋体" w:hAnsi="宋体"/>
                <w:sz w:val="24"/>
                <w:szCs w:val="30"/>
                <w:highlight w:val="none"/>
              </w:rPr>
            </w:pPr>
          </w:p>
        </w:tc>
        <w:tc>
          <w:tcPr>
            <w:tcW w:w="469" w:type="pct"/>
          </w:tcPr>
          <w:p w14:paraId="60A51D0C">
            <w:pPr>
              <w:spacing w:line="360" w:lineRule="auto"/>
              <w:rPr>
                <w:rFonts w:hint="eastAsia" w:ascii="宋体" w:hAnsi="宋体"/>
                <w:sz w:val="24"/>
                <w:szCs w:val="30"/>
                <w:highlight w:val="none"/>
              </w:rPr>
            </w:pPr>
          </w:p>
        </w:tc>
      </w:tr>
    </w:tbl>
    <w:p w14:paraId="60B93EC7">
      <w:pPr>
        <w:spacing w:line="360" w:lineRule="auto"/>
        <w:rPr>
          <w:rFonts w:hint="eastAsia" w:ascii="宋体" w:hAnsi="宋体"/>
          <w:sz w:val="24"/>
          <w:szCs w:val="30"/>
          <w:highlight w:val="none"/>
        </w:rPr>
      </w:pPr>
    </w:p>
    <w:p w14:paraId="20C5EEF9">
      <w:pPr>
        <w:spacing w:line="360" w:lineRule="auto"/>
        <w:rPr>
          <w:rFonts w:hint="eastAsia" w:ascii="宋体" w:hAnsi="宋体"/>
          <w:sz w:val="24"/>
          <w:szCs w:val="30"/>
          <w:highlight w:val="none"/>
        </w:rPr>
      </w:pPr>
    </w:p>
    <w:p w14:paraId="65674CF5">
      <w:pPr>
        <w:spacing w:line="360" w:lineRule="auto"/>
        <w:rPr>
          <w:rFonts w:hint="eastAsia" w:ascii="宋体" w:hAnsi="宋体"/>
          <w:sz w:val="24"/>
          <w:szCs w:val="30"/>
          <w:highlight w:val="none"/>
        </w:rPr>
      </w:pPr>
      <w:r>
        <w:rPr>
          <w:rFonts w:ascii="宋体" w:hAnsi="宋体"/>
          <w:sz w:val="24"/>
          <w:szCs w:val="30"/>
          <w:highlight w:val="none"/>
        </w:rPr>
        <w:t>附</w:t>
      </w:r>
      <w:bookmarkStart w:id="605" w:name="_Toc296891056"/>
      <w:bookmarkStart w:id="606" w:name="_Toc296891268"/>
      <w:bookmarkStart w:id="607" w:name="_Toc296944567"/>
      <w:bookmarkStart w:id="608" w:name="_Toc267261699"/>
      <w:bookmarkStart w:id="609" w:name="_Toc296503228"/>
      <w:bookmarkStart w:id="610" w:name="_Toc296347227"/>
      <w:bookmarkStart w:id="611" w:name="_Toc296346729"/>
      <w:r>
        <w:rPr>
          <w:rFonts w:ascii="宋体" w:hAnsi="宋体"/>
          <w:sz w:val="24"/>
          <w:szCs w:val="30"/>
          <w:highlight w:val="none"/>
        </w:rPr>
        <w:t>件6：</w:t>
      </w:r>
    </w:p>
    <w:bookmarkEnd w:id="605"/>
    <w:bookmarkEnd w:id="606"/>
    <w:bookmarkEnd w:id="607"/>
    <w:bookmarkEnd w:id="608"/>
    <w:bookmarkEnd w:id="609"/>
    <w:bookmarkEnd w:id="610"/>
    <w:bookmarkEnd w:id="611"/>
    <w:p w14:paraId="21210E73">
      <w:pPr>
        <w:spacing w:line="360" w:lineRule="auto"/>
        <w:jc w:val="center"/>
        <w:rPr>
          <w:rFonts w:hint="eastAsia" w:ascii="宋体" w:hAnsi="宋体"/>
          <w:sz w:val="24"/>
          <w:szCs w:val="30"/>
          <w:highlight w:val="none"/>
        </w:rPr>
      </w:pPr>
      <w:r>
        <w:rPr>
          <w:rFonts w:ascii="宋体" w:hAnsi="宋体"/>
          <w:sz w:val="24"/>
          <w:szCs w:val="30"/>
          <w:highlight w:val="none"/>
        </w:rPr>
        <w:t>承包人主要施工管理人员表</w:t>
      </w:r>
    </w:p>
    <w:tbl>
      <w:tblPr>
        <w:tblStyle w:val="4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94"/>
        <w:gridCol w:w="1207"/>
        <w:gridCol w:w="967"/>
        <w:gridCol w:w="967"/>
        <w:gridCol w:w="3627"/>
      </w:tblGrid>
      <w:tr w14:paraId="0C12E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tcBorders>
              <w:top w:val="single" w:color="auto" w:sz="12" w:space="0"/>
              <w:bottom w:val="double" w:color="auto" w:sz="6" w:space="0"/>
            </w:tcBorders>
            <w:vAlign w:val="center"/>
          </w:tcPr>
          <w:p w14:paraId="6B4FB09E">
            <w:pPr>
              <w:spacing w:line="360" w:lineRule="auto"/>
              <w:rPr>
                <w:rFonts w:hint="eastAsia" w:ascii="宋体" w:hAnsi="宋体"/>
                <w:sz w:val="22"/>
                <w:szCs w:val="30"/>
                <w:highlight w:val="none"/>
              </w:rPr>
            </w:pPr>
            <w:r>
              <w:rPr>
                <w:rFonts w:ascii="宋体" w:hAnsi="宋体"/>
                <w:sz w:val="22"/>
                <w:szCs w:val="30"/>
                <w:highlight w:val="none"/>
              </w:rPr>
              <w:t>名    称</w:t>
            </w:r>
          </w:p>
        </w:tc>
        <w:tc>
          <w:tcPr>
            <w:tcW w:w="722" w:type="pct"/>
            <w:tcBorders>
              <w:top w:val="single" w:color="auto" w:sz="12" w:space="0"/>
              <w:bottom w:val="double" w:color="auto" w:sz="6" w:space="0"/>
            </w:tcBorders>
            <w:vAlign w:val="center"/>
          </w:tcPr>
          <w:p w14:paraId="6599BDFF">
            <w:pPr>
              <w:spacing w:line="360" w:lineRule="auto"/>
              <w:rPr>
                <w:rFonts w:hint="eastAsia" w:ascii="宋体" w:hAnsi="宋体"/>
                <w:sz w:val="22"/>
                <w:szCs w:val="30"/>
                <w:highlight w:val="none"/>
              </w:rPr>
            </w:pPr>
            <w:r>
              <w:rPr>
                <w:rFonts w:ascii="宋体" w:hAnsi="宋体"/>
                <w:sz w:val="22"/>
                <w:szCs w:val="30"/>
                <w:highlight w:val="none"/>
              </w:rPr>
              <w:t>姓名</w:t>
            </w:r>
          </w:p>
        </w:tc>
        <w:tc>
          <w:tcPr>
            <w:tcW w:w="578" w:type="pct"/>
            <w:tcBorders>
              <w:top w:val="single" w:color="auto" w:sz="12" w:space="0"/>
              <w:bottom w:val="double" w:color="auto" w:sz="6" w:space="0"/>
            </w:tcBorders>
            <w:vAlign w:val="center"/>
          </w:tcPr>
          <w:p w14:paraId="3BA64D97">
            <w:pPr>
              <w:spacing w:line="360" w:lineRule="auto"/>
              <w:rPr>
                <w:rFonts w:hint="eastAsia" w:ascii="宋体" w:hAnsi="宋体"/>
                <w:sz w:val="24"/>
                <w:szCs w:val="30"/>
                <w:highlight w:val="none"/>
              </w:rPr>
            </w:pPr>
            <w:r>
              <w:rPr>
                <w:rFonts w:ascii="宋体" w:hAnsi="宋体"/>
                <w:sz w:val="24"/>
                <w:szCs w:val="30"/>
                <w:highlight w:val="none"/>
              </w:rPr>
              <w:t>职务</w:t>
            </w:r>
          </w:p>
        </w:tc>
        <w:tc>
          <w:tcPr>
            <w:tcW w:w="578" w:type="pct"/>
            <w:tcBorders>
              <w:top w:val="single" w:color="auto" w:sz="12" w:space="0"/>
              <w:bottom w:val="double" w:color="auto" w:sz="6" w:space="0"/>
            </w:tcBorders>
            <w:vAlign w:val="center"/>
          </w:tcPr>
          <w:p w14:paraId="439F246E">
            <w:pPr>
              <w:spacing w:line="360" w:lineRule="auto"/>
              <w:rPr>
                <w:rFonts w:hint="eastAsia" w:ascii="宋体" w:hAnsi="宋体"/>
                <w:sz w:val="24"/>
                <w:szCs w:val="30"/>
                <w:highlight w:val="none"/>
              </w:rPr>
            </w:pPr>
            <w:r>
              <w:rPr>
                <w:rFonts w:ascii="宋体" w:hAnsi="宋体"/>
                <w:sz w:val="24"/>
                <w:szCs w:val="30"/>
                <w:highlight w:val="none"/>
              </w:rPr>
              <w:t>职称</w:t>
            </w:r>
          </w:p>
        </w:tc>
        <w:tc>
          <w:tcPr>
            <w:tcW w:w="2166" w:type="pct"/>
            <w:tcBorders>
              <w:top w:val="single" w:color="auto" w:sz="12" w:space="0"/>
              <w:bottom w:val="double" w:color="auto" w:sz="6" w:space="0"/>
            </w:tcBorders>
            <w:vAlign w:val="center"/>
          </w:tcPr>
          <w:p w14:paraId="423BE782">
            <w:pPr>
              <w:spacing w:line="360" w:lineRule="auto"/>
              <w:rPr>
                <w:rFonts w:hint="eastAsia" w:ascii="宋体" w:hAnsi="宋体"/>
                <w:sz w:val="24"/>
                <w:szCs w:val="30"/>
                <w:highlight w:val="none"/>
              </w:rPr>
            </w:pPr>
            <w:r>
              <w:rPr>
                <w:rFonts w:ascii="宋体" w:hAnsi="宋体"/>
                <w:sz w:val="24"/>
                <w:szCs w:val="30"/>
                <w:highlight w:val="none"/>
              </w:rPr>
              <w:t>主要资历、经验及承担过的项目</w:t>
            </w:r>
          </w:p>
        </w:tc>
      </w:tr>
      <w:tr w14:paraId="2C0456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5"/>
            <w:tcBorders>
              <w:top w:val="double" w:color="auto" w:sz="6" w:space="0"/>
              <w:bottom w:val="single" w:color="auto" w:sz="6" w:space="0"/>
            </w:tcBorders>
            <w:vAlign w:val="center"/>
          </w:tcPr>
          <w:p w14:paraId="22E32B3D">
            <w:pPr>
              <w:spacing w:line="360" w:lineRule="auto"/>
              <w:rPr>
                <w:rFonts w:hint="eastAsia" w:ascii="宋体" w:hAnsi="宋体"/>
                <w:sz w:val="22"/>
                <w:szCs w:val="30"/>
                <w:highlight w:val="none"/>
              </w:rPr>
            </w:pPr>
            <w:r>
              <w:rPr>
                <w:rFonts w:ascii="宋体" w:hAnsi="宋体"/>
                <w:sz w:val="22"/>
                <w:szCs w:val="30"/>
                <w:highlight w:val="none"/>
              </w:rPr>
              <w:t>一、总部人员</w:t>
            </w:r>
          </w:p>
        </w:tc>
      </w:tr>
      <w:tr w14:paraId="310964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tcBorders>
              <w:top w:val="nil"/>
              <w:bottom w:val="nil"/>
            </w:tcBorders>
            <w:vAlign w:val="center"/>
          </w:tcPr>
          <w:p w14:paraId="7128CF82">
            <w:pPr>
              <w:spacing w:line="360" w:lineRule="auto"/>
              <w:rPr>
                <w:rFonts w:hint="eastAsia" w:ascii="宋体" w:hAnsi="宋体"/>
                <w:sz w:val="22"/>
                <w:szCs w:val="30"/>
                <w:highlight w:val="none"/>
              </w:rPr>
            </w:pPr>
            <w:r>
              <w:rPr>
                <w:rFonts w:ascii="宋体" w:hAnsi="宋体"/>
                <w:sz w:val="22"/>
                <w:szCs w:val="30"/>
                <w:highlight w:val="none"/>
              </w:rPr>
              <w:t>项目主管</w:t>
            </w:r>
          </w:p>
        </w:tc>
        <w:tc>
          <w:tcPr>
            <w:tcW w:w="722" w:type="pct"/>
            <w:tcBorders>
              <w:top w:val="nil"/>
            </w:tcBorders>
            <w:vAlign w:val="center"/>
          </w:tcPr>
          <w:p w14:paraId="6B1ED55B">
            <w:pPr>
              <w:spacing w:line="360" w:lineRule="auto"/>
              <w:rPr>
                <w:rFonts w:hint="eastAsia" w:ascii="宋体" w:hAnsi="宋体"/>
                <w:sz w:val="22"/>
                <w:szCs w:val="30"/>
                <w:highlight w:val="none"/>
              </w:rPr>
            </w:pPr>
          </w:p>
        </w:tc>
        <w:tc>
          <w:tcPr>
            <w:tcW w:w="578" w:type="pct"/>
            <w:tcBorders>
              <w:top w:val="nil"/>
            </w:tcBorders>
            <w:vAlign w:val="center"/>
          </w:tcPr>
          <w:p w14:paraId="33DB1CB7">
            <w:pPr>
              <w:spacing w:line="360" w:lineRule="auto"/>
              <w:rPr>
                <w:rFonts w:hint="eastAsia" w:ascii="宋体" w:hAnsi="宋体"/>
                <w:sz w:val="24"/>
                <w:szCs w:val="30"/>
                <w:highlight w:val="none"/>
              </w:rPr>
            </w:pPr>
          </w:p>
        </w:tc>
        <w:tc>
          <w:tcPr>
            <w:tcW w:w="578" w:type="pct"/>
            <w:tcBorders>
              <w:top w:val="nil"/>
            </w:tcBorders>
            <w:vAlign w:val="center"/>
          </w:tcPr>
          <w:p w14:paraId="7DB2D859">
            <w:pPr>
              <w:spacing w:line="360" w:lineRule="auto"/>
              <w:rPr>
                <w:rFonts w:hint="eastAsia" w:ascii="宋体" w:hAnsi="宋体"/>
                <w:sz w:val="24"/>
                <w:szCs w:val="30"/>
                <w:highlight w:val="none"/>
              </w:rPr>
            </w:pPr>
          </w:p>
        </w:tc>
        <w:tc>
          <w:tcPr>
            <w:tcW w:w="2166" w:type="pct"/>
            <w:tcBorders>
              <w:top w:val="nil"/>
            </w:tcBorders>
            <w:vAlign w:val="center"/>
          </w:tcPr>
          <w:p w14:paraId="68F1CC08">
            <w:pPr>
              <w:spacing w:line="360" w:lineRule="auto"/>
              <w:rPr>
                <w:rFonts w:hint="eastAsia" w:ascii="宋体" w:hAnsi="宋体"/>
                <w:sz w:val="24"/>
                <w:szCs w:val="30"/>
                <w:highlight w:val="none"/>
              </w:rPr>
            </w:pPr>
          </w:p>
        </w:tc>
      </w:tr>
      <w:tr w14:paraId="57D71D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tcBorders>
              <w:top w:val="single" w:color="auto" w:sz="6" w:space="0"/>
              <w:bottom w:val="nil"/>
            </w:tcBorders>
            <w:vAlign w:val="center"/>
          </w:tcPr>
          <w:p w14:paraId="432B2570">
            <w:pPr>
              <w:spacing w:line="360" w:lineRule="auto"/>
              <w:rPr>
                <w:rFonts w:hint="eastAsia" w:ascii="宋体" w:hAnsi="宋体"/>
                <w:sz w:val="22"/>
                <w:szCs w:val="30"/>
                <w:highlight w:val="none"/>
              </w:rPr>
            </w:pPr>
          </w:p>
        </w:tc>
        <w:tc>
          <w:tcPr>
            <w:tcW w:w="722" w:type="pct"/>
            <w:vAlign w:val="center"/>
          </w:tcPr>
          <w:p w14:paraId="16D8E8D2">
            <w:pPr>
              <w:spacing w:line="360" w:lineRule="auto"/>
              <w:rPr>
                <w:rFonts w:hint="eastAsia" w:ascii="宋体" w:hAnsi="宋体"/>
                <w:sz w:val="22"/>
                <w:szCs w:val="30"/>
                <w:highlight w:val="none"/>
              </w:rPr>
            </w:pPr>
          </w:p>
        </w:tc>
        <w:tc>
          <w:tcPr>
            <w:tcW w:w="578" w:type="pct"/>
            <w:vAlign w:val="center"/>
          </w:tcPr>
          <w:p w14:paraId="4A12C32E">
            <w:pPr>
              <w:spacing w:line="360" w:lineRule="auto"/>
              <w:rPr>
                <w:rFonts w:hint="eastAsia" w:ascii="宋体" w:hAnsi="宋体"/>
                <w:sz w:val="24"/>
                <w:szCs w:val="30"/>
                <w:highlight w:val="none"/>
              </w:rPr>
            </w:pPr>
          </w:p>
        </w:tc>
        <w:tc>
          <w:tcPr>
            <w:tcW w:w="578" w:type="pct"/>
            <w:vAlign w:val="center"/>
          </w:tcPr>
          <w:p w14:paraId="4BFF6C40">
            <w:pPr>
              <w:spacing w:line="360" w:lineRule="auto"/>
              <w:rPr>
                <w:rFonts w:hint="eastAsia" w:ascii="宋体" w:hAnsi="宋体"/>
                <w:sz w:val="24"/>
                <w:szCs w:val="30"/>
                <w:highlight w:val="none"/>
              </w:rPr>
            </w:pPr>
          </w:p>
        </w:tc>
        <w:tc>
          <w:tcPr>
            <w:tcW w:w="2166" w:type="pct"/>
            <w:vAlign w:val="center"/>
          </w:tcPr>
          <w:p w14:paraId="1FB3141E">
            <w:pPr>
              <w:spacing w:line="360" w:lineRule="auto"/>
              <w:rPr>
                <w:rFonts w:hint="eastAsia" w:ascii="宋体" w:hAnsi="宋体"/>
                <w:sz w:val="24"/>
                <w:szCs w:val="30"/>
                <w:highlight w:val="none"/>
              </w:rPr>
            </w:pPr>
          </w:p>
        </w:tc>
      </w:tr>
      <w:tr w14:paraId="7A316A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tcBorders>
              <w:top w:val="nil"/>
              <w:bottom w:val="nil"/>
            </w:tcBorders>
            <w:vAlign w:val="center"/>
          </w:tcPr>
          <w:p w14:paraId="5796EED0">
            <w:pPr>
              <w:spacing w:line="360" w:lineRule="auto"/>
              <w:rPr>
                <w:rFonts w:hint="eastAsia" w:ascii="宋体" w:hAnsi="宋体"/>
                <w:sz w:val="22"/>
                <w:szCs w:val="30"/>
                <w:highlight w:val="none"/>
              </w:rPr>
            </w:pPr>
            <w:r>
              <w:rPr>
                <w:rFonts w:ascii="宋体" w:hAnsi="宋体"/>
                <w:sz w:val="22"/>
                <w:szCs w:val="30"/>
                <w:highlight w:val="none"/>
              </w:rPr>
              <w:t>其他人员</w:t>
            </w:r>
          </w:p>
        </w:tc>
        <w:tc>
          <w:tcPr>
            <w:tcW w:w="722" w:type="pct"/>
            <w:vAlign w:val="center"/>
          </w:tcPr>
          <w:p w14:paraId="6E8F9213">
            <w:pPr>
              <w:spacing w:line="360" w:lineRule="auto"/>
              <w:rPr>
                <w:rFonts w:hint="eastAsia" w:ascii="宋体" w:hAnsi="宋体"/>
                <w:sz w:val="22"/>
                <w:szCs w:val="30"/>
                <w:highlight w:val="none"/>
              </w:rPr>
            </w:pPr>
          </w:p>
        </w:tc>
        <w:tc>
          <w:tcPr>
            <w:tcW w:w="578" w:type="pct"/>
            <w:vAlign w:val="center"/>
          </w:tcPr>
          <w:p w14:paraId="39FC961D">
            <w:pPr>
              <w:spacing w:line="360" w:lineRule="auto"/>
              <w:rPr>
                <w:rFonts w:hint="eastAsia" w:ascii="宋体" w:hAnsi="宋体"/>
                <w:sz w:val="24"/>
                <w:szCs w:val="30"/>
                <w:highlight w:val="none"/>
              </w:rPr>
            </w:pPr>
          </w:p>
        </w:tc>
        <w:tc>
          <w:tcPr>
            <w:tcW w:w="578" w:type="pct"/>
            <w:vAlign w:val="center"/>
          </w:tcPr>
          <w:p w14:paraId="67777F93">
            <w:pPr>
              <w:spacing w:line="360" w:lineRule="auto"/>
              <w:rPr>
                <w:rFonts w:hint="eastAsia" w:ascii="宋体" w:hAnsi="宋体"/>
                <w:sz w:val="24"/>
                <w:szCs w:val="30"/>
                <w:highlight w:val="none"/>
              </w:rPr>
            </w:pPr>
          </w:p>
        </w:tc>
        <w:tc>
          <w:tcPr>
            <w:tcW w:w="2166" w:type="pct"/>
            <w:vAlign w:val="center"/>
          </w:tcPr>
          <w:p w14:paraId="5F3D710A">
            <w:pPr>
              <w:spacing w:line="360" w:lineRule="auto"/>
              <w:rPr>
                <w:rFonts w:hint="eastAsia" w:ascii="宋体" w:hAnsi="宋体"/>
                <w:sz w:val="24"/>
                <w:szCs w:val="30"/>
                <w:highlight w:val="none"/>
              </w:rPr>
            </w:pPr>
          </w:p>
        </w:tc>
      </w:tr>
      <w:tr w14:paraId="1F816F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tcBorders>
              <w:top w:val="nil"/>
              <w:bottom w:val="nil"/>
            </w:tcBorders>
            <w:vAlign w:val="center"/>
          </w:tcPr>
          <w:p w14:paraId="30D36198">
            <w:pPr>
              <w:spacing w:line="360" w:lineRule="auto"/>
              <w:rPr>
                <w:rFonts w:hint="eastAsia" w:ascii="宋体" w:hAnsi="宋体"/>
                <w:sz w:val="22"/>
                <w:szCs w:val="30"/>
                <w:highlight w:val="none"/>
              </w:rPr>
            </w:pPr>
          </w:p>
        </w:tc>
        <w:tc>
          <w:tcPr>
            <w:tcW w:w="722" w:type="pct"/>
            <w:vAlign w:val="center"/>
          </w:tcPr>
          <w:p w14:paraId="5590594A">
            <w:pPr>
              <w:spacing w:line="360" w:lineRule="auto"/>
              <w:rPr>
                <w:rFonts w:hint="eastAsia" w:ascii="宋体" w:hAnsi="宋体"/>
                <w:sz w:val="22"/>
                <w:szCs w:val="30"/>
                <w:highlight w:val="none"/>
              </w:rPr>
            </w:pPr>
          </w:p>
        </w:tc>
        <w:tc>
          <w:tcPr>
            <w:tcW w:w="578" w:type="pct"/>
            <w:vAlign w:val="center"/>
          </w:tcPr>
          <w:p w14:paraId="264ADD09">
            <w:pPr>
              <w:spacing w:line="360" w:lineRule="auto"/>
              <w:rPr>
                <w:rFonts w:hint="eastAsia" w:ascii="宋体" w:hAnsi="宋体"/>
                <w:sz w:val="24"/>
                <w:szCs w:val="30"/>
                <w:highlight w:val="none"/>
              </w:rPr>
            </w:pPr>
          </w:p>
        </w:tc>
        <w:tc>
          <w:tcPr>
            <w:tcW w:w="578" w:type="pct"/>
            <w:vAlign w:val="center"/>
          </w:tcPr>
          <w:p w14:paraId="3303F6FB">
            <w:pPr>
              <w:spacing w:line="360" w:lineRule="auto"/>
              <w:rPr>
                <w:rFonts w:hint="eastAsia" w:ascii="宋体" w:hAnsi="宋体"/>
                <w:sz w:val="24"/>
                <w:szCs w:val="30"/>
                <w:highlight w:val="none"/>
              </w:rPr>
            </w:pPr>
          </w:p>
        </w:tc>
        <w:tc>
          <w:tcPr>
            <w:tcW w:w="2166" w:type="pct"/>
            <w:vAlign w:val="center"/>
          </w:tcPr>
          <w:p w14:paraId="77B2DF35">
            <w:pPr>
              <w:spacing w:line="360" w:lineRule="auto"/>
              <w:rPr>
                <w:rFonts w:hint="eastAsia" w:ascii="宋体" w:hAnsi="宋体"/>
                <w:sz w:val="24"/>
                <w:szCs w:val="30"/>
                <w:highlight w:val="none"/>
              </w:rPr>
            </w:pPr>
          </w:p>
        </w:tc>
      </w:tr>
      <w:tr w14:paraId="36ABEC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5000" w:type="pct"/>
            <w:gridSpan w:val="5"/>
            <w:tcBorders>
              <w:top w:val="single" w:color="auto" w:sz="6" w:space="0"/>
              <w:bottom w:val="single" w:color="auto" w:sz="6" w:space="0"/>
            </w:tcBorders>
            <w:vAlign w:val="center"/>
          </w:tcPr>
          <w:p w14:paraId="6A39A634">
            <w:pPr>
              <w:spacing w:line="360" w:lineRule="auto"/>
              <w:rPr>
                <w:rFonts w:hint="eastAsia" w:ascii="宋体" w:hAnsi="宋体"/>
                <w:sz w:val="22"/>
                <w:szCs w:val="30"/>
                <w:highlight w:val="none"/>
              </w:rPr>
            </w:pPr>
            <w:r>
              <w:rPr>
                <w:rFonts w:ascii="宋体" w:hAnsi="宋体"/>
                <w:sz w:val="22"/>
                <w:szCs w:val="30"/>
                <w:highlight w:val="none"/>
              </w:rPr>
              <w:t>二、现场人员</w:t>
            </w:r>
          </w:p>
        </w:tc>
      </w:tr>
      <w:tr w14:paraId="089483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tcBorders>
              <w:top w:val="single" w:color="auto" w:sz="6" w:space="0"/>
              <w:bottom w:val="single" w:color="auto" w:sz="6" w:space="0"/>
            </w:tcBorders>
            <w:vAlign w:val="center"/>
          </w:tcPr>
          <w:p w14:paraId="7466370A">
            <w:pPr>
              <w:spacing w:line="360" w:lineRule="auto"/>
              <w:rPr>
                <w:rFonts w:hint="eastAsia" w:ascii="宋体" w:hAnsi="宋体"/>
                <w:sz w:val="22"/>
                <w:szCs w:val="30"/>
                <w:highlight w:val="none"/>
              </w:rPr>
            </w:pPr>
            <w:r>
              <w:rPr>
                <w:rFonts w:ascii="宋体" w:hAnsi="宋体"/>
                <w:sz w:val="22"/>
                <w:szCs w:val="30"/>
                <w:highlight w:val="none"/>
              </w:rPr>
              <w:t>项目经理</w:t>
            </w:r>
          </w:p>
        </w:tc>
        <w:tc>
          <w:tcPr>
            <w:tcW w:w="722" w:type="pct"/>
            <w:vAlign w:val="center"/>
          </w:tcPr>
          <w:p w14:paraId="0A089C3B">
            <w:pPr>
              <w:spacing w:line="360" w:lineRule="auto"/>
              <w:rPr>
                <w:rFonts w:hint="eastAsia" w:ascii="宋体" w:hAnsi="宋体"/>
                <w:sz w:val="22"/>
                <w:szCs w:val="30"/>
                <w:highlight w:val="none"/>
              </w:rPr>
            </w:pPr>
          </w:p>
        </w:tc>
        <w:tc>
          <w:tcPr>
            <w:tcW w:w="578" w:type="pct"/>
            <w:vAlign w:val="center"/>
          </w:tcPr>
          <w:p w14:paraId="5210E029">
            <w:pPr>
              <w:spacing w:line="360" w:lineRule="auto"/>
              <w:rPr>
                <w:rFonts w:hint="eastAsia" w:ascii="宋体" w:hAnsi="宋体"/>
                <w:sz w:val="24"/>
                <w:szCs w:val="30"/>
                <w:highlight w:val="none"/>
              </w:rPr>
            </w:pPr>
          </w:p>
        </w:tc>
        <w:tc>
          <w:tcPr>
            <w:tcW w:w="578" w:type="pct"/>
            <w:vAlign w:val="center"/>
          </w:tcPr>
          <w:p w14:paraId="64346B54">
            <w:pPr>
              <w:spacing w:line="360" w:lineRule="auto"/>
              <w:rPr>
                <w:rFonts w:hint="eastAsia" w:ascii="宋体" w:hAnsi="宋体"/>
                <w:sz w:val="24"/>
                <w:szCs w:val="30"/>
                <w:highlight w:val="none"/>
              </w:rPr>
            </w:pPr>
          </w:p>
        </w:tc>
        <w:tc>
          <w:tcPr>
            <w:tcW w:w="2166" w:type="pct"/>
            <w:vAlign w:val="center"/>
          </w:tcPr>
          <w:p w14:paraId="633F2050">
            <w:pPr>
              <w:spacing w:line="360" w:lineRule="auto"/>
              <w:rPr>
                <w:rFonts w:hint="eastAsia" w:ascii="宋体" w:hAnsi="宋体"/>
                <w:sz w:val="24"/>
                <w:szCs w:val="30"/>
                <w:highlight w:val="none"/>
              </w:rPr>
            </w:pPr>
          </w:p>
        </w:tc>
      </w:tr>
      <w:tr w14:paraId="2BB10C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tcBorders>
              <w:top w:val="single" w:color="auto" w:sz="6" w:space="0"/>
              <w:bottom w:val="single" w:color="auto" w:sz="6" w:space="0"/>
            </w:tcBorders>
            <w:vAlign w:val="center"/>
          </w:tcPr>
          <w:p w14:paraId="4888AA0A">
            <w:pPr>
              <w:spacing w:line="360" w:lineRule="auto"/>
              <w:rPr>
                <w:rFonts w:hint="eastAsia" w:ascii="宋体" w:hAnsi="宋体"/>
                <w:sz w:val="22"/>
                <w:szCs w:val="30"/>
                <w:highlight w:val="none"/>
              </w:rPr>
            </w:pPr>
            <w:r>
              <w:rPr>
                <w:rFonts w:ascii="宋体" w:hAnsi="宋体"/>
                <w:sz w:val="22"/>
                <w:szCs w:val="30"/>
                <w:highlight w:val="none"/>
              </w:rPr>
              <w:t>项目副经理</w:t>
            </w:r>
          </w:p>
        </w:tc>
        <w:tc>
          <w:tcPr>
            <w:tcW w:w="722" w:type="pct"/>
            <w:vAlign w:val="center"/>
          </w:tcPr>
          <w:p w14:paraId="5E3AD22D">
            <w:pPr>
              <w:spacing w:line="360" w:lineRule="auto"/>
              <w:rPr>
                <w:rFonts w:hint="eastAsia" w:ascii="宋体" w:hAnsi="宋体"/>
                <w:sz w:val="22"/>
                <w:szCs w:val="30"/>
                <w:highlight w:val="none"/>
              </w:rPr>
            </w:pPr>
          </w:p>
        </w:tc>
        <w:tc>
          <w:tcPr>
            <w:tcW w:w="578" w:type="pct"/>
            <w:vAlign w:val="center"/>
          </w:tcPr>
          <w:p w14:paraId="26F06EE9">
            <w:pPr>
              <w:spacing w:line="360" w:lineRule="auto"/>
              <w:rPr>
                <w:rFonts w:hint="eastAsia" w:ascii="宋体" w:hAnsi="宋体"/>
                <w:sz w:val="24"/>
                <w:szCs w:val="30"/>
                <w:highlight w:val="none"/>
              </w:rPr>
            </w:pPr>
          </w:p>
        </w:tc>
        <w:tc>
          <w:tcPr>
            <w:tcW w:w="578" w:type="pct"/>
            <w:vAlign w:val="center"/>
          </w:tcPr>
          <w:p w14:paraId="797793C9">
            <w:pPr>
              <w:spacing w:line="360" w:lineRule="auto"/>
              <w:rPr>
                <w:rFonts w:hint="eastAsia" w:ascii="宋体" w:hAnsi="宋体"/>
                <w:sz w:val="24"/>
                <w:szCs w:val="30"/>
                <w:highlight w:val="none"/>
              </w:rPr>
            </w:pPr>
          </w:p>
        </w:tc>
        <w:tc>
          <w:tcPr>
            <w:tcW w:w="2166" w:type="pct"/>
            <w:vAlign w:val="center"/>
          </w:tcPr>
          <w:p w14:paraId="0E3725A9">
            <w:pPr>
              <w:spacing w:line="360" w:lineRule="auto"/>
              <w:rPr>
                <w:rFonts w:hint="eastAsia" w:ascii="宋体" w:hAnsi="宋体"/>
                <w:sz w:val="24"/>
                <w:szCs w:val="30"/>
                <w:highlight w:val="none"/>
              </w:rPr>
            </w:pPr>
          </w:p>
        </w:tc>
      </w:tr>
      <w:tr w14:paraId="58FEDF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tcBorders>
              <w:top w:val="single" w:color="auto" w:sz="6" w:space="0"/>
              <w:bottom w:val="single" w:color="auto" w:sz="6" w:space="0"/>
            </w:tcBorders>
            <w:vAlign w:val="center"/>
          </w:tcPr>
          <w:p w14:paraId="493A7B6D">
            <w:pPr>
              <w:spacing w:line="360" w:lineRule="auto"/>
              <w:rPr>
                <w:rFonts w:hint="eastAsia" w:ascii="宋体" w:hAnsi="宋体"/>
                <w:sz w:val="22"/>
                <w:szCs w:val="30"/>
                <w:highlight w:val="none"/>
              </w:rPr>
            </w:pPr>
            <w:r>
              <w:rPr>
                <w:rFonts w:ascii="宋体" w:hAnsi="宋体"/>
                <w:sz w:val="22"/>
                <w:szCs w:val="30"/>
                <w:highlight w:val="none"/>
              </w:rPr>
              <w:t>技术负责人</w:t>
            </w:r>
          </w:p>
        </w:tc>
        <w:tc>
          <w:tcPr>
            <w:tcW w:w="722" w:type="pct"/>
            <w:vAlign w:val="center"/>
          </w:tcPr>
          <w:p w14:paraId="1055DA27">
            <w:pPr>
              <w:spacing w:line="360" w:lineRule="auto"/>
              <w:rPr>
                <w:rFonts w:hint="eastAsia" w:ascii="宋体" w:hAnsi="宋体"/>
                <w:sz w:val="22"/>
                <w:szCs w:val="30"/>
                <w:highlight w:val="none"/>
              </w:rPr>
            </w:pPr>
          </w:p>
        </w:tc>
        <w:tc>
          <w:tcPr>
            <w:tcW w:w="578" w:type="pct"/>
            <w:vAlign w:val="center"/>
          </w:tcPr>
          <w:p w14:paraId="211E7B81">
            <w:pPr>
              <w:spacing w:line="360" w:lineRule="auto"/>
              <w:rPr>
                <w:rFonts w:hint="eastAsia" w:ascii="宋体" w:hAnsi="宋体"/>
                <w:sz w:val="24"/>
                <w:szCs w:val="30"/>
                <w:highlight w:val="none"/>
              </w:rPr>
            </w:pPr>
          </w:p>
        </w:tc>
        <w:tc>
          <w:tcPr>
            <w:tcW w:w="578" w:type="pct"/>
            <w:vAlign w:val="center"/>
          </w:tcPr>
          <w:p w14:paraId="598006DD">
            <w:pPr>
              <w:spacing w:line="360" w:lineRule="auto"/>
              <w:rPr>
                <w:rFonts w:hint="eastAsia" w:ascii="宋体" w:hAnsi="宋体"/>
                <w:sz w:val="24"/>
                <w:szCs w:val="30"/>
                <w:highlight w:val="none"/>
              </w:rPr>
            </w:pPr>
          </w:p>
        </w:tc>
        <w:tc>
          <w:tcPr>
            <w:tcW w:w="2166" w:type="pct"/>
            <w:vAlign w:val="center"/>
          </w:tcPr>
          <w:p w14:paraId="07442A76">
            <w:pPr>
              <w:spacing w:line="360" w:lineRule="auto"/>
              <w:rPr>
                <w:rFonts w:hint="eastAsia" w:ascii="宋体" w:hAnsi="宋体"/>
                <w:sz w:val="24"/>
                <w:szCs w:val="30"/>
                <w:highlight w:val="none"/>
              </w:rPr>
            </w:pPr>
          </w:p>
        </w:tc>
      </w:tr>
      <w:tr w14:paraId="10DB32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tcBorders>
              <w:top w:val="single" w:color="auto" w:sz="6" w:space="0"/>
              <w:bottom w:val="single" w:color="auto" w:sz="6" w:space="0"/>
            </w:tcBorders>
            <w:vAlign w:val="center"/>
          </w:tcPr>
          <w:p w14:paraId="508C2E6B">
            <w:pPr>
              <w:spacing w:line="360" w:lineRule="auto"/>
              <w:rPr>
                <w:rFonts w:hint="eastAsia" w:ascii="宋体" w:hAnsi="宋体"/>
                <w:sz w:val="22"/>
                <w:szCs w:val="30"/>
                <w:highlight w:val="none"/>
              </w:rPr>
            </w:pPr>
            <w:r>
              <w:rPr>
                <w:rFonts w:ascii="宋体" w:hAnsi="宋体"/>
                <w:sz w:val="22"/>
                <w:szCs w:val="30"/>
                <w:highlight w:val="none"/>
              </w:rPr>
              <w:t>造价管理</w:t>
            </w:r>
          </w:p>
        </w:tc>
        <w:tc>
          <w:tcPr>
            <w:tcW w:w="722" w:type="pct"/>
            <w:vAlign w:val="center"/>
          </w:tcPr>
          <w:p w14:paraId="48819337">
            <w:pPr>
              <w:spacing w:line="360" w:lineRule="auto"/>
              <w:rPr>
                <w:rFonts w:hint="eastAsia" w:ascii="宋体" w:hAnsi="宋体"/>
                <w:sz w:val="22"/>
                <w:szCs w:val="30"/>
                <w:highlight w:val="none"/>
              </w:rPr>
            </w:pPr>
          </w:p>
        </w:tc>
        <w:tc>
          <w:tcPr>
            <w:tcW w:w="578" w:type="pct"/>
            <w:vAlign w:val="center"/>
          </w:tcPr>
          <w:p w14:paraId="7F49E6B2">
            <w:pPr>
              <w:spacing w:line="360" w:lineRule="auto"/>
              <w:rPr>
                <w:rFonts w:hint="eastAsia" w:ascii="宋体" w:hAnsi="宋体"/>
                <w:sz w:val="24"/>
                <w:szCs w:val="30"/>
                <w:highlight w:val="none"/>
              </w:rPr>
            </w:pPr>
          </w:p>
        </w:tc>
        <w:tc>
          <w:tcPr>
            <w:tcW w:w="578" w:type="pct"/>
            <w:vAlign w:val="center"/>
          </w:tcPr>
          <w:p w14:paraId="27602E61">
            <w:pPr>
              <w:spacing w:line="360" w:lineRule="auto"/>
              <w:rPr>
                <w:rFonts w:hint="eastAsia" w:ascii="宋体" w:hAnsi="宋体"/>
                <w:sz w:val="24"/>
                <w:szCs w:val="30"/>
                <w:highlight w:val="none"/>
              </w:rPr>
            </w:pPr>
          </w:p>
        </w:tc>
        <w:tc>
          <w:tcPr>
            <w:tcW w:w="2166" w:type="pct"/>
            <w:vAlign w:val="center"/>
          </w:tcPr>
          <w:p w14:paraId="4075D398">
            <w:pPr>
              <w:spacing w:line="360" w:lineRule="auto"/>
              <w:rPr>
                <w:rFonts w:hint="eastAsia" w:ascii="宋体" w:hAnsi="宋体"/>
                <w:sz w:val="24"/>
                <w:szCs w:val="30"/>
                <w:highlight w:val="none"/>
              </w:rPr>
            </w:pPr>
          </w:p>
        </w:tc>
      </w:tr>
      <w:tr w14:paraId="2CC9F0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tcBorders>
              <w:top w:val="single" w:color="auto" w:sz="6" w:space="0"/>
              <w:bottom w:val="single" w:color="auto" w:sz="6" w:space="0"/>
            </w:tcBorders>
            <w:vAlign w:val="center"/>
          </w:tcPr>
          <w:p w14:paraId="1C924E75">
            <w:pPr>
              <w:spacing w:line="360" w:lineRule="auto"/>
              <w:rPr>
                <w:rFonts w:hint="eastAsia" w:ascii="宋体" w:hAnsi="宋体"/>
                <w:sz w:val="22"/>
                <w:szCs w:val="30"/>
                <w:highlight w:val="none"/>
              </w:rPr>
            </w:pPr>
            <w:r>
              <w:rPr>
                <w:rFonts w:ascii="宋体" w:hAnsi="宋体"/>
                <w:sz w:val="22"/>
                <w:szCs w:val="30"/>
                <w:highlight w:val="none"/>
              </w:rPr>
              <w:t>质量管理</w:t>
            </w:r>
          </w:p>
        </w:tc>
        <w:tc>
          <w:tcPr>
            <w:tcW w:w="722" w:type="pct"/>
            <w:vAlign w:val="center"/>
          </w:tcPr>
          <w:p w14:paraId="1092F8D5">
            <w:pPr>
              <w:spacing w:line="360" w:lineRule="auto"/>
              <w:rPr>
                <w:rFonts w:hint="eastAsia" w:ascii="宋体" w:hAnsi="宋体"/>
                <w:sz w:val="22"/>
                <w:szCs w:val="30"/>
                <w:highlight w:val="none"/>
              </w:rPr>
            </w:pPr>
          </w:p>
        </w:tc>
        <w:tc>
          <w:tcPr>
            <w:tcW w:w="578" w:type="pct"/>
            <w:vAlign w:val="center"/>
          </w:tcPr>
          <w:p w14:paraId="1BE5F9EA">
            <w:pPr>
              <w:spacing w:line="360" w:lineRule="auto"/>
              <w:rPr>
                <w:rFonts w:hint="eastAsia" w:ascii="宋体" w:hAnsi="宋体"/>
                <w:sz w:val="24"/>
                <w:szCs w:val="30"/>
                <w:highlight w:val="none"/>
              </w:rPr>
            </w:pPr>
          </w:p>
        </w:tc>
        <w:tc>
          <w:tcPr>
            <w:tcW w:w="578" w:type="pct"/>
            <w:vAlign w:val="center"/>
          </w:tcPr>
          <w:p w14:paraId="7EF8194B">
            <w:pPr>
              <w:spacing w:line="360" w:lineRule="auto"/>
              <w:rPr>
                <w:rFonts w:hint="eastAsia" w:ascii="宋体" w:hAnsi="宋体"/>
                <w:sz w:val="24"/>
                <w:szCs w:val="30"/>
                <w:highlight w:val="none"/>
              </w:rPr>
            </w:pPr>
          </w:p>
        </w:tc>
        <w:tc>
          <w:tcPr>
            <w:tcW w:w="2166" w:type="pct"/>
            <w:vAlign w:val="center"/>
          </w:tcPr>
          <w:p w14:paraId="6674107E">
            <w:pPr>
              <w:spacing w:line="360" w:lineRule="auto"/>
              <w:rPr>
                <w:rFonts w:hint="eastAsia" w:ascii="宋体" w:hAnsi="宋体"/>
                <w:sz w:val="24"/>
                <w:szCs w:val="30"/>
                <w:highlight w:val="none"/>
              </w:rPr>
            </w:pPr>
          </w:p>
        </w:tc>
      </w:tr>
      <w:tr w14:paraId="650901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tcBorders>
              <w:top w:val="single" w:color="auto" w:sz="6" w:space="0"/>
              <w:bottom w:val="single" w:color="auto" w:sz="6" w:space="0"/>
            </w:tcBorders>
            <w:vAlign w:val="center"/>
          </w:tcPr>
          <w:p w14:paraId="7B2B3FBA">
            <w:pPr>
              <w:spacing w:line="360" w:lineRule="auto"/>
              <w:rPr>
                <w:rFonts w:hint="eastAsia" w:ascii="宋体" w:hAnsi="宋体"/>
                <w:sz w:val="22"/>
                <w:szCs w:val="30"/>
                <w:highlight w:val="none"/>
              </w:rPr>
            </w:pPr>
            <w:r>
              <w:rPr>
                <w:rFonts w:ascii="宋体" w:hAnsi="宋体"/>
                <w:sz w:val="22"/>
                <w:szCs w:val="30"/>
                <w:highlight w:val="none"/>
              </w:rPr>
              <w:t>材料管理</w:t>
            </w:r>
          </w:p>
        </w:tc>
        <w:tc>
          <w:tcPr>
            <w:tcW w:w="722" w:type="pct"/>
            <w:vAlign w:val="center"/>
          </w:tcPr>
          <w:p w14:paraId="01D178CC">
            <w:pPr>
              <w:spacing w:line="360" w:lineRule="auto"/>
              <w:rPr>
                <w:rFonts w:hint="eastAsia" w:ascii="宋体" w:hAnsi="宋体"/>
                <w:sz w:val="22"/>
                <w:szCs w:val="30"/>
                <w:highlight w:val="none"/>
              </w:rPr>
            </w:pPr>
          </w:p>
        </w:tc>
        <w:tc>
          <w:tcPr>
            <w:tcW w:w="578" w:type="pct"/>
            <w:vAlign w:val="center"/>
          </w:tcPr>
          <w:p w14:paraId="3459DA56">
            <w:pPr>
              <w:spacing w:line="360" w:lineRule="auto"/>
              <w:rPr>
                <w:rFonts w:hint="eastAsia" w:ascii="宋体" w:hAnsi="宋体"/>
                <w:sz w:val="24"/>
                <w:szCs w:val="30"/>
                <w:highlight w:val="none"/>
              </w:rPr>
            </w:pPr>
          </w:p>
        </w:tc>
        <w:tc>
          <w:tcPr>
            <w:tcW w:w="578" w:type="pct"/>
            <w:vAlign w:val="center"/>
          </w:tcPr>
          <w:p w14:paraId="4DABE187">
            <w:pPr>
              <w:spacing w:line="360" w:lineRule="auto"/>
              <w:rPr>
                <w:rFonts w:hint="eastAsia" w:ascii="宋体" w:hAnsi="宋体"/>
                <w:sz w:val="24"/>
                <w:szCs w:val="30"/>
                <w:highlight w:val="none"/>
              </w:rPr>
            </w:pPr>
          </w:p>
        </w:tc>
        <w:tc>
          <w:tcPr>
            <w:tcW w:w="2166" w:type="pct"/>
            <w:vAlign w:val="center"/>
          </w:tcPr>
          <w:p w14:paraId="68AECC5C">
            <w:pPr>
              <w:spacing w:line="360" w:lineRule="auto"/>
              <w:rPr>
                <w:rFonts w:hint="eastAsia" w:ascii="宋体" w:hAnsi="宋体"/>
                <w:sz w:val="24"/>
                <w:szCs w:val="30"/>
                <w:highlight w:val="none"/>
              </w:rPr>
            </w:pPr>
          </w:p>
        </w:tc>
      </w:tr>
      <w:tr w14:paraId="39E74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tcBorders>
              <w:top w:val="single" w:color="auto" w:sz="6" w:space="0"/>
              <w:bottom w:val="single" w:color="auto" w:sz="6" w:space="0"/>
            </w:tcBorders>
            <w:vAlign w:val="center"/>
          </w:tcPr>
          <w:p w14:paraId="23D161B5">
            <w:pPr>
              <w:spacing w:line="360" w:lineRule="auto"/>
              <w:rPr>
                <w:rFonts w:hint="eastAsia" w:ascii="宋体" w:hAnsi="宋体"/>
                <w:sz w:val="22"/>
                <w:szCs w:val="30"/>
                <w:highlight w:val="none"/>
              </w:rPr>
            </w:pPr>
            <w:r>
              <w:rPr>
                <w:rFonts w:ascii="宋体" w:hAnsi="宋体"/>
                <w:sz w:val="22"/>
                <w:szCs w:val="30"/>
                <w:highlight w:val="none"/>
              </w:rPr>
              <w:t>计划管理</w:t>
            </w:r>
          </w:p>
        </w:tc>
        <w:tc>
          <w:tcPr>
            <w:tcW w:w="722" w:type="pct"/>
            <w:vAlign w:val="center"/>
          </w:tcPr>
          <w:p w14:paraId="4F58E18C">
            <w:pPr>
              <w:spacing w:line="360" w:lineRule="auto"/>
              <w:rPr>
                <w:rFonts w:hint="eastAsia" w:ascii="宋体" w:hAnsi="宋体"/>
                <w:sz w:val="22"/>
                <w:szCs w:val="30"/>
                <w:highlight w:val="none"/>
              </w:rPr>
            </w:pPr>
          </w:p>
        </w:tc>
        <w:tc>
          <w:tcPr>
            <w:tcW w:w="578" w:type="pct"/>
            <w:vAlign w:val="center"/>
          </w:tcPr>
          <w:p w14:paraId="694F7398">
            <w:pPr>
              <w:spacing w:line="360" w:lineRule="auto"/>
              <w:rPr>
                <w:rFonts w:hint="eastAsia" w:ascii="宋体" w:hAnsi="宋体"/>
                <w:sz w:val="24"/>
                <w:szCs w:val="30"/>
                <w:highlight w:val="none"/>
              </w:rPr>
            </w:pPr>
          </w:p>
        </w:tc>
        <w:tc>
          <w:tcPr>
            <w:tcW w:w="578" w:type="pct"/>
            <w:vAlign w:val="center"/>
          </w:tcPr>
          <w:p w14:paraId="50174625">
            <w:pPr>
              <w:spacing w:line="360" w:lineRule="auto"/>
              <w:rPr>
                <w:rFonts w:hint="eastAsia" w:ascii="宋体" w:hAnsi="宋体"/>
                <w:sz w:val="24"/>
                <w:szCs w:val="30"/>
                <w:highlight w:val="none"/>
              </w:rPr>
            </w:pPr>
          </w:p>
        </w:tc>
        <w:tc>
          <w:tcPr>
            <w:tcW w:w="2166" w:type="pct"/>
            <w:vAlign w:val="center"/>
          </w:tcPr>
          <w:p w14:paraId="56191D44">
            <w:pPr>
              <w:spacing w:line="360" w:lineRule="auto"/>
              <w:rPr>
                <w:rFonts w:hint="eastAsia" w:ascii="宋体" w:hAnsi="宋体"/>
                <w:sz w:val="24"/>
                <w:szCs w:val="30"/>
                <w:highlight w:val="none"/>
              </w:rPr>
            </w:pPr>
          </w:p>
        </w:tc>
      </w:tr>
      <w:tr w14:paraId="7B9B06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tcBorders>
              <w:top w:val="single" w:color="auto" w:sz="6" w:space="0"/>
              <w:bottom w:val="single" w:color="auto" w:sz="6" w:space="0"/>
            </w:tcBorders>
            <w:vAlign w:val="center"/>
          </w:tcPr>
          <w:p w14:paraId="7BB34FAF">
            <w:pPr>
              <w:spacing w:line="360" w:lineRule="auto"/>
              <w:rPr>
                <w:rFonts w:hint="eastAsia" w:ascii="宋体" w:hAnsi="宋体"/>
                <w:sz w:val="22"/>
                <w:szCs w:val="30"/>
                <w:highlight w:val="none"/>
              </w:rPr>
            </w:pPr>
            <w:r>
              <w:rPr>
                <w:rFonts w:ascii="宋体" w:hAnsi="宋体"/>
                <w:sz w:val="22"/>
                <w:szCs w:val="30"/>
                <w:highlight w:val="none"/>
              </w:rPr>
              <w:t>安全管理</w:t>
            </w:r>
          </w:p>
        </w:tc>
        <w:tc>
          <w:tcPr>
            <w:tcW w:w="722" w:type="pct"/>
            <w:vAlign w:val="center"/>
          </w:tcPr>
          <w:p w14:paraId="658CA6AD">
            <w:pPr>
              <w:spacing w:line="360" w:lineRule="auto"/>
              <w:rPr>
                <w:rFonts w:hint="eastAsia" w:ascii="宋体" w:hAnsi="宋体"/>
                <w:sz w:val="22"/>
                <w:szCs w:val="30"/>
                <w:highlight w:val="none"/>
              </w:rPr>
            </w:pPr>
          </w:p>
        </w:tc>
        <w:tc>
          <w:tcPr>
            <w:tcW w:w="578" w:type="pct"/>
            <w:vAlign w:val="center"/>
          </w:tcPr>
          <w:p w14:paraId="36779D44">
            <w:pPr>
              <w:spacing w:line="360" w:lineRule="auto"/>
              <w:rPr>
                <w:rFonts w:hint="eastAsia" w:ascii="宋体" w:hAnsi="宋体"/>
                <w:sz w:val="24"/>
                <w:szCs w:val="30"/>
                <w:highlight w:val="none"/>
              </w:rPr>
            </w:pPr>
          </w:p>
        </w:tc>
        <w:tc>
          <w:tcPr>
            <w:tcW w:w="578" w:type="pct"/>
            <w:vAlign w:val="center"/>
          </w:tcPr>
          <w:p w14:paraId="3581BA11">
            <w:pPr>
              <w:spacing w:line="360" w:lineRule="auto"/>
              <w:rPr>
                <w:rFonts w:hint="eastAsia" w:ascii="宋体" w:hAnsi="宋体"/>
                <w:sz w:val="24"/>
                <w:szCs w:val="30"/>
                <w:highlight w:val="none"/>
              </w:rPr>
            </w:pPr>
          </w:p>
        </w:tc>
        <w:tc>
          <w:tcPr>
            <w:tcW w:w="2166" w:type="pct"/>
            <w:vAlign w:val="center"/>
          </w:tcPr>
          <w:p w14:paraId="78875A76">
            <w:pPr>
              <w:spacing w:line="360" w:lineRule="auto"/>
              <w:rPr>
                <w:rFonts w:hint="eastAsia" w:ascii="宋体" w:hAnsi="宋体"/>
                <w:sz w:val="24"/>
                <w:szCs w:val="30"/>
                <w:highlight w:val="none"/>
              </w:rPr>
            </w:pPr>
          </w:p>
        </w:tc>
      </w:tr>
      <w:tr w14:paraId="5C2019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vMerge w:val="restart"/>
            <w:tcBorders>
              <w:top w:val="single" w:color="auto" w:sz="6" w:space="0"/>
            </w:tcBorders>
            <w:vAlign w:val="center"/>
          </w:tcPr>
          <w:p w14:paraId="18C1E980">
            <w:pPr>
              <w:spacing w:line="360" w:lineRule="auto"/>
              <w:rPr>
                <w:rFonts w:hint="eastAsia" w:ascii="宋体" w:hAnsi="宋体"/>
                <w:sz w:val="22"/>
                <w:szCs w:val="30"/>
                <w:highlight w:val="none"/>
              </w:rPr>
            </w:pPr>
            <w:r>
              <w:rPr>
                <w:rFonts w:ascii="宋体" w:hAnsi="宋体"/>
                <w:sz w:val="22"/>
                <w:szCs w:val="30"/>
                <w:highlight w:val="none"/>
              </w:rPr>
              <w:t>其他人员</w:t>
            </w:r>
          </w:p>
        </w:tc>
        <w:tc>
          <w:tcPr>
            <w:tcW w:w="722" w:type="pct"/>
            <w:vAlign w:val="center"/>
          </w:tcPr>
          <w:p w14:paraId="34C1C09C">
            <w:pPr>
              <w:spacing w:line="360" w:lineRule="auto"/>
              <w:rPr>
                <w:rFonts w:hint="eastAsia" w:ascii="宋体" w:hAnsi="宋体"/>
                <w:sz w:val="22"/>
                <w:szCs w:val="30"/>
                <w:highlight w:val="none"/>
              </w:rPr>
            </w:pPr>
          </w:p>
        </w:tc>
        <w:tc>
          <w:tcPr>
            <w:tcW w:w="578" w:type="pct"/>
            <w:vAlign w:val="center"/>
          </w:tcPr>
          <w:p w14:paraId="6AF59908">
            <w:pPr>
              <w:spacing w:line="360" w:lineRule="auto"/>
              <w:rPr>
                <w:rFonts w:hint="eastAsia" w:ascii="宋体" w:hAnsi="宋体"/>
                <w:sz w:val="24"/>
                <w:szCs w:val="30"/>
                <w:highlight w:val="none"/>
              </w:rPr>
            </w:pPr>
          </w:p>
        </w:tc>
        <w:tc>
          <w:tcPr>
            <w:tcW w:w="578" w:type="pct"/>
            <w:vAlign w:val="center"/>
          </w:tcPr>
          <w:p w14:paraId="2424238B">
            <w:pPr>
              <w:spacing w:line="360" w:lineRule="auto"/>
              <w:rPr>
                <w:rFonts w:hint="eastAsia" w:ascii="宋体" w:hAnsi="宋体"/>
                <w:sz w:val="24"/>
                <w:szCs w:val="30"/>
                <w:highlight w:val="none"/>
              </w:rPr>
            </w:pPr>
          </w:p>
        </w:tc>
        <w:tc>
          <w:tcPr>
            <w:tcW w:w="2166" w:type="pct"/>
            <w:vAlign w:val="center"/>
          </w:tcPr>
          <w:p w14:paraId="4C7DA592">
            <w:pPr>
              <w:spacing w:line="360" w:lineRule="auto"/>
              <w:rPr>
                <w:rFonts w:hint="eastAsia" w:ascii="宋体" w:hAnsi="宋体"/>
                <w:sz w:val="24"/>
                <w:szCs w:val="30"/>
                <w:highlight w:val="none"/>
              </w:rPr>
            </w:pPr>
          </w:p>
        </w:tc>
      </w:tr>
      <w:tr w14:paraId="326EA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vMerge w:val="continue"/>
            <w:vAlign w:val="center"/>
          </w:tcPr>
          <w:p w14:paraId="13B61C8F">
            <w:pPr>
              <w:spacing w:line="360" w:lineRule="auto"/>
              <w:rPr>
                <w:rFonts w:hint="eastAsia" w:ascii="宋体" w:hAnsi="宋体"/>
                <w:sz w:val="22"/>
                <w:szCs w:val="30"/>
                <w:highlight w:val="none"/>
              </w:rPr>
            </w:pPr>
          </w:p>
        </w:tc>
        <w:tc>
          <w:tcPr>
            <w:tcW w:w="722" w:type="pct"/>
            <w:tcBorders>
              <w:bottom w:val="nil"/>
            </w:tcBorders>
            <w:vAlign w:val="center"/>
          </w:tcPr>
          <w:p w14:paraId="10685C57">
            <w:pPr>
              <w:spacing w:line="360" w:lineRule="auto"/>
              <w:rPr>
                <w:rFonts w:hint="eastAsia" w:ascii="宋体" w:hAnsi="宋体"/>
                <w:sz w:val="22"/>
                <w:szCs w:val="30"/>
                <w:highlight w:val="none"/>
              </w:rPr>
            </w:pPr>
          </w:p>
        </w:tc>
        <w:tc>
          <w:tcPr>
            <w:tcW w:w="578" w:type="pct"/>
            <w:tcBorders>
              <w:bottom w:val="nil"/>
            </w:tcBorders>
            <w:vAlign w:val="center"/>
          </w:tcPr>
          <w:p w14:paraId="0D40927F">
            <w:pPr>
              <w:spacing w:line="360" w:lineRule="auto"/>
              <w:rPr>
                <w:rFonts w:hint="eastAsia" w:ascii="宋体" w:hAnsi="宋体"/>
                <w:sz w:val="24"/>
                <w:szCs w:val="30"/>
                <w:highlight w:val="none"/>
              </w:rPr>
            </w:pPr>
          </w:p>
        </w:tc>
        <w:tc>
          <w:tcPr>
            <w:tcW w:w="578" w:type="pct"/>
            <w:tcBorders>
              <w:bottom w:val="nil"/>
            </w:tcBorders>
            <w:vAlign w:val="center"/>
          </w:tcPr>
          <w:p w14:paraId="36B543F3">
            <w:pPr>
              <w:spacing w:line="360" w:lineRule="auto"/>
              <w:rPr>
                <w:rFonts w:hint="eastAsia" w:ascii="宋体" w:hAnsi="宋体"/>
                <w:sz w:val="24"/>
                <w:szCs w:val="30"/>
                <w:highlight w:val="none"/>
              </w:rPr>
            </w:pPr>
          </w:p>
        </w:tc>
        <w:tc>
          <w:tcPr>
            <w:tcW w:w="2166" w:type="pct"/>
            <w:tcBorders>
              <w:bottom w:val="nil"/>
            </w:tcBorders>
            <w:vAlign w:val="center"/>
          </w:tcPr>
          <w:p w14:paraId="0A8FF03A">
            <w:pPr>
              <w:spacing w:line="360" w:lineRule="auto"/>
              <w:rPr>
                <w:rFonts w:hint="eastAsia" w:ascii="宋体" w:hAnsi="宋体"/>
                <w:sz w:val="24"/>
                <w:szCs w:val="30"/>
                <w:highlight w:val="none"/>
              </w:rPr>
            </w:pPr>
          </w:p>
        </w:tc>
      </w:tr>
      <w:tr w14:paraId="35CEA6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vMerge w:val="continue"/>
            <w:vAlign w:val="center"/>
          </w:tcPr>
          <w:p w14:paraId="4BDDAD70">
            <w:pPr>
              <w:spacing w:line="360" w:lineRule="auto"/>
              <w:rPr>
                <w:rFonts w:hint="eastAsia" w:ascii="宋体" w:hAnsi="宋体"/>
                <w:sz w:val="22"/>
                <w:szCs w:val="30"/>
                <w:highlight w:val="none"/>
              </w:rPr>
            </w:pPr>
          </w:p>
        </w:tc>
        <w:tc>
          <w:tcPr>
            <w:tcW w:w="722" w:type="pct"/>
            <w:vAlign w:val="center"/>
          </w:tcPr>
          <w:p w14:paraId="48408D22">
            <w:pPr>
              <w:spacing w:line="360" w:lineRule="auto"/>
              <w:rPr>
                <w:rFonts w:hint="eastAsia" w:ascii="宋体" w:hAnsi="宋体"/>
                <w:sz w:val="22"/>
                <w:szCs w:val="30"/>
                <w:highlight w:val="none"/>
              </w:rPr>
            </w:pPr>
          </w:p>
        </w:tc>
        <w:tc>
          <w:tcPr>
            <w:tcW w:w="578" w:type="pct"/>
            <w:vAlign w:val="center"/>
          </w:tcPr>
          <w:p w14:paraId="48F0E73C">
            <w:pPr>
              <w:spacing w:line="360" w:lineRule="auto"/>
              <w:rPr>
                <w:rFonts w:hint="eastAsia" w:ascii="宋体" w:hAnsi="宋体"/>
                <w:sz w:val="24"/>
                <w:szCs w:val="30"/>
                <w:highlight w:val="none"/>
              </w:rPr>
            </w:pPr>
          </w:p>
        </w:tc>
        <w:tc>
          <w:tcPr>
            <w:tcW w:w="578" w:type="pct"/>
            <w:vAlign w:val="center"/>
          </w:tcPr>
          <w:p w14:paraId="0252468B">
            <w:pPr>
              <w:spacing w:line="360" w:lineRule="auto"/>
              <w:rPr>
                <w:rFonts w:hint="eastAsia" w:ascii="宋体" w:hAnsi="宋体"/>
                <w:sz w:val="24"/>
                <w:szCs w:val="30"/>
                <w:highlight w:val="none"/>
              </w:rPr>
            </w:pPr>
          </w:p>
        </w:tc>
        <w:tc>
          <w:tcPr>
            <w:tcW w:w="2166" w:type="pct"/>
            <w:vAlign w:val="center"/>
          </w:tcPr>
          <w:p w14:paraId="489E9F47">
            <w:pPr>
              <w:spacing w:line="360" w:lineRule="auto"/>
              <w:rPr>
                <w:rFonts w:hint="eastAsia" w:ascii="宋体" w:hAnsi="宋体"/>
                <w:sz w:val="24"/>
                <w:szCs w:val="30"/>
                <w:highlight w:val="none"/>
              </w:rPr>
            </w:pPr>
          </w:p>
        </w:tc>
      </w:tr>
      <w:tr w14:paraId="6AF396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vMerge w:val="continue"/>
            <w:vAlign w:val="center"/>
          </w:tcPr>
          <w:p w14:paraId="444FA48F">
            <w:pPr>
              <w:spacing w:line="360" w:lineRule="auto"/>
              <w:rPr>
                <w:rFonts w:hint="eastAsia" w:ascii="宋体" w:hAnsi="宋体"/>
                <w:sz w:val="22"/>
                <w:szCs w:val="30"/>
                <w:highlight w:val="none"/>
              </w:rPr>
            </w:pPr>
          </w:p>
        </w:tc>
        <w:tc>
          <w:tcPr>
            <w:tcW w:w="722" w:type="pct"/>
            <w:vAlign w:val="center"/>
          </w:tcPr>
          <w:p w14:paraId="2E6DA817">
            <w:pPr>
              <w:spacing w:line="360" w:lineRule="auto"/>
              <w:rPr>
                <w:rFonts w:hint="eastAsia" w:ascii="宋体" w:hAnsi="宋体"/>
                <w:sz w:val="22"/>
                <w:szCs w:val="30"/>
                <w:highlight w:val="none"/>
              </w:rPr>
            </w:pPr>
          </w:p>
        </w:tc>
        <w:tc>
          <w:tcPr>
            <w:tcW w:w="578" w:type="pct"/>
            <w:vAlign w:val="center"/>
          </w:tcPr>
          <w:p w14:paraId="7B9F2767">
            <w:pPr>
              <w:spacing w:line="360" w:lineRule="auto"/>
              <w:rPr>
                <w:rFonts w:hint="eastAsia" w:ascii="宋体" w:hAnsi="宋体"/>
                <w:sz w:val="24"/>
                <w:szCs w:val="30"/>
                <w:highlight w:val="none"/>
              </w:rPr>
            </w:pPr>
          </w:p>
        </w:tc>
        <w:tc>
          <w:tcPr>
            <w:tcW w:w="578" w:type="pct"/>
            <w:vAlign w:val="center"/>
          </w:tcPr>
          <w:p w14:paraId="3CF71FD0">
            <w:pPr>
              <w:spacing w:line="360" w:lineRule="auto"/>
              <w:rPr>
                <w:rFonts w:hint="eastAsia" w:ascii="宋体" w:hAnsi="宋体"/>
                <w:sz w:val="24"/>
                <w:szCs w:val="30"/>
                <w:highlight w:val="none"/>
              </w:rPr>
            </w:pPr>
          </w:p>
        </w:tc>
        <w:tc>
          <w:tcPr>
            <w:tcW w:w="2166" w:type="pct"/>
            <w:vAlign w:val="center"/>
          </w:tcPr>
          <w:p w14:paraId="7E3A3197">
            <w:pPr>
              <w:spacing w:line="360" w:lineRule="auto"/>
              <w:rPr>
                <w:rFonts w:hint="eastAsia" w:ascii="宋体" w:hAnsi="宋体"/>
                <w:sz w:val="24"/>
                <w:szCs w:val="30"/>
                <w:highlight w:val="none"/>
              </w:rPr>
            </w:pPr>
          </w:p>
        </w:tc>
      </w:tr>
      <w:tr w14:paraId="588B32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vMerge w:val="continue"/>
            <w:vAlign w:val="center"/>
          </w:tcPr>
          <w:p w14:paraId="172AD2C5">
            <w:pPr>
              <w:spacing w:line="360" w:lineRule="auto"/>
              <w:rPr>
                <w:rFonts w:hint="eastAsia" w:ascii="宋体" w:hAnsi="宋体"/>
                <w:sz w:val="22"/>
                <w:szCs w:val="30"/>
                <w:highlight w:val="none"/>
              </w:rPr>
            </w:pPr>
          </w:p>
        </w:tc>
        <w:tc>
          <w:tcPr>
            <w:tcW w:w="722" w:type="pct"/>
            <w:vAlign w:val="center"/>
          </w:tcPr>
          <w:p w14:paraId="6AB00D5F">
            <w:pPr>
              <w:spacing w:line="360" w:lineRule="auto"/>
              <w:rPr>
                <w:rFonts w:hint="eastAsia" w:ascii="宋体" w:hAnsi="宋体"/>
                <w:sz w:val="22"/>
                <w:szCs w:val="30"/>
                <w:highlight w:val="none"/>
              </w:rPr>
            </w:pPr>
          </w:p>
        </w:tc>
        <w:tc>
          <w:tcPr>
            <w:tcW w:w="578" w:type="pct"/>
            <w:vAlign w:val="center"/>
          </w:tcPr>
          <w:p w14:paraId="40FD7D47">
            <w:pPr>
              <w:spacing w:line="360" w:lineRule="auto"/>
              <w:rPr>
                <w:rFonts w:hint="eastAsia" w:ascii="宋体" w:hAnsi="宋体"/>
                <w:sz w:val="24"/>
                <w:szCs w:val="30"/>
                <w:highlight w:val="none"/>
              </w:rPr>
            </w:pPr>
          </w:p>
        </w:tc>
        <w:tc>
          <w:tcPr>
            <w:tcW w:w="578" w:type="pct"/>
            <w:vAlign w:val="center"/>
          </w:tcPr>
          <w:p w14:paraId="32921CB6">
            <w:pPr>
              <w:spacing w:line="360" w:lineRule="auto"/>
              <w:rPr>
                <w:rFonts w:hint="eastAsia" w:ascii="宋体" w:hAnsi="宋体"/>
                <w:sz w:val="24"/>
                <w:szCs w:val="30"/>
                <w:highlight w:val="none"/>
              </w:rPr>
            </w:pPr>
          </w:p>
        </w:tc>
        <w:tc>
          <w:tcPr>
            <w:tcW w:w="2166" w:type="pct"/>
            <w:vAlign w:val="center"/>
          </w:tcPr>
          <w:p w14:paraId="21B0E19E">
            <w:pPr>
              <w:spacing w:line="360" w:lineRule="auto"/>
              <w:rPr>
                <w:rFonts w:hint="eastAsia" w:ascii="宋体" w:hAnsi="宋体"/>
                <w:sz w:val="24"/>
                <w:szCs w:val="30"/>
                <w:highlight w:val="none"/>
              </w:rPr>
            </w:pPr>
          </w:p>
        </w:tc>
      </w:tr>
      <w:tr w14:paraId="3FBBA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3" w:type="pct"/>
            <w:vMerge w:val="continue"/>
            <w:tcBorders>
              <w:bottom w:val="single" w:color="auto" w:sz="12" w:space="0"/>
            </w:tcBorders>
            <w:vAlign w:val="center"/>
          </w:tcPr>
          <w:p w14:paraId="1AE3B55B">
            <w:pPr>
              <w:spacing w:line="360" w:lineRule="auto"/>
              <w:rPr>
                <w:rFonts w:hint="eastAsia" w:ascii="宋体" w:hAnsi="宋体"/>
                <w:sz w:val="22"/>
                <w:szCs w:val="30"/>
                <w:highlight w:val="none"/>
              </w:rPr>
            </w:pPr>
          </w:p>
        </w:tc>
        <w:tc>
          <w:tcPr>
            <w:tcW w:w="722" w:type="pct"/>
            <w:tcBorders>
              <w:bottom w:val="single" w:color="auto" w:sz="12" w:space="0"/>
            </w:tcBorders>
            <w:vAlign w:val="center"/>
          </w:tcPr>
          <w:p w14:paraId="2E089627">
            <w:pPr>
              <w:spacing w:line="360" w:lineRule="auto"/>
              <w:rPr>
                <w:rFonts w:hint="eastAsia" w:ascii="宋体" w:hAnsi="宋体"/>
                <w:sz w:val="22"/>
                <w:szCs w:val="30"/>
                <w:highlight w:val="none"/>
              </w:rPr>
            </w:pPr>
          </w:p>
        </w:tc>
        <w:tc>
          <w:tcPr>
            <w:tcW w:w="578" w:type="pct"/>
            <w:tcBorders>
              <w:bottom w:val="single" w:color="auto" w:sz="12" w:space="0"/>
            </w:tcBorders>
            <w:vAlign w:val="center"/>
          </w:tcPr>
          <w:p w14:paraId="4B7E9BBC">
            <w:pPr>
              <w:spacing w:line="360" w:lineRule="auto"/>
              <w:rPr>
                <w:rFonts w:hint="eastAsia" w:ascii="宋体" w:hAnsi="宋体"/>
                <w:sz w:val="24"/>
                <w:szCs w:val="30"/>
                <w:highlight w:val="none"/>
              </w:rPr>
            </w:pPr>
          </w:p>
        </w:tc>
        <w:tc>
          <w:tcPr>
            <w:tcW w:w="578" w:type="pct"/>
            <w:tcBorders>
              <w:bottom w:val="single" w:color="auto" w:sz="12" w:space="0"/>
            </w:tcBorders>
            <w:vAlign w:val="center"/>
          </w:tcPr>
          <w:p w14:paraId="09939328">
            <w:pPr>
              <w:spacing w:line="360" w:lineRule="auto"/>
              <w:rPr>
                <w:rFonts w:hint="eastAsia" w:ascii="宋体" w:hAnsi="宋体"/>
                <w:sz w:val="24"/>
                <w:szCs w:val="30"/>
                <w:highlight w:val="none"/>
              </w:rPr>
            </w:pPr>
          </w:p>
        </w:tc>
        <w:tc>
          <w:tcPr>
            <w:tcW w:w="2166" w:type="pct"/>
            <w:tcBorders>
              <w:bottom w:val="single" w:color="auto" w:sz="12" w:space="0"/>
            </w:tcBorders>
            <w:vAlign w:val="center"/>
          </w:tcPr>
          <w:p w14:paraId="1C285C96">
            <w:pPr>
              <w:spacing w:line="360" w:lineRule="auto"/>
              <w:rPr>
                <w:rFonts w:hint="eastAsia" w:ascii="宋体" w:hAnsi="宋体"/>
                <w:sz w:val="24"/>
                <w:szCs w:val="30"/>
                <w:highlight w:val="none"/>
              </w:rPr>
            </w:pPr>
          </w:p>
        </w:tc>
      </w:tr>
    </w:tbl>
    <w:p w14:paraId="77E73DFB">
      <w:pPr>
        <w:spacing w:line="360" w:lineRule="auto"/>
        <w:rPr>
          <w:rFonts w:hint="eastAsia" w:ascii="宋体" w:hAnsi="宋体"/>
          <w:sz w:val="24"/>
          <w:szCs w:val="30"/>
          <w:highlight w:val="none"/>
        </w:rPr>
      </w:pPr>
      <w:r>
        <w:rPr>
          <w:rFonts w:ascii="宋体" w:hAnsi="宋体"/>
          <w:sz w:val="24"/>
          <w:szCs w:val="30"/>
          <w:highlight w:val="none"/>
        </w:rPr>
        <w:br w:type="page"/>
      </w:r>
      <w:r>
        <w:rPr>
          <w:rFonts w:ascii="宋体" w:hAnsi="宋体"/>
          <w:sz w:val="24"/>
          <w:szCs w:val="30"/>
          <w:highlight w:val="none"/>
        </w:rPr>
        <w:t>附</w:t>
      </w:r>
      <w:bookmarkStart w:id="612" w:name="_Toc296891057"/>
      <w:bookmarkStart w:id="613" w:name="_Toc296891269"/>
      <w:bookmarkStart w:id="614" w:name="_Toc296347228"/>
      <w:bookmarkStart w:id="615" w:name="_Toc296944568"/>
      <w:bookmarkStart w:id="616" w:name="_Toc296346730"/>
      <w:bookmarkStart w:id="617" w:name="_Toc296503229"/>
      <w:r>
        <w:rPr>
          <w:rFonts w:ascii="宋体" w:hAnsi="宋体"/>
          <w:sz w:val="24"/>
          <w:szCs w:val="30"/>
          <w:highlight w:val="none"/>
        </w:rPr>
        <w:t>件7：</w:t>
      </w:r>
    </w:p>
    <w:bookmarkEnd w:id="612"/>
    <w:bookmarkEnd w:id="613"/>
    <w:bookmarkEnd w:id="614"/>
    <w:bookmarkEnd w:id="615"/>
    <w:bookmarkEnd w:id="616"/>
    <w:bookmarkEnd w:id="617"/>
    <w:p w14:paraId="1E1D48F6">
      <w:pPr>
        <w:spacing w:line="360" w:lineRule="auto"/>
        <w:jc w:val="center"/>
        <w:rPr>
          <w:rFonts w:hint="eastAsia" w:ascii="宋体" w:hAnsi="宋体"/>
          <w:sz w:val="24"/>
          <w:szCs w:val="30"/>
          <w:highlight w:val="none"/>
        </w:rPr>
      </w:pPr>
      <w:r>
        <w:rPr>
          <w:rFonts w:ascii="宋体" w:hAnsi="宋体"/>
          <w:sz w:val="24"/>
          <w:szCs w:val="30"/>
          <w:highlight w:val="none"/>
        </w:rPr>
        <w:t>分包人主要施工管理人员表</w:t>
      </w:r>
    </w:p>
    <w:tbl>
      <w:tblPr>
        <w:tblStyle w:val="4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95"/>
        <w:gridCol w:w="1209"/>
        <w:gridCol w:w="967"/>
        <w:gridCol w:w="967"/>
        <w:gridCol w:w="3624"/>
      </w:tblGrid>
      <w:tr w14:paraId="5F8BF9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tcBorders>
              <w:top w:val="single" w:color="auto" w:sz="12" w:space="0"/>
              <w:bottom w:val="double" w:color="auto" w:sz="6" w:space="0"/>
            </w:tcBorders>
            <w:vAlign w:val="center"/>
          </w:tcPr>
          <w:p w14:paraId="579303EA">
            <w:pPr>
              <w:spacing w:line="360" w:lineRule="auto"/>
              <w:rPr>
                <w:rFonts w:hint="eastAsia" w:ascii="宋体" w:hAnsi="宋体"/>
                <w:sz w:val="22"/>
                <w:szCs w:val="30"/>
                <w:highlight w:val="none"/>
              </w:rPr>
            </w:pPr>
            <w:r>
              <w:rPr>
                <w:rFonts w:ascii="宋体" w:hAnsi="宋体"/>
                <w:sz w:val="22"/>
                <w:szCs w:val="30"/>
                <w:highlight w:val="none"/>
              </w:rPr>
              <w:t>名    称</w:t>
            </w:r>
          </w:p>
        </w:tc>
        <w:tc>
          <w:tcPr>
            <w:tcW w:w="723" w:type="pct"/>
            <w:tcBorders>
              <w:top w:val="single" w:color="auto" w:sz="12" w:space="0"/>
              <w:bottom w:val="double" w:color="auto" w:sz="6" w:space="0"/>
            </w:tcBorders>
            <w:vAlign w:val="center"/>
          </w:tcPr>
          <w:p w14:paraId="0E7969C9">
            <w:pPr>
              <w:spacing w:line="360" w:lineRule="auto"/>
              <w:rPr>
                <w:rFonts w:hint="eastAsia" w:ascii="宋体" w:hAnsi="宋体"/>
                <w:sz w:val="22"/>
                <w:szCs w:val="30"/>
                <w:highlight w:val="none"/>
              </w:rPr>
            </w:pPr>
            <w:r>
              <w:rPr>
                <w:rFonts w:ascii="宋体" w:hAnsi="宋体"/>
                <w:sz w:val="22"/>
                <w:szCs w:val="30"/>
                <w:highlight w:val="none"/>
              </w:rPr>
              <w:t>姓名</w:t>
            </w:r>
          </w:p>
        </w:tc>
        <w:tc>
          <w:tcPr>
            <w:tcW w:w="578" w:type="pct"/>
            <w:tcBorders>
              <w:top w:val="single" w:color="auto" w:sz="12" w:space="0"/>
              <w:bottom w:val="double" w:color="auto" w:sz="6" w:space="0"/>
            </w:tcBorders>
            <w:vAlign w:val="center"/>
          </w:tcPr>
          <w:p w14:paraId="4D74B559">
            <w:pPr>
              <w:spacing w:line="360" w:lineRule="auto"/>
              <w:rPr>
                <w:rFonts w:hint="eastAsia" w:ascii="宋体" w:hAnsi="宋体"/>
                <w:sz w:val="24"/>
                <w:szCs w:val="30"/>
                <w:highlight w:val="none"/>
              </w:rPr>
            </w:pPr>
            <w:r>
              <w:rPr>
                <w:rFonts w:ascii="宋体" w:hAnsi="宋体"/>
                <w:sz w:val="24"/>
                <w:szCs w:val="30"/>
                <w:highlight w:val="none"/>
              </w:rPr>
              <w:t>职务</w:t>
            </w:r>
          </w:p>
        </w:tc>
        <w:tc>
          <w:tcPr>
            <w:tcW w:w="578" w:type="pct"/>
            <w:tcBorders>
              <w:top w:val="single" w:color="auto" w:sz="12" w:space="0"/>
              <w:bottom w:val="double" w:color="auto" w:sz="6" w:space="0"/>
            </w:tcBorders>
            <w:vAlign w:val="center"/>
          </w:tcPr>
          <w:p w14:paraId="44C89171">
            <w:pPr>
              <w:spacing w:line="360" w:lineRule="auto"/>
              <w:rPr>
                <w:rFonts w:hint="eastAsia" w:ascii="宋体" w:hAnsi="宋体"/>
                <w:sz w:val="24"/>
                <w:szCs w:val="30"/>
                <w:highlight w:val="none"/>
              </w:rPr>
            </w:pPr>
            <w:r>
              <w:rPr>
                <w:rFonts w:ascii="宋体" w:hAnsi="宋体"/>
                <w:sz w:val="24"/>
                <w:szCs w:val="30"/>
                <w:highlight w:val="none"/>
              </w:rPr>
              <w:t>职称</w:t>
            </w:r>
          </w:p>
        </w:tc>
        <w:tc>
          <w:tcPr>
            <w:tcW w:w="2167" w:type="pct"/>
            <w:tcBorders>
              <w:top w:val="single" w:color="auto" w:sz="12" w:space="0"/>
              <w:bottom w:val="double" w:color="auto" w:sz="6" w:space="0"/>
            </w:tcBorders>
            <w:vAlign w:val="center"/>
          </w:tcPr>
          <w:p w14:paraId="1FF803EB">
            <w:pPr>
              <w:spacing w:line="360" w:lineRule="auto"/>
              <w:rPr>
                <w:rFonts w:hint="eastAsia" w:ascii="宋体" w:hAnsi="宋体"/>
                <w:sz w:val="24"/>
                <w:szCs w:val="30"/>
                <w:highlight w:val="none"/>
              </w:rPr>
            </w:pPr>
            <w:r>
              <w:rPr>
                <w:rFonts w:ascii="宋体" w:hAnsi="宋体"/>
                <w:sz w:val="24"/>
                <w:szCs w:val="30"/>
                <w:highlight w:val="none"/>
              </w:rPr>
              <w:t>主要资历、经验及承担过的项目</w:t>
            </w:r>
          </w:p>
        </w:tc>
      </w:tr>
      <w:tr w14:paraId="4D9E13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5"/>
            <w:tcBorders>
              <w:top w:val="double" w:color="auto" w:sz="6" w:space="0"/>
              <w:bottom w:val="single" w:color="auto" w:sz="6" w:space="0"/>
            </w:tcBorders>
            <w:vAlign w:val="center"/>
          </w:tcPr>
          <w:p w14:paraId="4C82B144">
            <w:pPr>
              <w:spacing w:line="360" w:lineRule="auto"/>
              <w:rPr>
                <w:rFonts w:hint="eastAsia" w:ascii="宋体" w:hAnsi="宋体"/>
                <w:sz w:val="22"/>
                <w:szCs w:val="30"/>
                <w:highlight w:val="none"/>
              </w:rPr>
            </w:pPr>
            <w:r>
              <w:rPr>
                <w:rFonts w:ascii="宋体" w:hAnsi="宋体"/>
                <w:sz w:val="22"/>
                <w:szCs w:val="30"/>
                <w:highlight w:val="none"/>
              </w:rPr>
              <w:t>一、总部人员</w:t>
            </w:r>
          </w:p>
        </w:tc>
      </w:tr>
      <w:tr w14:paraId="1D378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tcBorders>
              <w:top w:val="nil"/>
              <w:bottom w:val="nil"/>
            </w:tcBorders>
            <w:vAlign w:val="center"/>
          </w:tcPr>
          <w:p w14:paraId="6078E077">
            <w:pPr>
              <w:spacing w:line="360" w:lineRule="auto"/>
              <w:rPr>
                <w:rFonts w:hint="eastAsia" w:ascii="宋体" w:hAnsi="宋体"/>
                <w:sz w:val="22"/>
                <w:szCs w:val="30"/>
                <w:highlight w:val="none"/>
              </w:rPr>
            </w:pPr>
            <w:r>
              <w:rPr>
                <w:rFonts w:ascii="宋体" w:hAnsi="宋体"/>
                <w:sz w:val="22"/>
                <w:szCs w:val="30"/>
                <w:highlight w:val="none"/>
              </w:rPr>
              <w:t>项目主管</w:t>
            </w:r>
          </w:p>
        </w:tc>
        <w:tc>
          <w:tcPr>
            <w:tcW w:w="723" w:type="pct"/>
            <w:tcBorders>
              <w:top w:val="nil"/>
            </w:tcBorders>
            <w:vAlign w:val="center"/>
          </w:tcPr>
          <w:p w14:paraId="7EDEF0C2">
            <w:pPr>
              <w:spacing w:line="360" w:lineRule="auto"/>
              <w:rPr>
                <w:rFonts w:hint="eastAsia" w:ascii="宋体" w:hAnsi="宋体"/>
                <w:sz w:val="22"/>
                <w:szCs w:val="30"/>
                <w:highlight w:val="none"/>
              </w:rPr>
            </w:pPr>
          </w:p>
        </w:tc>
        <w:tc>
          <w:tcPr>
            <w:tcW w:w="578" w:type="pct"/>
            <w:tcBorders>
              <w:top w:val="nil"/>
            </w:tcBorders>
            <w:vAlign w:val="center"/>
          </w:tcPr>
          <w:p w14:paraId="5114EFF8">
            <w:pPr>
              <w:spacing w:line="360" w:lineRule="auto"/>
              <w:rPr>
                <w:rFonts w:hint="eastAsia" w:ascii="宋体" w:hAnsi="宋体"/>
                <w:sz w:val="24"/>
                <w:szCs w:val="30"/>
                <w:highlight w:val="none"/>
              </w:rPr>
            </w:pPr>
          </w:p>
        </w:tc>
        <w:tc>
          <w:tcPr>
            <w:tcW w:w="578" w:type="pct"/>
            <w:tcBorders>
              <w:top w:val="nil"/>
            </w:tcBorders>
            <w:vAlign w:val="center"/>
          </w:tcPr>
          <w:p w14:paraId="081B1161">
            <w:pPr>
              <w:spacing w:line="360" w:lineRule="auto"/>
              <w:rPr>
                <w:rFonts w:hint="eastAsia" w:ascii="宋体" w:hAnsi="宋体"/>
                <w:sz w:val="24"/>
                <w:szCs w:val="30"/>
                <w:highlight w:val="none"/>
              </w:rPr>
            </w:pPr>
          </w:p>
        </w:tc>
        <w:tc>
          <w:tcPr>
            <w:tcW w:w="2167" w:type="pct"/>
            <w:tcBorders>
              <w:top w:val="nil"/>
            </w:tcBorders>
            <w:vAlign w:val="center"/>
          </w:tcPr>
          <w:p w14:paraId="6AF19FDB">
            <w:pPr>
              <w:spacing w:line="360" w:lineRule="auto"/>
              <w:rPr>
                <w:rFonts w:hint="eastAsia" w:ascii="宋体" w:hAnsi="宋体"/>
                <w:sz w:val="24"/>
                <w:szCs w:val="30"/>
                <w:highlight w:val="none"/>
              </w:rPr>
            </w:pPr>
          </w:p>
        </w:tc>
      </w:tr>
      <w:tr w14:paraId="16F79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tcBorders>
              <w:top w:val="single" w:color="auto" w:sz="6" w:space="0"/>
              <w:bottom w:val="nil"/>
            </w:tcBorders>
            <w:vAlign w:val="center"/>
          </w:tcPr>
          <w:p w14:paraId="5C5A26C7">
            <w:pPr>
              <w:spacing w:line="360" w:lineRule="auto"/>
              <w:rPr>
                <w:rFonts w:hint="eastAsia" w:ascii="宋体" w:hAnsi="宋体"/>
                <w:sz w:val="22"/>
                <w:szCs w:val="30"/>
                <w:highlight w:val="none"/>
              </w:rPr>
            </w:pPr>
          </w:p>
        </w:tc>
        <w:tc>
          <w:tcPr>
            <w:tcW w:w="723" w:type="pct"/>
            <w:vAlign w:val="center"/>
          </w:tcPr>
          <w:p w14:paraId="0032A0BC">
            <w:pPr>
              <w:spacing w:line="360" w:lineRule="auto"/>
              <w:rPr>
                <w:rFonts w:hint="eastAsia" w:ascii="宋体" w:hAnsi="宋体"/>
                <w:sz w:val="22"/>
                <w:szCs w:val="30"/>
                <w:highlight w:val="none"/>
              </w:rPr>
            </w:pPr>
          </w:p>
        </w:tc>
        <w:tc>
          <w:tcPr>
            <w:tcW w:w="578" w:type="pct"/>
            <w:vAlign w:val="center"/>
          </w:tcPr>
          <w:p w14:paraId="076C9121">
            <w:pPr>
              <w:spacing w:line="360" w:lineRule="auto"/>
              <w:rPr>
                <w:rFonts w:hint="eastAsia" w:ascii="宋体" w:hAnsi="宋体"/>
                <w:sz w:val="24"/>
                <w:szCs w:val="30"/>
                <w:highlight w:val="none"/>
              </w:rPr>
            </w:pPr>
          </w:p>
        </w:tc>
        <w:tc>
          <w:tcPr>
            <w:tcW w:w="578" w:type="pct"/>
            <w:vAlign w:val="center"/>
          </w:tcPr>
          <w:p w14:paraId="70176955">
            <w:pPr>
              <w:spacing w:line="360" w:lineRule="auto"/>
              <w:rPr>
                <w:rFonts w:hint="eastAsia" w:ascii="宋体" w:hAnsi="宋体"/>
                <w:sz w:val="24"/>
                <w:szCs w:val="30"/>
                <w:highlight w:val="none"/>
              </w:rPr>
            </w:pPr>
          </w:p>
        </w:tc>
        <w:tc>
          <w:tcPr>
            <w:tcW w:w="2167" w:type="pct"/>
            <w:vAlign w:val="center"/>
          </w:tcPr>
          <w:p w14:paraId="32AA67A7">
            <w:pPr>
              <w:spacing w:line="360" w:lineRule="auto"/>
              <w:rPr>
                <w:rFonts w:hint="eastAsia" w:ascii="宋体" w:hAnsi="宋体"/>
                <w:sz w:val="24"/>
                <w:szCs w:val="30"/>
                <w:highlight w:val="none"/>
              </w:rPr>
            </w:pPr>
          </w:p>
        </w:tc>
      </w:tr>
      <w:tr w14:paraId="4B9683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tcBorders>
              <w:top w:val="nil"/>
              <w:bottom w:val="nil"/>
            </w:tcBorders>
            <w:vAlign w:val="center"/>
          </w:tcPr>
          <w:p w14:paraId="30907DCC">
            <w:pPr>
              <w:spacing w:line="360" w:lineRule="auto"/>
              <w:rPr>
                <w:rFonts w:hint="eastAsia" w:ascii="宋体" w:hAnsi="宋体"/>
                <w:sz w:val="22"/>
                <w:szCs w:val="30"/>
                <w:highlight w:val="none"/>
              </w:rPr>
            </w:pPr>
            <w:r>
              <w:rPr>
                <w:rFonts w:ascii="宋体" w:hAnsi="宋体"/>
                <w:sz w:val="22"/>
                <w:szCs w:val="30"/>
                <w:highlight w:val="none"/>
              </w:rPr>
              <w:t>其他人员</w:t>
            </w:r>
          </w:p>
        </w:tc>
        <w:tc>
          <w:tcPr>
            <w:tcW w:w="723" w:type="pct"/>
            <w:vAlign w:val="center"/>
          </w:tcPr>
          <w:p w14:paraId="5F624FE8">
            <w:pPr>
              <w:spacing w:line="360" w:lineRule="auto"/>
              <w:rPr>
                <w:rFonts w:hint="eastAsia" w:ascii="宋体" w:hAnsi="宋体"/>
                <w:sz w:val="22"/>
                <w:szCs w:val="30"/>
                <w:highlight w:val="none"/>
              </w:rPr>
            </w:pPr>
          </w:p>
        </w:tc>
        <w:tc>
          <w:tcPr>
            <w:tcW w:w="578" w:type="pct"/>
            <w:vAlign w:val="center"/>
          </w:tcPr>
          <w:p w14:paraId="1C789814">
            <w:pPr>
              <w:spacing w:line="360" w:lineRule="auto"/>
              <w:rPr>
                <w:rFonts w:hint="eastAsia" w:ascii="宋体" w:hAnsi="宋体"/>
                <w:sz w:val="24"/>
                <w:szCs w:val="30"/>
                <w:highlight w:val="none"/>
              </w:rPr>
            </w:pPr>
          </w:p>
        </w:tc>
        <w:tc>
          <w:tcPr>
            <w:tcW w:w="578" w:type="pct"/>
            <w:vAlign w:val="center"/>
          </w:tcPr>
          <w:p w14:paraId="43AD5F24">
            <w:pPr>
              <w:spacing w:line="360" w:lineRule="auto"/>
              <w:rPr>
                <w:rFonts w:hint="eastAsia" w:ascii="宋体" w:hAnsi="宋体"/>
                <w:sz w:val="24"/>
                <w:szCs w:val="30"/>
                <w:highlight w:val="none"/>
              </w:rPr>
            </w:pPr>
          </w:p>
        </w:tc>
        <w:tc>
          <w:tcPr>
            <w:tcW w:w="2167" w:type="pct"/>
            <w:vAlign w:val="center"/>
          </w:tcPr>
          <w:p w14:paraId="3DC80B01">
            <w:pPr>
              <w:spacing w:line="360" w:lineRule="auto"/>
              <w:rPr>
                <w:rFonts w:hint="eastAsia" w:ascii="宋体" w:hAnsi="宋体"/>
                <w:sz w:val="24"/>
                <w:szCs w:val="30"/>
                <w:highlight w:val="none"/>
              </w:rPr>
            </w:pPr>
          </w:p>
        </w:tc>
      </w:tr>
      <w:tr w14:paraId="16FB67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tcBorders>
              <w:top w:val="nil"/>
              <w:bottom w:val="nil"/>
            </w:tcBorders>
            <w:vAlign w:val="center"/>
          </w:tcPr>
          <w:p w14:paraId="7017EAE3">
            <w:pPr>
              <w:spacing w:line="360" w:lineRule="auto"/>
              <w:rPr>
                <w:rFonts w:hint="eastAsia" w:ascii="宋体" w:hAnsi="宋体"/>
                <w:sz w:val="22"/>
                <w:szCs w:val="30"/>
                <w:highlight w:val="none"/>
              </w:rPr>
            </w:pPr>
          </w:p>
        </w:tc>
        <w:tc>
          <w:tcPr>
            <w:tcW w:w="723" w:type="pct"/>
            <w:vAlign w:val="center"/>
          </w:tcPr>
          <w:p w14:paraId="7773F2F1">
            <w:pPr>
              <w:spacing w:line="360" w:lineRule="auto"/>
              <w:rPr>
                <w:rFonts w:hint="eastAsia" w:ascii="宋体" w:hAnsi="宋体"/>
                <w:sz w:val="22"/>
                <w:szCs w:val="30"/>
                <w:highlight w:val="none"/>
              </w:rPr>
            </w:pPr>
          </w:p>
        </w:tc>
        <w:tc>
          <w:tcPr>
            <w:tcW w:w="578" w:type="pct"/>
            <w:vAlign w:val="center"/>
          </w:tcPr>
          <w:p w14:paraId="425DBB7D">
            <w:pPr>
              <w:spacing w:line="360" w:lineRule="auto"/>
              <w:rPr>
                <w:rFonts w:hint="eastAsia" w:ascii="宋体" w:hAnsi="宋体"/>
                <w:sz w:val="24"/>
                <w:szCs w:val="30"/>
                <w:highlight w:val="none"/>
              </w:rPr>
            </w:pPr>
          </w:p>
        </w:tc>
        <w:tc>
          <w:tcPr>
            <w:tcW w:w="578" w:type="pct"/>
            <w:vAlign w:val="center"/>
          </w:tcPr>
          <w:p w14:paraId="5B2DAC75">
            <w:pPr>
              <w:spacing w:line="360" w:lineRule="auto"/>
              <w:rPr>
                <w:rFonts w:hint="eastAsia" w:ascii="宋体" w:hAnsi="宋体"/>
                <w:sz w:val="24"/>
                <w:szCs w:val="30"/>
                <w:highlight w:val="none"/>
              </w:rPr>
            </w:pPr>
          </w:p>
        </w:tc>
        <w:tc>
          <w:tcPr>
            <w:tcW w:w="2167" w:type="pct"/>
            <w:vAlign w:val="center"/>
          </w:tcPr>
          <w:p w14:paraId="0384DB13">
            <w:pPr>
              <w:spacing w:line="360" w:lineRule="auto"/>
              <w:rPr>
                <w:rFonts w:hint="eastAsia" w:ascii="宋体" w:hAnsi="宋体"/>
                <w:sz w:val="24"/>
                <w:szCs w:val="30"/>
                <w:highlight w:val="none"/>
              </w:rPr>
            </w:pPr>
          </w:p>
        </w:tc>
      </w:tr>
      <w:tr w14:paraId="3150A7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5"/>
            <w:tcBorders>
              <w:top w:val="single" w:color="auto" w:sz="6" w:space="0"/>
              <w:bottom w:val="single" w:color="auto" w:sz="6" w:space="0"/>
            </w:tcBorders>
            <w:vAlign w:val="center"/>
          </w:tcPr>
          <w:p w14:paraId="68BFD64B">
            <w:pPr>
              <w:spacing w:line="360" w:lineRule="auto"/>
              <w:rPr>
                <w:rFonts w:hint="eastAsia" w:ascii="宋体" w:hAnsi="宋体"/>
                <w:sz w:val="22"/>
                <w:szCs w:val="30"/>
                <w:highlight w:val="none"/>
              </w:rPr>
            </w:pPr>
            <w:r>
              <w:rPr>
                <w:rFonts w:ascii="宋体" w:hAnsi="宋体"/>
                <w:sz w:val="22"/>
                <w:szCs w:val="30"/>
                <w:highlight w:val="none"/>
              </w:rPr>
              <w:t>二、现场人员</w:t>
            </w:r>
          </w:p>
        </w:tc>
      </w:tr>
      <w:tr w14:paraId="12A52A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tcBorders>
              <w:top w:val="single" w:color="auto" w:sz="6" w:space="0"/>
              <w:bottom w:val="single" w:color="auto" w:sz="6" w:space="0"/>
            </w:tcBorders>
            <w:vAlign w:val="center"/>
          </w:tcPr>
          <w:p w14:paraId="0982AE67">
            <w:pPr>
              <w:spacing w:line="360" w:lineRule="auto"/>
              <w:rPr>
                <w:rFonts w:hint="eastAsia" w:ascii="宋体" w:hAnsi="宋体"/>
                <w:sz w:val="22"/>
                <w:szCs w:val="30"/>
                <w:highlight w:val="none"/>
              </w:rPr>
            </w:pPr>
            <w:r>
              <w:rPr>
                <w:rFonts w:ascii="宋体" w:hAnsi="宋体"/>
                <w:sz w:val="22"/>
                <w:szCs w:val="30"/>
                <w:highlight w:val="none"/>
              </w:rPr>
              <w:t>项目经理</w:t>
            </w:r>
          </w:p>
        </w:tc>
        <w:tc>
          <w:tcPr>
            <w:tcW w:w="723" w:type="pct"/>
            <w:vAlign w:val="center"/>
          </w:tcPr>
          <w:p w14:paraId="5AA32416">
            <w:pPr>
              <w:spacing w:line="360" w:lineRule="auto"/>
              <w:rPr>
                <w:rFonts w:hint="eastAsia" w:ascii="宋体" w:hAnsi="宋体"/>
                <w:sz w:val="22"/>
                <w:szCs w:val="30"/>
                <w:highlight w:val="none"/>
              </w:rPr>
            </w:pPr>
          </w:p>
        </w:tc>
        <w:tc>
          <w:tcPr>
            <w:tcW w:w="578" w:type="pct"/>
            <w:vAlign w:val="center"/>
          </w:tcPr>
          <w:p w14:paraId="06939AA1">
            <w:pPr>
              <w:spacing w:line="360" w:lineRule="auto"/>
              <w:rPr>
                <w:rFonts w:hint="eastAsia" w:ascii="宋体" w:hAnsi="宋体"/>
                <w:sz w:val="24"/>
                <w:szCs w:val="30"/>
                <w:highlight w:val="none"/>
              </w:rPr>
            </w:pPr>
          </w:p>
        </w:tc>
        <w:tc>
          <w:tcPr>
            <w:tcW w:w="578" w:type="pct"/>
            <w:vAlign w:val="center"/>
          </w:tcPr>
          <w:p w14:paraId="03DC3EED">
            <w:pPr>
              <w:spacing w:line="360" w:lineRule="auto"/>
              <w:rPr>
                <w:rFonts w:hint="eastAsia" w:ascii="宋体" w:hAnsi="宋体"/>
                <w:sz w:val="24"/>
                <w:szCs w:val="30"/>
                <w:highlight w:val="none"/>
              </w:rPr>
            </w:pPr>
          </w:p>
        </w:tc>
        <w:tc>
          <w:tcPr>
            <w:tcW w:w="2167" w:type="pct"/>
            <w:vAlign w:val="center"/>
          </w:tcPr>
          <w:p w14:paraId="23FF1F7A">
            <w:pPr>
              <w:spacing w:line="360" w:lineRule="auto"/>
              <w:rPr>
                <w:rFonts w:hint="eastAsia" w:ascii="宋体" w:hAnsi="宋体"/>
                <w:sz w:val="24"/>
                <w:szCs w:val="30"/>
                <w:highlight w:val="none"/>
              </w:rPr>
            </w:pPr>
          </w:p>
        </w:tc>
      </w:tr>
      <w:tr w14:paraId="7B50C4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tcBorders>
              <w:top w:val="single" w:color="auto" w:sz="6" w:space="0"/>
              <w:bottom w:val="single" w:color="auto" w:sz="6" w:space="0"/>
            </w:tcBorders>
            <w:vAlign w:val="center"/>
          </w:tcPr>
          <w:p w14:paraId="31E36E44">
            <w:pPr>
              <w:spacing w:line="360" w:lineRule="auto"/>
              <w:rPr>
                <w:rFonts w:hint="eastAsia" w:ascii="宋体" w:hAnsi="宋体"/>
                <w:sz w:val="22"/>
                <w:szCs w:val="30"/>
                <w:highlight w:val="none"/>
              </w:rPr>
            </w:pPr>
            <w:r>
              <w:rPr>
                <w:rFonts w:ascii="宋体" w:hAnsi="宋体"/>
                <w:sz w:val="22"/>
                <w:szCs w:val="30"/>
                <w:highlight w:val="none"/>
              </w:rPr>
              <w:t>项目副经理</w:t>
            </w:r>
          </w:p>
        </w:tc>
        <w:tc>
          <w:tcPr>
            <w:tcW w:w="723" w:type="pct"/>
            <w:vAlign w:val="center"/>
          </w:tcPr>
          <w:p w14:paraId="7C2A0EBE">
            <w:pPr>
              <w:spacing w:line="360" w:lineRule="auto"/>
              <w:rPr>
                <w:rFonts w:hint="eastAsia" w:ascii="宋体" w:hAnsi="宋体"/>
                <w:sz w:val="22"/>
                <w:szCs w:val="30"/>
                <w:highlight w:val="none"/>
              </w:rPr>
            </w:pPr>
          </w:p>
        </w:tc>
        <w:tc>
          <w:tcPr>
            <w:tcW w:w="578" w:type="pct"/>
            <w:vAlign w:val="center"/>
          </w:tcPr>
          <w:p w14:paraId="3A4F75A0">
            <w:pPr>
              <w:spacing w:line="360" w:lineRule="auto"/>
              <w:rPr>
                <w:rFonts w:hint="eastAsia" w:ascii="宋体" w:hAnsi="宋体"/>
                <w:sz w:val="24"/>
                <w:szCs w:val="30"/>
                <w:highlight w:val="none"/>
              </w:rPr>
            </w:pPr>
          </w:p>
        </w:tc>
        <w:tc>
          <w:tcPr>
            <w:tcW w:w="578" w:type="pct"/>
            <w:vAlign w:val="center"/>
          </w:tcPr>
          <w:p w14:paraId="23C93552">
            <w:pPr>
              <w:spacing w:line="360" w:lineRule="auto"/>
              <w:rPr>
                <w:rFonts w:hint="eastAsia" w:ascii="宋体" w:hAnsi="宋体"/>
                <w:sz w:val="24"/>
                <w:szCs w:val="30"/>
                <w:highlight w:val="none"/>
              </w:rPr>
            </w:pPr>
          </w:p>
        </w:tc>
        <w:tc>
          <w:tcPr>
            <w:tcW w:w="2167" w:type="pct"/>
            <w:vAlign w:val="center"/>
          </w:tcPr>
          <w:p w14:paraId="068C51DA">
            <w:pPr>
              <w:spacing w:line="360" w:lineRule="auto"/>
              <w:rPr>
                <w:rFonts w:hint="eastAsia" w:ascii="宋体" w:hAnsi="宋体"/>
                <w:sz w:val="24"/>
                <w:szCs w:val="30"/>
                <w:highlight w:val="none"/>
              </w:rPr>
            </w:pPr>
          </w:p>
        </w:tc>
      </w:tr>
      <w:tr w14:paraId="5DFABB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tcBorders>
              <w:top w:val="single" w:color="auto" w:sz="6" w:space="0"/>
              <w:bottom w:val="single" w:color="auto" w:sz="6" w:space="0"/>
            </w:tcBorders>
            <w:vAlign w:val="center"/>
          </w:tcPr>
          <w:p w14:paraId="0B31849E">
            <w:pPr>
              <w:spacing w:line="360" w:lineRule="auto"/>
              <w:rPr>
                <w:rFonts w:hint="eastAsia" w:ascii="宋体" w:hAnsi="宋体"/>
                <w:sz w:val="22"/>
                <w:szCs w:val="30"/>
                <w:highlight w:val="none"/>
              </w:rPr>
            </w:pPr>
            <w:r>
              <w:rPr>
                <w:rFonts w:ascii="宋体" w:hAnsi="宋体"/>
                <w:sz w:val="22"/>
                <w:szCs w:val="30"/>
                <w:highlight w:val="none"/>
              </w:rPr>
              <w:t>技术负责人</w:t>
            </w:r>
          </w:p>
        </w:tc>
        <w:tc>
          <w:tcPr>
            <w:tcW w:w="723" w:type="pct"/>
            <w:vAlign w:val="center"/>
          </w:tcPr>
          <w:p w14:paraId="49BDBAFC">
            <w:pPr>
              <w:spacing w:line="360" w:lineRule="auto"/>
              <w:rPr>
                <w:rFonts w:hint="eastAsia" w:ascii="宋体" w:hAnsi="宋体"/>
                <w:sz w:val="22"/>
                <w:szCs w:val="30"/>
                <w:highlight w:val="none"/>
              </w:rPr>
            </w:pPr>
          </w:p>
        </w:tc>
        <w:tc>
          <w:tcPr>
            <w:tcW w:w="578" w:type="pct"/>
            <w:vAlign w:val="center"/>
          </w:tcPr>
          <w:p w14:paraId="7DCF9117">
            <w:pPr>
              <w:spacing w:line="360" w:lineRule="auto"/>
              <w:rPr>
                <w:rFonts w:hint="eastAsia" w:ascii="宋体" w:hAnsi="宋体"/>
                <w:sz w:val="24"/>
                <w:szCs w:val="30"/>
                <w:highlight w:val="none"/>
              </w:rPr>
            </w:pPr>
          </w:p>
        </w:tc>
        <w:tc>
          <w:tcPr>
            <w:tcW w:w="578" w:type="pct"/>
            <w:vAlign w:val="center"/>
          </w:tcPr>
          <w:p w14:paraId="0F7DFA32">
            <w:pPr>
              <w:spacing w:line="360" w:lineRule="auto"/>
              <w:rPr>
                <w:rFonts w:hint="eastAsia" w:ascii="宋体" w:hAnsi="宋体"/>
                <w:sz w:val="24"/>
                <w:szCs w:val="30"/>
                <w:highlight w:val="none"/>
              </w:rPr>
            </w:pPr>
          </w:p>
        </w:tc>
        <w:tc>
          <w:tcPr>
            <w:tcW w:w="2167" w:type="pct"/>
            <w:vAlign w:val="center"/>
          </w:tcPr>
          <w:p w14:paraId="43B1DD01">
            <w:pPr>
              <w:spacing w:line="360" w:lineRule="auto"/>
              <w:rPr>
                <w:rFonts w:hint="eastAsia" w:ascii="宋体" w:hAnsi="宋体"/>
                <w:sz w:val="24"/>
                <w:szCs w:val="30"/>
                <w:highlight w:val="none"/>
              </w:rPr>
            </w:pPr>
          </w:p>
        </w:tc>
      </w:tr>
      <w:tr w14:paraId="162AB6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tcBorders>
              <w:top w:val="single" w:color="auto" w:sz="6" w:space="0"/>
              <w:bottom w:val="single" w:color="auto" w:sz="6" w:space="0"/>
            </w:tcBorders>
            <w:vAlign w:val="center"/>
          </w:tcPr>
          <w:p w14:paraId="6D111C2C">
            <w:pPr>
              <w:spacing w:line="360" w:lineRule="auto"/>
              <w:rPr>
                <w:rFonts w:hint="eastAsia" w:ascii="宋体" w:hAnsi="宋体"/>
                <w:sz w:val="22"/>
                <w:szCs w:val="30"/>
                <w:highlight w:val="none"/>
              </w:rPr>
            </w:pPr>
            <w:r>
              <w:rPr>
                <w:rFonts w:ascii="宋体" w:hAnsi="宋体"/>
                <w:sz w:val="22"/>
                <w:szCs w:val="30"/>
                <w:highlight w:val="none"/>
              </w:rPr>
              <w:t>造价管理</w:t>
            </w:r>
          </w:p>
        </w:tc>
        <w:tc>
          <w:tcPr>
            <w:tcW w:w="723" w:type="pct"/>
            <w:vAlign w:val="center"/>
          </w:tcPr>
          <w:p w14:paraId="03618EC2">
            <w:pPr>
              <w:spacing w:line="360" w:lineRule="auto"/>
              <w:rPr>
                <w:rFonts w:hint="eastAsia" w:ascii="宋体" w:hAnsi="宋体"/>
                <w:sz w:val="22"/>
                <w:szCs w:val="30"/>
                <w:highlight w:val="none"/>
              </w:rPr>
            </w:pPr>
          </w:p>
        </w:tc>
        <w:tc>
          <w:tcPr>
            <w:tcW w:w="578" w:type="pct"/>
            <w:vAlign w:val="center"/>
          </w:tcPr>
          <w:p w14:paraId="3321355F">
            <w:pPr>
              <w:spacing w:line="360" w:lineRule="auto"/>
              <w:rPr>
                <w:rFonts w:hint="eastAsia" w:ascii="宋体" w:hAnsi="宋体"/>
                <w:sz w:val="24"/>
                <w:szCs w:val="30"/>
                <w:highlight w:val="none"/>
              </w:rPr>
            </w:pPr>
          </w:p>
        </w:tc>
        <w:tc>
          <w:tcPr>
            <w:tcW w:w="578" w:type="pct"/>
            <w:vAlign w:val="center"/>
          </w:tcPr>
          <w:p w14:paraId="0E88CEFA">
            <w:pPr>
              <w:spacing w:line="360" w:lineRule="auto"/>
              <w:rPr>
                <w:rFonts w:hint="eastAsia" w:ascii="宋体" w:hAnsi="宋体"/>
                <w:sz w:val="24"/>
                <w:szCs w:val="30"/>
                <w:highlight w:val="none"/>
              </w:rPr>
            </w:pPr>
          </w:p>
        </w:tc>
        <w:tc>
          <w:tcPr>
            <w:tcW w:w="2167" w:type="pct"/>
            <w:vAlign w:val="center"/>
          </w:tcPr>
          <w:p w14:paraId="09009D45">
            <w:pPr>
              <w:spacing w:line="360" w:lineRule="auto"/>
              <w:rPr>
                <w:rFonts w:hint="eastAsia" w:ascii="宋体" w:hAnsi="宋体"/>
                <w:sz w:val="24"/>
                <w:szCs w:val="30"/>
                <w:highlight w:val="none"/>
              </w:rPr>
            </w:pPr>
          </w:p>
        </w:tc>
      </w:tr>
      <w:tr w14:paraId="18D911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tcBorders>
              <w:top w:val="single" w:color="auto" w:sz="6" w:space="0"/>
              <w:bottom w:val="single" w:color="auto" w:sz="6" w:space="0"/>
            </w:tcBorders>
            <w:vAlign w:val="center"/>
          </w:tcPr>
          <w:p w14:paraId="672B20A2">
            <w:pPr>
              <w:spacing w:line="360" w:lineRule="auto"/>
              <w:rPr>
                <w:rFonts w:hint="eastAsia" w:ascii="宋体" w:hAnsi="宋体"/>
                <w:sz w:val="22"/>
                <w:szCs w:val="30"/>
                <w:highlight w:val="none"/>
              </w:rPr>
            </w:pPr>
            <w:r>
              <w:rPr>
                <w:rFonts w:ascii="宋体" w:hAnsi="宋体"/>
                <w:sz w:val="22"/>
                <w:szCs w:val="30"/>
                <w:highlight w:val="none"/>
              </w:rPr>
              <w:t>质量管理</w:t>
            </w:r>
          </w:p>
        </w:tc>
        <w:tc>
          <w:tcPr>
            <w:tcW w:w="723" w:type="pct"/>
            <w:vAlign w:val="center"/>
          </w:tcPr>
          <w:p w14:paraId="4A93E228">
            <w:pPr>
              <w:spacing w:line="360" w:lineRule="auto"/>
              <w:rPr>
                <w:rFonts w:hint="eastAsia" w:ascii="宋体" w:hAnsi="宋体"/>
                <w:sz w:val="22"/>
                <w:szCs w:val="30"/>
                <w:highlight w:val="none"/>
              </w:rPr>
            </w:pPr>
          </w:p>
        </w:tc>
        <w:tc>
          <w:tcPr>
            <w:tcW w:w="578" w:type="pct"/>
            <w:vAlign w:val="center"/>
          </w:tcPr>
          <w:p w14:paraId="2E6E2C3E">
            <w:pPr>
              <w:spacing w:line="360" w:lineRule="auto"/>
              <w:rPr>
                <w:rFonts w:hint="eastAsia" w:ascii="宋体" w:hAnsi="宋体"/>
                <w:sz w:val="24"/>
                <w:szCs w:val="30"/>
                <w:highlight w:val="none"/>
              </w:rPr>
            </w:pPr>
          </w:p>
        </w:tc>
        <w:tc>
          <w:tcPr>
            <w:tcW w:w="578" w:type="pct"/>
            <w:vAlign w:val="center"/>
          </w:tcPr>
          <w:p w14:paraId="79E9233D">
            <w:pPr>
              <w:spacing w:line="360" w:lineRule="auto"/>
              <w:rPr>
                <w:rFonts w:hint="eastAsia" w:ascii="宋体" w:hAnsi="宋体"/>
                <w:sz w:val="24"/>
                <w:szCs w:val="30"/>
                <w:highlight w:val="none"/>
              </w:rPr>
            </w:pPr>
          </w:p>
        </w:tc>
        <w:tc>
          <w:tcPr>
            <w:tcW w:w="2167" w:type="pct"/>
            <w:vAlign w:val="center"/>
          </w:tcPr>
          <w:p w14:paraId="08A5D572">
            <w:pPr>
              <w:spacing w:line="360" w:lineRule="auto"/>
              <w:rPr>
                <w:rFonts w:hint="eastAsia" w:ascii="宋体" w:hAnsi="宋体"/>
                <w:sz w:val="24"/>
                <w:szCs w:val="30"/>
                <w:highlight w:val="none"/>
              </w:rPr>
            </w:pPr>
          </w:p>
        </w:tc>
      </w:tr>
      <w:tr w14:paraId="1B7F04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tcBorders>
              <w:top w:val="single" w:color="auto" w:sz="6" w:space="0"/>
              <w:bottom w:val="single" w:color="auto" w:sz="6" w:space="0"/>
            </w:tcBorders>
            <w:vAlign w:val="center"/>
          </w:tcPr>
          <w:p w14:paraId="75ACEEDC">
            <w:pPr>
              <w:spacing w:line="360" w:lineRule="auto"/>
              <w:rPr>
                <w:rFonts w:hint="eastAsia" w:ascii="宋体" w:hAnsi="宋体"/>
                <w:sz w:val="22"/>
                <w:szCs w:val="30"/>
                <w:highlight w:val="none"/>
              </w:rPr>
            </w:pPr>
            <w:r>
              <w:rPr>
                <w:rFonts w:ascii="宋体" w:hAnsi="宋体"/>
                <w:sz w:val="22"/>
                <w:szCs w:val="30"/>
                <w:highlight w:val="none"/>
              </w:rPr>
              <w:t>材料管理</w:t>
            </w:r>
          </w:p>
        </w:tc>
        <w:tc>
          <w:tcPr>
            <w:tcW w:w="723" w:type="pct"/>
            <w:vAlign w:val="center"/>
          </w:tcPr>
          <w:p w14:paraId="07A346A4">
            <w:pPr>
              <w:spacing w:line="360" w:lineRule="auto"/>
              <w:rPr>
                <w:rFonts w:hint="eastAsia" w:ascii="宋体" w:hAnsi="宋体"/>
                <w:sz w:val="22"/>
                <w:szCs w:val="30"/>
                <w:highlight w:val="none"/>
              </w:rPr>
            </w:pPr>
          </w:p>
        </w:tc>
        <w:tc>
          <w:tcPr>
            <w:tcW w:w="578" w:type="pct"/>
            <w:vAlign w:val="center"/>
          </w:tcPr>
          <w:p w14:paraId="7DBD7CC5">
            <w:pPr>
              <w:spacing w:line="360" w:lineRule="auto"/>
              <w:rPr>
                <w:rFonts w:hint="eastAsia" w:ascii="宋体" w:hAnsi="宋体"/>
                <w:sz w:val="24"/>
                <w:szCs w:val="30"/>
                <w:highlight w:val="none"/>
              </w:rPr>
            </w:pPr>
          </w:p>
        </w:tc>
        <w:tc>
          <w:tcPr>
            <w:tcW w:w="578" w:type="pct"/>
            <w:vAlign w:val="center"/>
          </w:tcPr>
          <w:p w14:paraId="23E0C7EE">
            <w:pPr>
              <w:spacing w:line="360" w:lineRule="auto"/>
              <w:rPr>
                <w:rFonts w:hint="eastAsia" w:ascii="宋体" w:hAnsi="宋体"/>
                <w:sz w:val="24"/>
                <w:szCs w:val="30"/>
                <w:highlight w:val="none"/>
              </w:rPr>
            </w:pPr>
          </w:p>
        </w:tc>
        <w:tc>
          <w:tcPr>
            <w:tcW w:w="2167" w:type="pct"/>
            <w:vAlign w:val="center"/>
          </w:tcPr>
          <w:p w14:paraId="41C75052">
            <w:pPr>
              <w:spacing w:line="360" w:lineRule="auto"/>
              <w:rPr>
                <w:rFonts w:hint="eastAsia" w:ascii="宋体" w:hAnsi="宋体"/>
                <w:sz w:val="24"/>
                <w:szCs w:val="30"/>
                <w:highlight w:val="none"/>
              </w:rPr>
            </w:pPr>
          </w:p>
        </w:tc>
      </w:tr>
      <w:tr w14:paraId="4A4F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tcBorders>
              <w:top w:val="single" w:color="auto" w:sz="6" w:space="0"/>
              <w:bottom w:val="single" w:color="auto" w:sz="6" w:space="0"/>
            </w:tcBorders>
            <w:vAlign w:val="center"/>
          </w:tcPr>
          <w:p w14:paraId="18E9D604">
            <w:pPr>
              <w:spacing w:line="360" w:lineRule="auto"/>
              <w:rPr>
                <w:rFonts w:hint="eastAsia" w:ascii="宋体" w:hAnsi="宋体"/>
                <w:sz w:val="22"/>
                <w:szCs w:val="30"/>
                <w:highlight w:val="none"/>
              </w:rPr>
            </w:pPr>
            <w:r>
              <w:rPr>
                <w:rFonts w:ascii="宋体" w:hAnsi="宋体"/>
                <w:sz w:val="22"/>
                <w:szCs w:val="30"/>
                <w:highlight w:val="none"/>
              </w:rPr>
              <w:t>计划管理</w:t>
            </w:r>
          </w:p>
        </w:tc>
        <w:tc>
          <w:tcPr>
            <w:tcW w:w="723" w:type="pct"/>
            <w:vAlign w:val="center"/>
          </w:tcPr>
          <w:p w14:paraId="760D5360">
            <w:pPr>
              <w:spacing w:line="360" w:lineRule="auto"/>
              <w:rPr>
                <w:rFonts w:hint="eastAsia" w:ascii="宋体" w:hAnsi="宋体"/>
                <w:sz w:val="22"/>
                <w:szCs w:val="30"/>
                <w:highlight w:val="none"/>
              </w:rPr>
            </w:pPr>
          </w:p>
        </w:tc>
        <w:tc>
          <w:tcPr>
            <w:tcW w:w="578" w:type="pct"/>
            <w:vAlign w:val="center"/>
          </w:tcPr>
          <w:p w14:paraId="0146D193">
            <w:pPr>
              <w:spacing w:line="360" w:lineRule="auto"/>
              <w:rPr>
                <w:rFonts w:hint="eastAsia" w:ascii="宋体" w:hAnsi="宋体"/>
                <w:sz w:val="24"/>
                <w:szCs w:val="30"/>
                <w:highlight w:val="none"/>
              </w:rPr>
            </w:pPr>
          </w:p>
        </w:tc>
        <w:tc>
          <w:tcPr>
            <w:tcW w:w="578" w:type="pct"/>
            <w:vAlign w:val="center"/>
          </w:tcPr>
          <w:p w14:paraId="650BCF5C">
            <w:pPr>
              <w:spacing w:line="360" w:lineRule="auto"/>
              <w:rPr>
                <w:rFonts w:hint="eastAsia" w:ascii="宋体" w:hAnsi="宋体"/>
                <w:sz w:val="24"/>
                <w:szCs w:val="30"/>
                <w:highlight w:val="none"/>
              </w:rPr>
            </w:pPr>
          </w:p>
        </w:tc>
        <w:tc>
          <w:tcPr>
            <w:tcW w:w="2167" w:type="pct"/>
            <w:vAlign w:val="center"/>
          </w:tcPr>
          <w:p w14:paraId="25A8C476">
            <w:pPr>
              <w:spacing w:line="360" w:lineRule="auto"/>
              <w:rPr>
                <w:rFonts w:hint="eastAsia" w:ascii="宋体" w:hAnsi="宋体"/>
                <w:sz w:val="24"/>
                <w:szCs w:val="30"/>
                <w:highlight w:val="none"/>
              </w:rPr>
            </w:pPr>
          </w:p>
        </w:tc>
      </w:tr>
      <w:tr w14:paraId="27E990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tcBorders>
              <w:top w:val="single" w:color="auto" w:sz="6" w:space="0"/>
              <w:bottom w:val="single" w:color="auto" w:sz="6" w:space="0"/>
            </w:tcBorders>
            <w:vAlign w:val="center"/>
          </w:tcPr>
          <w:p w14:paraId="01775C28">
            <w:pPr>
              <w:spacing w:line="360" w:lineRule="auto"/>
              <w:rPr>
                <w:rFonts w:hint="eastAsia" w:ascii="宋体" w:hAnsi="宋体"/>
                <w:sz w:val="22"/>
                <w:szCs w:val="30"/>
                <w:highlight w:val="none"/>
              </w:rPr>
            </w:pPr>
            <w:r>
              <w:rPr>
                <w:rFonts w:ascii="宋体" w:hAnsi="宋体"/>
                <w:sz w:val="22"/>
                <w:szCs w:val="30"/>
                <w:highlight w:val="none"/>
              </w:rPr>
              <w:t>安全管理</w:t>
            </w:r>
          </w:p>
        </w:tc>
        <w:tc>
          <w:tcPr>
            <w:tcW w:w="723" w:type="pct"/>
            <w:vAlign w:val="center"/>
          </w:tcPr>
          <w:p w14:paraId="6EEDC10A">
            <w:pPr>
              <w:spacing w:line="360" w:lineRule="auto"/>
              <w:rPr>
                <w:rFonts w:hint="eastAsia" w:ascii="宋体" w:hAnsi="宋体"/>
                <w:sz w:val="22"/>
                <w:szCs w:val="30"/>
                <w:highlight w:val="none"/>
              </w:rPr>
            </w:pPr>
          </w:p>
        </w:tc>
        <w:tc>
          <w:tcPr>
            <w:tcW w:w="578" w:type="pct"/>
            <w:vAlign w:val="center"/>
          </w:tcPr>
          <w:p w14:paraId="536F101E">
            <w:pPr>
              <w:spacing w:line="360" w:lineRule="auto"/>
              <w:rPr>
                <w:rFonts w:hint="eastAsia" w:ascii="宋体" w:hAnsi="宋体"/>
                <w:sz w:val="24"/>
                <w:szCs w:val="30"/>
                <w:highlight w:val="none"/>
              </w:rPr>
            </w:pPr>
          </w:p>
        </w:tc>
        <w:tc>
          <w:tcPr>
            <w:tcW w:w="578" w:type="pct"/>
            <w:vAlign w:val="center"/>
          </w:tcPr>
          <w:p w14:paraId="7DC0E7FA">
            <w:pPr>
              <w:spacing w:line="360" w:lineRule="auto"/>
              <w:rPr>
                <w:rFonts w:hint="eastAsia" w:ascii="宋体" w:hAnsi="宋体"/>
                <w:sz w:val="24"/>
                <w:szCs w:val="30"/>
                <w:highlight w:val="none"/>
              </w:rPr>
            </w:pPr>
          </w:p>
        </w:tc>
        <w:tc>
          <w:tcPr>
            <w:tcW w:w="2167" w:type="pct"/>
            <w:vAlign w:val="center"/>
          </w:tcPr>
          <w:p w14:paraId="7AE6C537">
            <w:pPr>
              <w:spacing w:line="360" w:lineRule="auto"/>
              <w:rPr>
                <w:rFonts w:hint="eastAsia" w:ascii="宋体" w:hAnsi="宋体"/>
                <w:sz w:val="24"/>
                <w:szCs w:val="30"/>
                <w:highlight w:val="none"/>
              </w:rPr>
            </w:pPr>
          </w:p>
        </w:tc>
      </w:tr>
      <w:tr w14:paraId="6B5BF3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vMerge w:val="restart"/>
            <w:tcBorders>
              <w:top w:val="single" w:color="auto" w:sz="6" w:space="0"/>
            </w:tcBorders>
            <w:vAlign w:val="center"/>
          </w:tcPr>
          <w:p w14:paraId="577B4200">
            <w:pPr>
              <w:spacing w:line="360" w:lineRule="auto"/>
              <w:rPr>
                <w:rFonts w:hint="eastAsia" w:ascii="宋体" w:hAnsi="宋体"/>
                <w:sz w:val="22"/>
                <w:szCs w:val="30"/>
                <w:highlight w:val="none"/>
              </w:rPr>
            </w:pPr>
            <w:r>
              <w:rPr>
                <w:rFonts w:ascii="宋体" w:hAnsi="宋体"/>
                <w:sz w:val="22"/>
                <w:szCs w:val="30"/>
                <w:highlight w:val="none"/>
              </w:rPr>
              <w:t>其他人员</w:t>
            </w:r>
          </w:p>
        </w:tc>
        <w:tc>
          <w:tcPr>
            <w:tcW w:w="723" w:type="pct"/>
            <w:vAlign w:val="center"/>
          </w:tcPr>
          <w:p w14:paraId="30208998">
            <w:pPr>
              <w:spacing w:line="360" w:lineRule="auto"/>
              <w:rPr>
                <w:rFonts w:hint="eastAsia" w:ascii="宋体" w:hAnsi="宋体"/>
                <w:sz w:val="22"/>
                <w:szCs w:val="30"/>
                <w:highlight w:val="none"/>
              </w:rPr>
            </w:pPr>
          </w:p>
        </w:tc>
        <w:tc>
          <w:tcPr>
            <w:tcW w:w="578" w:type="pct"/>
            <w:vAlign w:val="center"/>
          </w:tcPr>
          <w:p w14:paraId="078E033A">
            <w:pPr>
              <w:spacing w:line="360" w:lineRule="auto"/>
              <w:rPr>
                <w:rFonts w:hint="eastAsia" w:ascii="宋体" w:hAnsi="宋体"/>
                <w:sz w:val="24"/>
                <w:szCs w:val="30"/>
                <w:highlight w:val="none"/>
              </w:rPr>
            </w:pPr>
          </w:p>
        </w:tc>
        <w:tc>
          <w:tcPr>
            <w:tcW w:w="578" w:type="pct"/>
            <w:vAlign w:val="center"/>
          </w:tcPr>
          <w:p w14:paraId="2F55C58A">
            <w:pPr>
              <w:spacing w:line="360" w:lineRule="auto"/>
              <w:rPr>
                <w:rFonts w:hint="eastAsia" w:ascii="宋体" w:hAnsi="宋体"/>
                <w:sz w:val="24"/>
                <w:szCs w:val="30"/>
                <w:highlight w:val="none"/>
              </w:rPr>
            </w:pPr>
          </w:p>
        </w:tc>
        <w:tc>
          <w:tcPr>
            <w:tcW w:w="2167" w:type="pct"/>
            <w:vAlign w:val="center"/>
          </w:tcPr>
          <w:p w14:paraId="37485E5B">
            <w:pPr>
              <w:spacing w:line="360" w:lineRule="auto"/>
              <w:rPr>
                <w:rFonts w:hint="eastAsia" w:ascii="宋体" w:hAnsi="宋体"/>
                <w:sz w:val="24"/>
                <w:szCs w:val="30"/>
                <w:highlight w:val="none"/>
              </w:rPr>
            </w:pPr>
          </w:p>
        </w:tc>
      </w:tr>
      <w:tr w14:paraId="43D9E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vMerge w:val="continue"/>
            <w:vAlign w:val="center"/>
          </w:tcPr>
          <w:p w14:paraId="63DA2D8F">
            <w:pPr>
              <w:spacing w:line="360" w:lineRule="auto"/>
              <w:rPr>
                <w:rFonts w:hint="eastAsia" w:ascii="宋体" w:hAnsi="宋体"/>
                <w:sz w:val="22"/>
                <w:szCs w:val="30"/>
                <w:highlight w:val="none"/>
              </w:rPr>
            </w:pPr>
          </w:p>
        </w:tc>
        <w:tc>
          <w:tcPr>
            <w:tcW w:w="723" w:type="pct"/>
            <w:tcBorders>
              <w:bottom w:val="nil"/>
            </w:tcBorders>
            <w:vAlign w:val="center"/>
          </w:tcPr>
          <w:p w14:paraId="35267D76">
            <w:pPr>
              <w:spacing w:line="360" w:lineRule="auto"/>
              <w:rPr>
                <w:rFonts w:hint="eastAsia" w:ascii="宋体" w:hAnsi="宋体"/>
                <w:sz w:val="22"/>
                <w:szCs w:val="30"/>
                <w:highlight w:val="none"/>
              </w:rPr>
            </w:pPr>
          </w:p>
        </w:tc>
        <w:tc>
          <w:tcPr>
            <w:tcW w:w="578" w:type="pct"/>
            <w:tcBorders>
              <w:bottom w:val="nil"/>
            </w:tcBorders>
            <w:vAlign w:val="center"/>
          </w:tcPr>
          <w:p w14:paraId="2626E814">
            <w:pPr>
              <w:spacing w:line="360" w:lineRule="auto"/>
              <w:rPr>
                <w:rFonts w:hint="eastAsia" w:ascii="宋体" w:hAnsi="宋体"/>
                <w:sz w:val="24"/>
                <w:szCs w:val="30"/>
                <w:highlight w:val="none"/>
              </w:rPr>
            </w:pPr>
          </w:p>
        </w:tc>
        <w:tc>
          <w:tcPr>
            <w:tcW w:w="578" w:type="pct"/>
            <w:tcBorders>
              <w:bottom w:val="nil"/>
            </w:tcBorders>
            <w:vAlign w:val="center"/>
          </w:tcPr>
          <w:p w14:paraId="78C9BC43">
            <w:pPr>
              <w:spacing w:line="360" w:lineRule="auto"/>
              <w:rPr>
                <w:rFonts w:hint="eastAsia" w:ascii="宋体" w:hAnsi="宋体"/>
                <w:sz w:val="24"/>
                <w:szCs w:val="30"/>
                <w:highlight w:val="none"/>
              </w:rPr>
            </w:pPr>
          </w:p>
        </w:tc>
        <w:tc>
          <w:tcPr>
            <w:tcW w:w="2167" w:type="pct"/>
            <w:tcBorders>
              <w:bottom w:val="nil"/>
            </w:tcBorders>
            <w:vAlign w:val="center"/>
          </w:tcPr>
          <w:p w14:paraId="780045B3">
            <w:pPr>
              <w:spacing w:line="360" w:lineRule="auto"/>
              <w:rPr>
                <w:rFonts w:hint="eastAsia" w:ascii="宋体" w:hAnsi="宋体"/>
                <w:sz w:val="24"/>
                <w:szCs w:val="30"/>
                <w:highlight w:val="none"/>
              </w:rPr>
            </w:pPr>
          </w:p>
        </w:tc>
      </w:tr>
      <w:tr w14:paraId="57329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vMerge w:val="continue"/>
            <w:vAlign w:val="center"/>
          </w:tcPr>
          <w:p w14:paraId="13862677">
            <w:pPr>
              <w:spacing w:line="360" w:lineRule="auto"/>
              <w:rPr>
                <w:rFonts w:hint="eastAsia" w:ascii="宋体" w:hAnsi="宋体"/>
                <w:sz w:val="22"/>
                <w:szCs w:val="30"/>
                <w:highlight w:val="none"/>
              </w:rPr>
            </w:pPr>
          </w:p>
        </w:tc>
        <w:tc>
          <w:tcPr>
            <w:tcW w:w="723" w:type="pct"/>
            <w:vAlign w:val="center"/>
          </w:tcPr>
          <w:p w14:paraId="1DB04748">
            <w:pPr>
              <w:spacing w:line="360" w:lineRule="auto"/>
              <w:rPr>
                <w:rFonts w:hint="eastAsia" w:ascii="宋体" w:hAnsi="宋体"/>
                <w:sz w:val="22"/>
                <w:szCs w:val="30"/>
                <w:highlight w:val="none"/>
              </w:rPr>
            </w:pPr>
          </w:p>
        </w:tc>
        <w:tc>
          <w:tcPr>
            <w:tcW w:w="578" w:type="pct"/>
            <w:vAlign w:val="center"/>
          </w:tcPr>
          <w:p w14:paraId="58C3512C">
            <w:pPr>
              <w:spacing w:line="360" w:lineRule="auto"/>
              <w:rPr>
                <w:rFonts w:hint="eastAsia" w:ascii="宋体" w:hAnsi="宋体"/>
                <w:sz w:val="24"/>
                <w:szCs w:val="30"/>
                <w:highlight w:val="none"/>
              </w:rPr>
            </w:pPr>
          </w:p>
        </w:tc>
        <w:tc>
          <w:tcPr>
            <w:tcW w:w="578" w:type="pct"/>
            <w:vAlign w:val="center"/>
          </w:tcPr>
          <w:p w14:paraId="736159C7">
            <w:pPr>
              <w:spacing w:line="360" w:lineRule="auto"/>
              <w:rPr>
                <w:rFonts w:hint="eastAsia" w:ascii="宋体" w:hAnsi="宋体"/>
                <w:sz w:val="24"/>
                <w:szCs w:val="30"/>
                <w:highlight w:val="none"/>
              </w:rPr>
            </w:pPr>
          </w:p>
        </w:tc>
        <w:tc>
          <w:tcPr>
            <w:tcW w:w="2167" w:type="pct"/>
            <w:vAlign w:val="center"/>
          </w:tcPr>
          <w:p w14:paraId="40ED334F">
            <w:pPr>
              <w:spacing w:line="360" w:lineRule="auto"/>
              <w:rPr>
                <w:rFonts w:hint="eastAsia" w:ascii="宋体" w:hAnsi="宋体"/>
                <w:sz w:val="24"/>
                <w:szCs w:val="30"/>
                <w:highlight w:val="none"/>
              </w:rPr>
            </w:pPr>
          </w:p>
        </w:tc>
      </w:tr>
      <w:tr w14:paraId="60BD3B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vMerge w:val="continue"/>
            <w:vAlign w:val="center"/>
          </w:tcPr>
          <w:p w14:paraId="445C0470">
            <w:pPr>
              <w:spacing w:line="360" w:lineRule="auto"/>
              <w:rPr>
                <w:rFonts w:hint="eastAsia" w:ascii="宋体" w:hAnsi="宋体"/>
                <w:sz w:val="22"/>
                <w:szCs w:val="30"/>
                <w:highlight w:val="none"/>
              </w:rPr>
            </w:pPr>
          </w:p>
        </w:tc>
        <w:tc>
          <w:tcPr>
            <w:tcW w:w="723" w:type="pct"/>
            <w:vAlign w:val="center"/>
          </w:tcPr>
          <w:p w14:paraId="73D0BDC3">
            <w:pPr>
              <w:spacing w:line="360" w:lineRule="auto"/>
              <w:rPr>
                <w:rFonts w:hint="eastAsia" w:ascii="宋体" w:hAnsi="宋体"/>
                <w:sz w:val="22"/>
                <w:szCs w:val="30"/>
                <w:highlight w:val="none"/>
              </w:rPr>
            </w:pPr>
          </w:p>
        </w:tc>
        <w:tc>
          <w:tcPr>
            <w:tcW w:w="578" w:type="pct"/>
            <w:vAlign w:val="center"/>
          </w:tcPr>
          <w:p w14:paraId="21EE3B26">
            <w:pPr>
              <w:spacing w:line="360" w:lineRule="auto"/>
              <w:rPr>
                <w:rFonts w:hint="eastAsia" w:ascii="宋体" w:hAnsi="宋体"/>
                <w:sz w:val="24"/>
                <w:szCs w:val="30"/>
                <w:highlight w:val="none"/>
              </w:rPr>
            </w:pPr>
          </w:p>
        </w:tc>
        <w:tc>
          <w:tcPr>
            <w:tcW w:w="578" w:type="pct"/>
            <w:vAlign w:val="center"/>
          </w:tcPr>
          <w:p w14:paraId="7C236CA1">
            <w:pPr>
              <w:spacing w:line="360" w:lineRule="auto"/>
              <w:rPr>
                <w:rFonts w:hint="eastAsia" w:ascii="宋体" w:hAnsi="宋体"/>
                <w:sz w:val="24"/>
                <w:szCs w:val="30"/>
                <w:highlight w:val="none"/>
              </w:rPr>
            </w:pPr>
          </w:p>
        </w:tc>
        <w:tc>
          <w:tcPr>
            <w:tcW w:w="2167" w:type="pct"/>
            <w:vAlign w:val="center"/>
          </w:tcPr>
          <w:p w14:paraId="33EA5959">
            <w:pPr>
              <w:spacing w:line="360" w:lineRule="auto"/>
              <w:rPr>
                <w:rFonts w:hint="eastAsia" w:ascii="宋体" w:hAnsi="宋体"/>
                <w:sz w:val="24"/>
                <w:szCs w:val="30"/>
                <w:highlight w:val="none"/>
              </w:rPr>
            </w:pPr>
          </w:p>
        </w:tc>
      </w:tr>
      <w:tr w14:paraId="07C856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vMerge w:val="continue"/>
            <w:vAlign w:val="center"/>
          </w:tcPr>
          <w:p w14:paraId="65B2A3DA">
            <w:pPr>
              <w:spacing w:line="360" w:lineRule="auto"/>
              <w:rPr>
                <w:rFonts w:hint="eastAsia" w:ascii="宋体" w:hAnsi="宋体"/>
                <w:sz w:val="22"/>
                <w:szCs w:val="30"/>
                <w:highlight w:val="none"/>
              </w:rPr>
            </w:pPr>
          </w:p>
        </w:tc>
        <w:tc>
          <w:tcPr>
            <w:tcW w:w="723" w:type="pct"/>
            <w:vAlign w:val="center"/>
          </w:tcPr>
          <w:p w14:paraId="0480DBA7">
            <w:pPr>
              <w:spacing w:line="360" w:lineRule="auto"/>
              <w:rPr>
                <w:rFonts w:hint="eastAsia" w:ascii="宋体" w:hAnsi="宋体"/>
                <w:sz w:val="22"/>
                <w:szCs w:val="30"/>
                <w:highlight w:val="none"/>
              </w:rPr>
            </w:pPr>
          </w:p>
        </w:tc>
        <w:tc>
          <w:tcPr>
            <w:tcW w:w="578" w:type="pct"/>
            <w:vAlign w:val="center"/>
          </w:tcPr>
          <w:p w14:paraId="53C8D595">
            <w:pPr>
              <w:spacing w:line="360" w:lineRule="auto"/>
              <w:rPr>
                <w:rFonts w:hint="eastAsia" w:ascii="宋体" w:hAnsi="宋体"/>
                <w:sz w:val="24"/>
                <w:szCs w:val="30"/>
                <w:highlight w:val="none"/>
              </w:rPr>
            </w:pPr>
          </w:p>
        </w:tc>
        <w:tc>
          <w:tcPr>
            <w:tcW w:w="578" w:type="pct"/>
            <w:vAlign w:val="center"/>
          </w:tcPr>
          <w:p w14:paraId="0B741024">
            <w:pPr>
              <w:spacing w:line="360" w:lineRule="auto"/>
              <w:rPr>
                <w:rFonts w:hint="eastAsia" w:ascii="宋体" w:hAnsi="宋体"/>
                <w:sz w:val="24"/>
                <w:szCs w:val="30"/>
                <w:highlight w:val="none"/>
              </w:rPr>
            </w:pPr>
          </w:p>
        </w:tc>
        <w:tc>
          <w:tcPr>
            <w:tcW w:w="2167" w:type="pct"/>
            <w:vAlign w:val="center"/>
          </w:tcPr>
          <w:p w14:paraId="08EE58DA">
            <w:pPr>
              <w:spacing w:line="360" w:lineRule="auto"/>
              <w:rPr>
                <w:rFonts w:hint="eastAsia" w:ascii="宋体" w:hAnsi="宋体"/>
                <w:sz w:val="24"/>
                <w:szCs w:val="30"/>
                <w:highlight w:val="none"/>
              </w:rPr>
            </w:pPr>
          </w:p>
        </w:tc>
      </w:tr>
      <w:tr w14:paraId="070528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4" w:type="pct"/>
            <w:vMerge w:val="continue"/>
            <w:tcBorders>
              <w:bottom w:val="single" w:color="auto" w:sz="12" w:space="0"/>
            </w:tcBorders>
            <w:vAlign w:val="center"/>
          </w:tcPr>
          <w:p w14:paraId="770808FE">
            <w:pPr>
              <w:spacing w:line="360" w:lineRule="auto"/>
              <w:rPr>
                <w:rFonts w:hint="eastAsia" w:ascii="宋体" w:hAnsi="宋体"/>
                <w:sz w:val="22"/>
                <w:szCs w:val="30"/>
                <w:highlight w:val="none"/>
              </w:rPr>
            </w:pPr>
          </w:p>
        </w:tc>
        <w:tc>
          <w:tcPr>
            <w:tcW w:w="723" w:type="pct"/>
            <w:tcBorders>
              <w:bottom w:val="single" w:color="auto" w:sz="12" w:space="0"/>
            </w:tcBorders>
            <w:vAlign w:val="center"/>
          </w:tcPr>
          <w:p w14:paraId="604C77EF">
            <w:pPr>
              <w:spacing w:line="360" w:lineRule="auto"/>
              <w:rPr>
                <w:rFonts w:hint="eastAsia" w:ascii="宋体" w:hAnsi="宋体"/>
                <w:sz w:val="22"/>
                <w:szCs w:val="30"/>
                <w:highlight w:val="none"/>
              </w:rPr>
            </w:pPr>
          </w:p>
        </w:tc>
        <w:tc>
          <w:tcPr>
            <w:tcW w:w="578" w:type="pct"/>
            <w:tcBorders>
              <w:bottom w:val="single" w:color="auto" w:sz="12" w:space="0"/>
            </w:tcBorders>
            <w:vAlign w:val="center"/>
          </w:tcPr>
          <w:p w14:paraId="7D54F9ED">
            <w:pPr>
              <w:spacing w:line="360" w:lineRule="auto"/>
              <w:rPr>
                <w:rFonts w:hint="eastAsia" w:ascii="宋体" w:hAnsi="宋体"/>
                <w:sz w:val="24"/>
                <w:szCs w:val="30"/>
                <w:highlight w:val="none"/>
              </w:rPr>
            </w:pPr>
          </w:p>
        </w:tc>
        <w:tc>
          <w:tcPr>
            <w:tcW w:w="578" w:type="pct"/>
            <w:tcBorders>
              <w:bottom w:val="single" w:color="auto" w:sz="12" w:space="0"/>
            </w:tcBorders>
            <w:vAlign w:val="center"/>
          </w:tcPr>
          <w:p w14:paraId="21F683BD">
            <w:pPr>
              <w:spacing w:line="360" w:lineRule="auto"/>
              <w:rPr>
                <w:rFonts w:hint="eastAsia" w:ascii="宋体" w:hAnsi="宋体"/>
                <w:sz w:val="24"/>
                <w:szCs w:val="30"/>
                <w:highlight w:val="none"/>
              </w:rPr>
            </w:pPr>
          </w:p>
        </w:tc>
        <w:tc>
          <w:tcPr>
            <w:tcW w:w="2167" w:type="pct"/>
            <w:tcBorders>
              <w:bottom w:val="single" w:color="auto" w:sz="12" w:space="0"/>
            </w:tcBorders>
            <w:vAlign w:val="center"/>
          </w:tcPr>
          <w:p w14:paraId="257C6EE3">
            <w:pPr>
              <w:spacing w:line="360" w:lineRule="auto"/>
              <w:rPr>
                <w:rFonts w:hint="eastAsia" w:ascii="宋体" w:hAnsi="宋体"/>
                <w:sz w:val="24"/>
                <w:szCs w:val="30"/>
                <w:highlight w:val="none"/>
              </w:rPr>
            </w:pPr>
          </w:p>
        </w:tc>
      </w:tr>
    </w:tbl>
    <w:p w14:paraId="4A5A2534">
      <w:pPr>
        <w:spacing w:line="360" w:lineRule="auto"/>
        <w:rPr>
          <w:rFonts w:hint="eastAsia" w:ascii="宋体" w:hAnsi="宋体"/>
          <w:sz w:val="24"/>
          <w:szCs w:val="30"/>
          <w:highlight w:val="none"/>
        </w:rPr>
      </w:pPr>
    </w:p>
    <w:p w14:paraId="498E674E">
      <w:pPr>
        <w:spacing w:line="360" w:lineRule="auto"/>
        <w:rPr>
          <w:rFonts w:hint="eastAsia" w:ascii="宋体" w:hAnsi="宋体"/>
          <w:sz w:val="24"/>
          <w:szCs w:val="30"/>
          <w:highlight w:val="none"/>
        </w:rPr>
      </w:pPr>
    </w:p>
    <w:p w14:paraId="3D553261">
      <w:pPr>
        <w:spacing w:line="360" w:lineRule="auto"/>
        <w:rPr>
          <w:rFonts w:hint="eastAsia" w:ascii="宋体" w:hAnsi="宋体"/>
          <w:sz w:val="24"/>
          <w:szCs w:val="30"/>
          <w:highlight w:val="none"/>
        </w:rPr>
      </w:pPr>
    </w:p>
    <w:p w14:paraId="3A2A5F83">
      <w:pPr>
        <w:spacing w:line="360" w:lineRule="auto"/>
        <w:rPr>
          <w:rFonts w:hint="eastAsia" w:ascii="宋体" w:hAnsi="宋体"/>
          <w:sz w:val="24"/>
          <w:szCs w:val="30"/>
          <w:highlight w:val="none"/>
        </w:rPr>
      </w:pPr>
    </w:p>
    <w:p w14:paraId="1DE29DF3">
      <w:pPr>
        <w:spacing w:line="360" w:lineRule="auto"/>
        <w:rPr>
          <w:rFonts w:hint="eastAsia" w:ascii="宋体" w:hAnsi="宋体"/>
          <w:sz w:val="24"/>
          <w:szCs w:val="30"/>
          <w:highlight w:val="none"/>
        </w:rPr>
      </w:pPr>
    </w:p>
    <w:p w14:paraId="0B84BBF9">
      <w:pPr>
        <w:spacing w:line="360" w:lineRule="auto"/>
        <w:rPr>
          <w:rFonts w:hint="eastAsia" w:ascii="宋体" w:hAnsi="宋体"/>
          <w:sz w:val="24"/>
          <w:szCs w:val="30"/>
          <w:highlight w:val="none"/>
        </w:rPr>
      </w:pPr>
      <w:r>
        <w:rPr>
          <w:rFonts w:ascii="宋体" w:hAnsi="宋体"/>
          <w:b/>
          <w:szCs w:val="21"/>
          <w:highlight w:val="none"/>
        </w:rPr>
        <w:br w:type="page"/>
      </w:r>
      <w:bookmarkStart w:id="618" w:name="_Toc267261701"/>
      <w:r>
        <w:rPr>
          <w:rFonts w:ascii="宋体" w:hAnsi="宋体"/>
          <w:sz w:val="24"/>
          <w:szCs w:val="30"/>
          <w:highlight w:val="none"/>
        </w:rPr>
        <w:t>附</w:t>
      </w:r>
      <w:bookmarkStart w:id="619" w:name="_Toc296944570"/>
      <w:bookmarkStart w:id="620" w:name="_Toc296891271"/>
      <w:bookmarkStart w:id="621" w:name="_Toc296503231"/>
      <w:bookmarkStart w:id="622" w:name="_Toc296347230"/>
      <w:bookmarkStart w:id="623" w:name="_Toc296891059"/>
      <w:bookmarkStart w:id="624" w:name="_Toc296346732"/>
      <w:r>
        <w:rPr>
          <w:rFonts w:ascii="宋体" w:hAnsi="宋体"/>
          <w:sz w:val="24"/>
          <w:szCs w:val="30"/>
          <w:highlight w:val="none"/>
        </w:rPr>
        <w:t>件8：</w:t>
      </w:r>
    </w:p>
    <w:bookmarkEnd w:id="618"/>
    <w:bookmarkEnd w:id="619"/>
    <w:bookmarkEnd w:id="620"/>
    <w:bookmarkEnd w:id="621"/>
    <w:bookmarkEnd w:id="622"/>
    <w:bookmarkEnd w:id="623"/>
    <w:bookmarkEnd w:id="624"/>
    <w:p w14:paraId="261AEAAA">
      <w:pPr>
        <w:spacing w:line="340" w:lineRule="exact"/>
        <w:jc w:val="center"/>
        <w:rPr>
          <w:rFonts w:hint="eastAsia" w:ascii="宋体" w:hAnsi="宋体"/>
          <w:sz w:val="24"/>
          <w:highlight w:val="none"/>
        </w:rPr>
      </w:pPr>
      <w:r>
        <w:rPr>
          <w:rFonts w:ascii="宋体" w:hAnsi="宋体"/>
          <w:sz w:val="24"/>
          <w:highlight w:val="none"/>
        </w:rPr>
        <w:t>履约担保</w:t>
      </w:r>
    </w:p>
    <w:p w14:paraId="73B9F4DB">
      <w:pPr>
        <w:spacing w:line="340" w:lineRule="exact"/>
        <w:jc w:val="left"/>
        <w:rPr>
          <w:rFonts w:hint="eastAsia" w:ascii="宋体" w:hAnsi="宋体"/>
          <w:sz w:val="24"/>
          <w:highlight w:val="none"/>
        </w:rPr>
      </w:pPr>
      <w:r>
        <w:rPr>
          <w:rFonts w:ascii="宋体" w:hAnsi="宋体"/>
          <w:sz w:val="24"/>
          <w:highlight w:val="none"/>
          <w:u w:val="single"/>
        </w:rPr>
        <w:t xml:space="preserve">             </w:t>
      </w:r>
      <w:r>
        <w:rPr>
          <w:rFonts w:ascii="宋体" w:hAnsi="宋体"/>
          <w:sz w:val="24"/>
          <w:highlight w:val="none"/>
          <w:u w:val="single"/>
        </w:rPr>
        <w:tab/>
      </w:r>
      <w:r>
        <w:rPr>
          <w:rFonts w:ascii="宋体" w:hAnsi="宋体"/>
          <w:sz w:val="24"/>
          <w:highlight w:val="none"/>
        </w:rPr>
        <w:t>（发包人名称）：</w:t>
      </w:r>
    </w:p>
    <w:p w14:paraId="74E1B5E2">
      <w:pPr>
        <w:spacing w:line="340" w:lineRule="exact"/>
        <w:jc w:val="left"/>
        <w:rPr>
          <w:rFonts w:hint="eastAsia" w:ascii="宋体" w:hAnsi="宋体"/>
          <w:sz w:val="24"/>
          <w:highlight w:val="none"/>
        </w:rPr>
      </w:pPr>
    </w:p>
    <w:p w14:paraId="2402D056">
      <w:pPr>
        <w:spacing w:line="340" w:lineRule="exact"/>
        <w:jc w:val="left"/>
        <w:rPr>
          <w:rFonts w:hint="eastAsia" w:ascii="宋体" w:hAnsi="宋体"/>
          <w:sz w:val="24"/>
          <w:highlight w:val="none"/>
        </w:rPr>
      </w:pPr>
      <w:r>
        <w:rPr>
          <w:rFonts w:ascii="宋体" w:hAnsi="宋体"/>
          <w:sz w:val="24"/>
          <w:highlight w:val="none"/>
        </w:rPr>
        <w:t>鉴于</w:t>
      </w:r>
      <w:r>
        <w:rPr>
          <w:rFonts w:ascii="宋体" w:hAnsi="宋体"/>
          <w:sz w:val="24"/>
          <w:highlight w:val="none"/>
          <w:u w:val="single"/>
        </w:rPr>
        <w:t xml:space="preserve">                </w:t>
      </w:r>
      <w:r>
        <w:rPr>
          <w:rFonts w:ascii="宋体" w:hAnsi="宋体"/>
          <w:sz w:val="24"/>
          <w:highlight w:val="none"/>
        </w:rPr>
        <w:t>（发包人名称，以下简称“发包人”）与</w:t>
      </w:r>
    </w:p>
    <w:p w14:paraId="722E505A">
      <w:pPr>
        <w:spacing w:line="340" w:lineRule="exact"/>
        <w:jc w:val="left"/>
        <w:rPr>
          <w:rFonts w:hint="eastAsia" w:ascii="宋体" w:hAnsi="宋体"/>
          <w:sz w:val="24"/>
          <w:highlight w:val="none"/>
        </w:rPr>
      </w:pPr>
      <w:r>
        <w:rPr>
          <w:rFonts w:ascii="宋体" w:hAnsi="宋体"/>
          <w:sz w:val="24"/>
          <w:highlight w:val="none"/>
        </w:rPr>
        <w:t xml:space="preserve"> </w:t>
      </w:r>
      <w:r>
        <w:rPr>
          <w:rFonts w:ascii="宋体" w:hAnsi="宋体"/>
          <w:sz w:val="24"/>
          <w:highlight w:val="none"/>
          <w:u w:val="single"/>
        </w:rPr>
        <w:t xml:space="preserve">                           </w:t>
      </w:r>
      <w:r>
        <w:rPr>
          <w:rFonts w:ascii="宋体" w:hAnsi="宋体"/>
          <w:sz w:val="24"/>
          <w:highlight w:val="none"/>
        </w:rPr>
        <w:t>（承包人名称）（以下称“承包人”）于</w:t>
      </w:r>
      <w:r>
        <w:rPr>
          <w:rFonts w:ascii="宋体" w:hAnsi="宋体"/>
          <w:sz w:val="24"/>
          <w:highlight w:val="none"/>
          <w:u w:val="single"/>
        </w:rPr>
        <w:t xml:space="preserve">    </w:t>
      </w:r>
      <w:r>
        <w:rPr>
          <w:rFonts w:ascii="宋体" w:hAnsi="宋体"/>
          <w:sz w:val="24"/>
          <w:highlight w:val="none"/>
        </w:rPr>
        <w:t>年</w:t>
      </w:r>
      <w:r>
        <w:rPr>
          <w:rFonts w:ascii="宋体" w:hAnsi="宋体"/>
          <w:sz w:val="24"/>
          <w:highlight w:val="none"/>
          <w:u w:val="single"/>
        </w:rPr>
        <w:t xml:space="preserve">   </w:t>
      </w:r>
      <w:r>
        <w:rPr>
          <w:rFonts w:ascii="宋体" w:hAnsi="宋体"/>
          <w:sz w:val="24"/>
          <w:highlight w:val="none"/>
        </w:rPr>
        <w:t>月</w:t>
      </w:r>
      <w:r>
        <w:rPr>
          <w:rFonts w:ascii="宋体" w:hAnsi="宋体"/>
          <w:sz w:val="24"/>
          <w:highlight w:val="none"/>
          <w:u w:val="single"/>
        </w:rPr>
        <w:t xml:space="preserve">   </w:t>
      </w:r>
      <w:r>
        <w:rPr>
          <w:rFonts w:ascii="宋体" w:hAnsi="宋体"/>
          <w:sz w:val="24"/>
          <w:highlight w:val="none"/>
        </w:rPr>
        <w:t>日就</w:t>
      </w:r>
      <w:r>
        <w:rPr>
          <w:rFonts w:ascii="宋体" w:hAnsi="宋体"/>
          <w:sz w:val="24"/>
          <w:highlight w:val="none"/>
          <w:u w:val="single"/>
        </w:rPr>
        <w:t xml:space="preserve">                         </w:t>
      </w:r>
      <w:r>
        <w:rPr>
          <w:rFonts w:ascii="宋体" w:hAnsi="宋体"/>
          <w:sz w:val="24"/>
          <w:highlight w:val="none"/>
        </w:rPr>
        <w:t xml:space="preserve">（工程名称）施工及有关事项协商一致共同签订《建设工程施工合同》。我方愿意无条件地、不可撤销地就承包人履行与你方签订的合同，向你方提供连带责任担保。 </w:t>
      </w:r>
    </w:p>
    <w:p w14:paraId="2A21401B">
      <w:pPr>
        <w:spacing w:line="340" w:lineRule="exact"/>
        <w:jc w:val="left"/>
        <w:rPr>
          <w:rFonts w:hint="eastAsia" w:ascii="宋体" w:hAnsi="宋体"/>
          <w:sz w:val="24"/>
          <w:highlight w:val="none"/>
        </w:rPr>
      </w:pPr>
      <w:r>
        <w:rPr>
          <w:rFonts w:ascii="宋体" w:hAnsi="宋体"/>
          <w:sz w:val="24"/>
          <w:highlight w:val="none"/>
        </w:rPr>
        <w:t>1. 担保金额人民币（大写）</w:t>
      </w:r>
      <w:r>
        <w:rPr>
          <w:rFonts w:ascii="宋体" w:hAnsi="宋体"/>
          <w:sz w:val="24"/>
          <w:highlight w:val="none"/>
          <w:u w:val="single"/>
        </w:rPr>
        <w:t xml:space="preserve">                 </w:t>
      </w:r>
      <w:r>
        <w:rPr>
          <w:rFonts w:ascii="宋体" w:hAnsi="宋体"/>
          <w:sz w:val="24"/>
          <w:highlight w:val="none"/>
        </w:rPr>
        <w:t>元（¥</w:t>
      </w:r>
      <w:r>
        <w:rPr>
          <w:rFonts w:ascii="宋体" w:hAnsi="宋体"/>
          <w:sz w:val="24"/>
          <w:highlight w:val="none"/>
          <w:u w:val="single"/>
        </w:rPr>
        <w:t xml:space="preserve">             </w:t>
      </w:r>
      <w:r>
        <w:rPr>
          <w:rFonts w:ascii="宋体" w:hAnsi="宋体"/>
          <w:sz w:val="24"/>
          <w:highlight w:val="none"/>
        </w:rPr>
        <w:t>）。</w:t>
      </w:r>
    </w:p>
    <w:p w14:paraId="6F5AE610">
      <w:pPr>
        <w:spacing w:line="340" w:lineRule="exact"/>
        <w:jc w:val="left"/>
        <w:rPr>
          <w:rFonts w:hint="eastAsia" w:ascii="宋体" w:hAnsi="宋体"/>
          <w:sz w:val="24"/>
          <w:highlight w:val="none"/>
        </w:rPr>
      </w:pPr>
      <w:r>
        <w:rPr>
          <w:rFonts w:ascii="宋体" w:hAnsi="宋体"/>
          <w:sz w:val="24"/>
          <w:highlight w:val="none"/>
        </w:rPr>
        <w:t>2. 担保有效期自你方与承包人签订的合同生效之日起至你方签发或应签发工程接收证书之日止。</w:t>
      </w:r>
    </w:p>
    <w:p w14:paraId="103DD84C">
      <w:pPr>
        <w:spacing w:line="340" w:lineRule="exact"/>
        <w:jc w:val="left"/>
        <w:rPr>
          <w:rFonts w:hint="eastAsia" w:ascii="宋体" w:hAnsi="宋体"/>
          <w:sz w:val="24"/>
          <w:highlight w:val="none"/>
        </w:rPr>
      </w:pPr>
      <w:r>
        <w:rPr>
          <w:rFonts w:ascii="宋体" w:hAnsi="宋体"/>
          <w:sz w:val="24"/>
          <w:highlight w:val="none"/>
        </w:rPr>
        <w:t>3. 在本担保有效期内，因承包人违反合同约定的义务给你方造成经济损失时，我方在收到你方以书面形式提出的在担保金额内的赔偿要求后，在7天内无条件支付。</w:t>
      </w:r>
    </w:p>
    <w:p w14:paraId="742BCC37">
      <w:pPr>
        <w:spacing w:line="340" w:lineRule="exact"/>
        <w:jc w:val="left"/>
        <w:rPr>
          <w:rFonts w:hint="eastAsia" w:ascii="宋体" w:hAnsi="宋体"/>
          <w:sz w:val="24"/>
          <w:highlight w:val="none"/>
        </w:rPr>
      </w:pPr>
      <w:r>
        <w:rPr>
          <w:rFonts w:ascii="宋体" w:hAnsi="宋体"/>
          <w:sz w:val="24"/>
          <w:highlight w:val="none"/>
        </w:rPr>
        <w:t>4. 你方和承包人按合同约定变更合同时，我方承担本担保规定的义务不变。</w:t>
      </w:r>
    </w:p>
    <w:p w14:paraId="0D2831C5">
      <w:pPr>
        <w:spacing w:line="340" w:lineRule="exact"/>
        <w:jc w:val="left"/>
        <w:rPr>
          <w:rFonts w:hint="eastAsia" w:ascii="宋体" w:hAnsi="宋体"/>
          <w:sz w:val="24"/>
          <w:highlight w:val="none"/>
        </w:rPr>
      </w:pPr>
      <w:r>
        <w:rPr>
          <w:rFonts w:ascii="宋体" w:hAnsi="宋体"/>
          <w:sz w:val="24"/>
          <w:highlight w:val="none"/>
        </w:rPr>
        <w:t>5. 因本保函发生的纠纷，可由双方协商解决，协商不成的，任何一方均可提请</w:t>
      </w:r>
      <w:r>
        <w:rPr>
          <w:rFonts w:ascii="宋体" w:hAnsi="宋体"/>
          <w:sz w:val="24"/>
          <w:highlight w:val="none"/>
          <w:u w:val="single"/>
        </w:rPr>
        <w:t xml:space="preserve">        </w:t>
      </w:r>
      <w:r>
        <w:rPr>
          <w:rFonts w:ascii="宋体" w:hAnsi="宋体"/>
          <w:sz w:val="24"/>
          <w:highlight w:val="none"/>
        </w:rPr>
        <w:t>仲裁委员会仲裁。</w:t>
      </w:r>
    </w:p>
    <w:p w14:paraId="60EBF5F2">
      <w:pPr>
        <w:spacing w:line="340" w:lineRule="exact"/>
        <w:jc w:val="left"/>
        <w:rPr>
          <w:rFonts w:hint="eastAsia" w:ascii="宋体" w:hAnsi="宋体"/>
          <w:sz w:val="24"/>
          <w:highlight w:val="none"/>
        </w:rPr>
      </w:pPr>
      <w:r>
        <w:rPr>
          <w:rFonts w:ascii="宋体" w:hAnsi="宋体"/>
          <w:sz w:val="24"/>
          <w:highlight w:val="none"/>
        </w:rPr>
        <w:t>6. 本保函自我方法定代表人（或其授权代理人）签字并加盖公章之日起生效。</w:t>
      </w:r>
    </w:p>
    <w:p w14:paraId="3C41C03D">
      <w:pPr>
        <w:spacing w:line="340" w:lineRule="exact"/>
        <w:jc w:val="left"/>
        <w:rPr>
          <w:rFonts w:hint="eastAsia" w:ascii="宋体" w:hAnsi="宋体"/>
          <w:sz w:val="24"/>
          <w:highlight w:val="none"/>
        </w:rPr>
      </w:pPr>
    </w:p>
    <w:p w14:paraId="7A86BC9E">
      <w:pPr>
        <w:spacing w:line="340" w:lineRule="exact"/>
        <w:jc w:val="left"/>
        <w:rPr>
          <w:rFonts w:hint="eastAsia" w:ascii="宋体" w:hAnsi="宋体"/>
          <w:sz w:val="24"/>
          <w:highlight w:val="none"/>
        </w:rPr>
      </w:pPr>
      <w:r>
        <w:rPr>
          <w:rFonts w:ascii="宋体" w:hAnsi="宋体"/>
          <w:sz w:val="24"/>
          <w:highlight w:val="none"/>
        </w:rPr>
        <w:t>担 保 人：</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ascii="宋体" w:hAnsi="宋体"/>
          <w:sz w:val="24"/>
          <w:highlight w:val="none"/>
        </w:rPr>
        <w:t>（盖单位章）</w:t>
      </w:r>
    </w:p>
    <w:p w14:paraId="0E3C3949">
      <w:pPr>
        <w:spacing w:line="340" w:lineRule="exact"/>
        <w:jc w:val="left"/>
        <w:rPr>
          <w:rFonts w:hint="eastAsia" w:ascii="宋体" w:hAnsi="宋体"/>
          <w:sz w:val="24"/>
          <w:highlight w:val="none"/>
        </w:rPr>
      </w:pPr>
      <w:r>
        <w:rPr>
          <w:rFonts w:ascii="宋体" w:hAnsi="宋体"/>
          <w:sz w:val="24"/>
          <w:highlight w:val="none"/>
        </w:rPr>
        <w:t>法定代表人或其委托代理人：</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ascii="宋体" w:hAnsi="宋体"/>
          <w:sz w:val="24"/>
          <w:highlight w:val="none"/>
        </w:rPr>
        <w:t>（签字）</w:t>
      </w:r>
    </w:p>
    <w:p w14:paraId="26E8A2F4">
      <w:pPr>
        <w:spacing w:line="340" w:lineRule="exact"/>
        <w:jc w:val="left"/>
        <w:rPr>
          <w:rFonts w:hint="eastAsia" w:ascii="宋体" w:hAnsi="宋体"/>
          <w:sz w:val="24"/>
          <w:highlight w:val="none"/>
        </w:rPr>
      </w:pPr>
      <w:r>
        <w:rPr>
          <w:rFonts w:ascii="宋体" w:hAnsi="宋体"/>
          <w:sz w:val="24"/>
          <w:highlight w:val="none"/>
        </w:rPr>
        <w:t>地    址：</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p>
    <w:p w14:paraId="1F53F653">
      <w:pPr>
        <w:spacing w:line="340" w:lineRule="exact"/>
        <w:jc w:val="left"/>
        <w:rPr>
          <w:rFonts w:hint="eastAsia" w:ascii="宋体" w:hAnsi="宋体"/>
          <w:sz w:val="24"/>
          <w:highlight w:val="none"/>
        </w:rPr>
      </w:pPr>
      <w:r>
        <w:rPr>
          <w:rFonts w:ascii="宋体" w:hAnsi="宋体"/>
          <w:sz w:val="24"/>
          <w:highlight w:val="none"/>
        </w:rPr>
        <w:t>邮政编码：</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p>
    <w:p w14:paraId="6C3D43FC">
      <w:pPr>
        <w:spacing w:line="340" w:lineRule="exact"/>
        <w:jc w:val="left"/>
        <w:rPr>
          <w:rFonts w:hint="eastAsia" w:ascii="宋体" w:hAnsi="宋体"/>
          <w:sz w:val="24"/>
          <w:highlight w:val="none"/>
          <w:u w:val="single"/>
        </w:rPr>
      </w:pPr>
      <w:r>
        <w:rPr>
          <w:rFonts w:ascii="宋体" w:hAnsi="宋体"/>
          <w:sz w:val="24"/>
          <w:highlight w:val="none"/>
        </w:rPr>
        <w:t>电    话：</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p>
    <w:p w14:paraId="67A1CFCD">
      <w:pPr>
        <w:spacing w:line="340" w:lineRule="exact"/>
        <w:jc w:val="left"/>
        <w:rPr>
          <w:rFonts w:hint="eastAsia" w:ascii="宋体" w:hAnsi="宋体"/>
          <w:sz w:val="24"/>
          <w:highlight w:val="none"/>
        </w:rPr>
      </w:pPr>
      <w:r>
        <w:rPr>
          <w:rFonts w:ascii="宋体" w:hAnsi="宋体"/>
          <w:sz w:val="24"/>
          <w:highlight w:val="none"/>
        </w:rPr>
        <w:t>传    真：</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p>
    <w:p w14:paraId="71E0C369">
      <w:pPr>
        <w:spacing w:line="340" w:lineRule="exact"/>
        <w:jc w:val="left"/>
        <w:rPr>
          <w:rFonts w:hint="eastAsia" w:ascii="宋体" w:hAnsi="宋体"/>
          <w:sz w:val="24"/>
          <w:highlight w:val="none"/>
          <w:u w:val="single"/>
        </w:rPr>
      </w:pPr>
    </w:p>
    <w:p w14:paraId="6850E0E0">
      <w:pPr>
        <w:spacing w:line="340" w:lineRule="exact"/>
        <w:jc w:val="left"/>
        <w:rPr>
          <w:rFonts w:hint="eastAsia" w:ascii="宋体" w:hAnsi="宋体"/>
          <w:sz w:val="24"/>
          <w:highlight w:val="none"/>
        </w:rPr>
      </w:pPr>
      <w:r>
        <w:rPr>
          <w:rFonts w:ascii="宋体" w:hAnsi="宋体"/>
          <w:sz w:val="24"/>
          <w:highlight w:val="none"/>
        </w:rPr>
        <w:t xml:space="preserve">             </w:t>
      </w:r>
      <w:r>
        <w:rPr>
          <w:rFonts w:hint="eastAsia" w:ascii="宋体" w:hAnsi="宋体"/>
          <w:sz w:val="24"/>
          <w:highlight w:val="none"/>
        </w:rPr>
        <w:t xml:space="preserve">  </w:t>
      </w:r>
      <w:r>
        <w:rPr>
          <w:rFonts w:ascii="宋体" w:hAnsi="宋体"/>
          <w:sz w:val="24"/>
          <w:highlight w:val="none"/>
          <w:u w:val="single"/>
        </w:rPr>
        <w:t xml:space="preserve">           </w:t>
      </w:r>
      <w:r>
        <w:rPr>
          <w:rFonts w:ascii="宋体" w:hAnsi="宋体"/>
          <w:sz w:val="24"/>
          <w:highlight w:val="none"/>
        </w:rPr>
        <w:t>年</w:t>
      </w:r>
      <w:r>
        <w:rPr>
          <w:rFonts w:ascii="宋体" w:hAnsi="宋体"/>
          <w:sz w:val="24"/>
          <w:highlight w:val="none"/>
          <w:u w:val="single"/>
        </w:rPr>
        <w:t xml:space="preserve">        </w:t>
      </w:r>
      <w:r>
        <w:rPr>
          <w:rFonts w:ascii="宋体" w:hAnsi="宋体"/>
          <w:sz w:val="24"/>
          <w:highlight w:val="none"/>
        </w:rPr>
        <w:t>月</w:t>
      </w:r>
      <w:r>
        <w:rPr>
          <w:rFonts w:ascii="宋体" w:hAnsi="宋体"/>
          <w:sz w:val="24"/>
          <w:highlight w:val="none"/>
          <w:u w:val="single"/>
        </w:rPr>
        <w:t xml:space="preserve">        </w:t>
      </w:r>
      <w:r>
        <w:rPr>
          <w:rFonts w:ascii="宋体" w:hAnsi="宋体"/>
          <w:sz w:val="24"/>
          <w:highlight w:val="none"/>
        </w:rPr>
        <w:t>日</w:t>
      </w:r>
    </w:p>
    <w:p w14:paraId="7D3FB6CE">
      <w:pPr>
        <w:spacing w:line="360" w:lineRule="auto"/>
        <w:rPr>
          <w:rFonts w:hint="eastAsia" w:ascii="宋体" w:hAnsi="宋体"/>
          <w:sz w:val="24"/>
          <w:szCs w:val="30"/>
          <w:highlight w:val="none"/>
        </w:rPr>
      </w:pPr>
    </w:p>
    <w:p w14:paraId="7FE465A5">
      <w:pPr>
        <w:spacing w:line="360" w:lineRule="auto"/>
        <w:rPr>
          <w:rFonts w:hint="eastAsia" w:ascii="宋体" w:hAnsi="宋体"/>
          <w:sz w:val="24"/>
          <w:szCs w:val="30"/>
          <w:highlight w:val="none"/>
        </w:rPr>
      </w:pPr>
    </w:p>
    <w:p w14:paraId="57D7315D">
      <w:pPr>
        <w:spacing w:line="360" w:lineRule="auto"/>
        <w:rPr>
          <w:rFonts w:hint="eastAsia" w:ascii="宋体" w:hAnsi="宋体"/>
          <w:sz w:val="24"/>
          <w:szCs w:val="30"/>
          <w:highlight w:val="none"/>
        </w:rPr>
      </w:pPr>
    </w:p>
    <w:p w14:paraId="3E453FB5">
      <w:pPr>
        <w:spacing w:line="360" w:lineRule="auto"/>
        <w:rPr>
          <w:rFonts w:hint="eastAsia" w:ascii="宋体" w:hAnsi="宋体"/>
          <w:sz w:val="24"/>
          <w:szCs w:val="30"/>
          <w:highlight w:val="none"/>
        </w:rPr>
      </w:pPr>
    </w:p>
    <w:p w14:paraId="7E43A6A6">
      <w:pPr>
        <w:spacing w:line="360" w:lineRule="auto"/>
        <w:rPr>
          <w:rFonts w:hint="eastAsia" w:ascii="宋体" w:hAnsi="宋体"/>
          <w:sz w:val="24"/>
          <w:szCs w:val="30"/>
          <w:highlight w:val="none"/>
        </w:rPr>
      </w:pPr>
    </w:p>
    <w:p w14:paraId="6CBDBC91">
      <w:pPr>
        <w:spacing w:line="360" w:lineRule="auto"/>
        <w:rPr>
          <w:rFonts w:hint="eastAsia" w:ascii="宋体" w:hAnsi="宋体"/>
          <w:sz w:val="24"/>
          <w:szCs w:val="30"/>
          <w:highlight w:val="none"/>
        </w:rPr>
      </w:pPr>
    </w:p>
    <w:p w14:paraId="0A334C7E">
      <w:pPr>
        <w:spacing w:line="360" w:lineRule="auto"/>
        <w:rPr>
          <w:rFonts w:hint="eastAsia" w:ascii="宋体" w:hAnsi="宋体"/>
          <w:sz w:val="24"/>
          <w:szCs w:val="30"/>
          <w:highlight w:val="none"/>
        </w:rPr>
      </w:pPr>
    </w:p>
    <w:p w14:paraId="13471913">
      <w:pPr>
        <w:spacing w:line="360" w:lineRule="auto"/>
        <w:rPr>
          <w:rFonts w:hint="eastAsia" w:ascii="宋体" w:hAnsi="宋体"/>
          <w:sz w:val="24"/>
          <w:szCs w:val="30"/>
          <w:highlight w:val="none"/>
        </w:rPr>
      </w:pPr>
    </w:p>
    <w:p w14:paraId="4A0231C9">
      <w:pPr>
        <w:spacing w:line="360" w:lineRule="auto"/>
        <w:rPr>
          <w:rFonts w:hint="eastAsia" w:ascii="宋体" w:hAnsi="宋体"/>
          <w:sz w:val="24"/>
          <w:szCs w:val="30"/>
          <w:highlight w:val="none"/>
        </w:rPr>
      </w:pPr>
    </w:p>
    <w:p w14:paraId="10D48825">
      <w:pPr>
        <w:spacing w:line="360" w:lineRule="auto"/>
        <w:rPr>
          <w:rFonts w:hint="eastAsia" w:ascii="宋体" w:hAnsi="宋体"/>
          <w:sz w:val="24"/>
          <w:szCs w:val="30"/>
          <w:highlight w:val="none"/>
        </w:rPr>
      </w:pPr>
      <w:r>
        <w:rPr>
          <w:rFonts w:ascii="宋体" w:hAnsi="宋体"/>
          <w:sz w:val="24"/>
          <w:szCs w:val="30"/>
          <w:highlight w:val="none"/>
        </w:rPr>
        <w:t>附</w:t>
      </w:r>
      <w:bookmarkStart w:id="625" w:name="_Toc296503232"/>
      <w:bookmarkStart w:id="626" w:name="_Toc296891272"/>
      <w:bookmarkStart w:id="627" w:name="_Toc296944571"/>
      <w:bookmarkStart w:id="628" w:name="_Toc296891060"/>
      <w:bookmarkStart w:id="629" w:name="_Toc267261702"/>
      <w:bookmarkStart w:id="630" w:name="_Toc296347231"/>
      <w:bookmarkStart w:id="631" w:name="_Toc296346733"/>
      <w:r>
        <w:rPr>
          <w:rFonts w:ascii="宋体" w:hAnsi="宋体"/>
          <w:sz w:val="24"/>
          <w:szCs w:val="30"/>
          <w:highlight w:val="none"/>
        </w:rPr>
        <w:t>件9 ：</w:t>
      </w:r>
      <w:bookmarkEnd w:id="625"/>
      <w:bookmarkEnd w:id="626"/>
      <w:bookmarkEnd w:id="627"/>
      <w:bookmarkEnd w:id="628"/>
      <w:bookmarkEnd w:id="629"/>
      <w:bookmarkEnd w:id="630"/>
      <w:bookmarkEnd w:id="631"/>
    </w:p>
    <w:p w14:paraId="205DE44E">
      <w:pPr>
        <w:pStyle w:val="170"/>
        <w:spacing w:before="156" w:after="156"/>
        <w:jc w:val="center"/>
        <w:rPr>
          <w:rFonts w:hint="eastAsia" w:ascii="宋体" w:hAnsi="宋体"/>
          <w:sz w:val="30"/>
          <w:szCs w:val="30"/>
          <w:highlight w:val="none"/>
        </w:rPr>
      </w:pPr>
      <w:r>
        <w:rPr>
          <w:rFonts w:ascii="宋体" w:hAnsi="宋体"/>
          <w:sz w:val="30"/>
          <w:szCs w:val="30"/>
          <w:highlight w:val="none"/>
        </w:rPr>
        <w:t>预付款担保</w:t>
      </w:r>
    </w:p>
    <w:p w14:paraId="7DDB1822">
      <w:pPr>
        <w:pStyle w:val="170"/>
        <w:rPr>
          <w:rFonts w:hint="eastAsia" w:ascii="宋体" w:hAnsi="宋体"/>
          <w:sz w:val="24"/>
          <w:highlight w:val="none"/>
        </w:rPr>
      </w:pPr>
      <w:r>
        <w:rPr>
          <w:rFonts w:ascii="宋体" w:hAnsi="宋体"/>
          <w:sz w:val="24"/>
          <w:highlight w:val="none"/>
          <w:u w:val="single"/>
        </w:rPr>
        <w:t xml:space="preserve">            </w:t>
      </w:r>
      <w:r>
        <w:rPr>
          <w:rFonts w:ascii="宋体" w:hAnsi="宋体"/>
          <w:sz w:val="24"/>
          <w:highlight w:val="none"/>
          <w:u w:val="single"/>
        </w:rPr>
        <w:tab/>
      </w:r>
      <w:r>
        <w:rPr>
          <w:rFonts w:ascii="宋体" w:hAnsi="宋体"/>
          <w:sz w:val="24"/>
          <w:highlight w:val="none"/>
          <w:u w:val="single"/>
        </w:rPr>
        <w:tab/>
      </w:r>
      <w:r>
        <w:rPr>
          <w:rFonts w:ascii="宋体" w:hAnsi="宋体"/>
          <w:sz w:val="24"/>
          <w:highlight w:val="none"/>
          <w:u w:val="single"/>
        </w:rPr>
        <w:t xml:space="preserve"> </w:t>
      </w:r>
      <w:r>
        <w:rPr>
          <w:rFonts w:ascii="宋体" w:hAnsi="宋体"/>
          <w:sz w:val="24"/>
          <w:highlight w:val="none"/>
        </w:rPr>
        <w:t xml:space="preserve"> （发包人名称）：</w:t>
      </w:r>
    </w:p>
    <w:p w14:paraId="0F4FB009">
      <w:pPr>
        <w:pStyle w:val="170"/>
        <w:rPr>
          <w:rFonts w:hint="eastAsia" w:ascii="宋体" w:hAnsi="宋体"/>
          <w:sz w:val="24"/>
          <w:highlight w:val="none"/>
        </w:rPr>
      </w:pPr>
    </w:p>
    <w:p w14:paraId="0B5164A0">
      <w:pPr>
        <w:pStyle w:val="170"/>
        <w:ind w:firstLine="600"/>
        <w:rPr>
          <w:rFonts w:hint="eastAsia" w:ascii="宋体" w:hAnsi="宋体"/>
          <w:sz w:val="24"/>
          <w:highlight w:val="none"/>
        </w:rPr>
      </w:pPr>
      <w:r>
        <w:rPr>
          <w:rFonts w:ascii="宋体" w:hAnsi="宋体"/>
          <w:sz w:val="24"/>
          <w:highlight w:val="none"/>
        </w:rPr>
        <w:t>根据</w:t>
      </w:r>
      <w:r>
        <w:rPr>
          <w:rFonts w:ascii="宋体" w:hAnsi="宋体"/>
          <w:sz w:val="24"/>
          <w:highlight w:val="none"/>
          <w:u w:val="single"/>
        </w:rPr>
        <w:t xml:space="preserve">                 </w:t>
      </w:r>
      <w:r>
        <w:rPr>
          <w:rFonts w:ascii="宋体" w:hAnsi="宋体"/>
          <w:sz w:val="24"/>
          <w:highlight w:val="none"/>
        </w:rPr>
        <w:t>（承包人名称）（以下称</w:t>
      </w:r>
      <w:r>
        <w:rPr>
          <w:rFonts w:hint="eastAsia" w:ascii="宋体" w:hAnsi="宋体"/>
          <w:sz w:val="24"/>
          <w:highlight w:val="none"/>
        </w:rPr>
        <w:t>“</w:t>
      </w:r>
      <w:r>
        <w:rPr>
          <w:rFonts w:ascii="宋体" w:hAnsi="宋体"/>
          <w:sz w:val="24"/>
          <w:highlight w:val="none"/>
        </w:rPr>
        <w:t>承包人</w:t>
      </w:r>
      <w:r>
        <w:rPr>
          <w:rFonts w:hint="eastAsia" w:ascii="宋体" w:hAnsi="宋体"/>
          <w:sz w:val="24"/>
          <w:highlight w:val="none"/>
        </w:rPr>
        <w:t>”</w:t>
      </w:r>
      <w:r>
        <w:rPr>
          <w:rFonts w:ascii="宋体" w:hAnsi="宋体"/>
          <w:sz w:val="24"/>
          <w:highlight w:val="none"/>
        </w:rPr>
        <w:t>）与</w:t>
      </w:r>
    </w:p>
    <w:p w14:paraId="7CC32B6F">
      <w:pPr>
        <w:pStyle w:val="170"/>
        <w:rPr>
          <w:rFonts w:hint="eastAsia" w:ascii="宋体" w:hAnsi="宋体"/>
          <w:sz w:val="24"/>
          <w:highlight w:val="none"/>
        </w:rPr>
      </w:pPr>
      <w:r>
        <w:rPr>
          <w:rFonts w:ascii="宋体" w:hAnsi="宋体"/>
          <w:sz w:val="24"/>
          <w:highlight w:val="none"/>
          <w:u w:val="single"/>
        </w:rPr>
        <w:t xml:space="preserve">                        </w:t>
      </w:r>
      <w:r>
        <w:rPr>
          <w:rFonts w:ascii="宋体" w:hAnsi="宋体"/>
          <w:sz w:val="24"/>
          <w:highlight w:val="none"/>
        </w:rPr>
        <w:t>（发包人名称）（以下简称</w:t>
      </w:r>
      <w:r>
        <w:rPr>
          <w:rFonts w:hint="eastAsia" w:ascii="宋体" w:hAnsi="宋体"/>
          <w:sz w:val="24"/>
          <w:highlight w:val="none"/>
        </w:rPr>
        <w:t>“</w:t>
      </w:r>
      <w:r>
        <w:rPr>
          <w:rFonts w:ascii="宋体" w:hAnsi="宋体"/>
          <w:sz w:val="24"/>
          <w:highlight w:val="none"/>
        </w:rPr>
        <w:t>发包人</w:t>
      </w:r>
      <w:r>
        <w:rPr>
          <w:rFonts w:hint="eastAsia" w:ascii="宋体" w:hAnsi="宋体"/>
          <w:sz w:val="24"/>
          <w:highlight w:val="none"/>
        </w:rPr>
        <w:t>”</w:t>
      </w:r>
      <w:r>
        <w:rPr>
          <w:rFonts w:ascii="宋体" w:hAnsi="宋体"/>
          <w:sz w:val="24"/>
          <w:highlight w:val="none"/>
        </w:rPr>
        <w:t>）</w:t>
      </w:r>
    </w:p>
    <w:p w14:paraId="4F4E4FC5">
      <w:pPr>
        <w:pStyle w:val="170"/>
        <w:rPr>
          <w:rFonts w:hint="eastAsia" w:ascii="宋体" w:hAnsi="宋体"/>
          <w:sz w:val="24"/>
          <w:highlight w:val="none"/>
        </w:rPr>
      </w:pPr>
      <w:r>
        <w:rPr>
          <w:rFonts w:ascii="宋体" w:hAnsi="宋体"/>
          <w:sz w:val="24"/>
          <w:highlight w:val="none"/>
        </w:rPr>
        <w:t>于</w:t>
      </w:r>
      <w:r>
        <w:rPr>
          <w:rFonts w:ascii="宋体" w:hAnsi="宋体"/>
          <w:sz w:val="24"/>
          <w:highlight w:val="none"/>
          <w:u w:val="single"/>
        </w:rPr>
        <w:t xml:space="preserve">     </w:t>
      </w:r>
      <w:r>
        <w:rPr>
          <w:rFonts w:ascii="宋体" w:hAnsi="宋体"/>
          <w:sz w:val="24"/>
          <w:highlight w:val="none"/>
        </w:rPr>
        <w:t>年</w:t>
      </w:r>
      <w:r>
        <w:rPr>
          <w:rFonts w:ascii="宋体" w:hAnsi="宋体"/>
          <w:sz w:val="24"/>
          <w:highlight w:val="none"/>
          <w:u w:val="single"/>
        </w:rPr>
        <w:t xml:space="preserve">    </w:t>
      </w:r>
      <w:r>
        <w:rPr>
          <w:rFonts w:ascii="宋体" w:hAnsi="宋体"/>
          <w:sz w:val="24"/>
          <w:highlight w:val="none"/>
        </w:rPr>
        <w:t>月</w:t>
      </w:r>
      <w:r>
        <w:rPr>
          <w:rFonts w:ascii="宋体" w:hAnsi="宋体"/>
          <w:sz w:val="24"/>
          <w:highlight w:val="none"/>
          <w:u w:val="single"/>
        </w:rPr>
        <w:t xml:space="preserve">    </w:t>
      </w:r>
      <w:r>
        <w:rPr>
          <w:rFonts w:ascii="宋体" w:hAnsi="宋体"/>
          <w:sz w:val="24"/>
          <w:highlight w:val="none"/>
        </w:rPr>
        <w:t>日签订的</w:t>
      </w:r>
      <w:r>
        <w:rPr>
          <w:rFonts w:ascii="宋体" w:hAnsi="宋体"/>
          <w:sz w:val="24"/>
          <w:highlight w:val="none"/>
          <w:u w:val="single"/>
        </w:rPr>
        <w:t xml:space="preserve">                   </w:t>
      </w:r>
      <w:r>
        <w:rPr>
          <w:rFonts w:ascii="宋体" w:hAnsi="宋体"/>
          <w:sz w:val="24"/>
          <w:highlight w:val="none"/>
        </w:rPr>
        <w:t>（工程名称）《建设工程施工合同》，承包人按约定的金额向</w:t>
      </w:r>
      <w:r>
        <w:rPr>
          <w:rFonts w:hint="eastAsia" w:ascii="宋体" w:hAnsi="宋体"/>
          <w:sz w:val="24"/>
          <w:highlight w:val="none"/>
        </w:rPr>
        <w:t>你方</w:t>
      </w:r>
      <w:r>
        <w:rPr>
          <w:rFonts w:ascii="宋体" w:hAnsi="宋体"/>
          <w:sz w:val="24"/>
          <w:highlight w:val="none"/>
        </w:rPr>
        <w:t>提交一份预付款担保，即有权得到</w:t>
      </w:r>
      <w:r>
        <w:rPr>
          <w:rFonts w:hint="eastAsia" w:ascii="宋体" w:hAnsi="宋体"/>
          <w:sz w:val="24"/>
          <w:highlight w:val="none"/>
        </w:rPr>
        <w:t>你方</w:t>
      </w:r>
      <w:r>
        <w:rPr>
          <w:rFonts w:ascii="宋体" w:hAnsi="宋体"/>
          <w:sz w:val="24"/>
          <w:highlight w:val="none"/>
        </w:rPr>
        <w:t>支付相等金额的预付款。我方愿意就你方提供给承包人的预付款</w:t>
      </w:r>
      <w:r>
        <w:rPr>
          <w:rFonts w:hint="eastAsia" w:ascii="宋体" w:hAnsi="宋体"/>
          <w:sz w:val="24"/>
          <w:highlight w:val="none"/>
        </w:rPr>
        <w:t>为承包人</w:t>
      </w:r>
      <w:r>
        <w:rPr>
          <w:rFonts w:ascii="宋体" w:hAnsi="宋体"/>
          <w:sz w:val="24"/>
          <w:highlight w:val="none"/>
        </w:rPr>
        <w:t>提供连带责任担保。</w:t>
      </w:r>
    </w:p>
    <w:p w14:paraId="3C62B06D">
      <w:pPr>
        <w:pStyle w:val="170"/>
        <w:ind w:firstLine="600"/>
        <w:rPr>
          <w:rFonts w:hint="eastAsia" w:ascii="宋体" w:hAnsi="宋体"/>
          <w:sz w:val="24"/>
          <w:highlight w:val="none"/>
        </w:rPr>
      </w:pPr>
      <w:r>
        <w:rPr>
          <w:rFonts w:hint="eastAsia" w:ascii="宋体" w:hAnsi="宋体"/>
          <w:sz w:val="24"/>
          <w:highlight w:val="none"/>
        </w:rPr>
        <w:t xml:space="preserve">1. </w:t>
      </w:r>
      <w:r>
        <w:rPr>
          <w:rFonts w:ascii="宋体" w:hAnsi="宋体"/>
          <w:sz w:val="24"/>
          <w:highlight w:val="none"/>
        </w:rPr>
        <w:t>担保金额人民币（大写）</w:t>
      </w:r>
      <w:r>
        <w:rPr>
          <w:rFonts w:ascii="宋体" w:hAnsi="宋体"/>
          <w:sz w:val="24"/>
          <w:highlight w:val="none"/>
          <w:u w:val="single"/>
        </w:rPr>
        <w:t xml:space="preserve">                </w:t>
      </w:r>
      <w:r>
        <w:rPr>
          <w:rFonts w:hint="eastAsia" w:ascii="宋体" w:hAnsi="宋体"/>
          <w:sz w:val="24"/>
          <w:highlight w:val="none"/>
        </w:rPr>
        <w:t>元</w:t>
      </w:r>
      <w:r>
        <w:rPr>
          <w:rFonts w:ascii="宋体" w:hAnsi="宋体"/>
          <w:sz w:val="24"/>
          <w:highlight w:val="none"/>
        </w:rPr>
        <w:t>（¥</w:t>
      </w:r>
      <w:r>
        <w:rPr>
          <w:rFonts w:ascii="宋体" w:hAnsi="宋体"/>
          <w:sz w:val="24"/>
          <w:highlight w:val="none"/>
          <w:u w:val="single"/>
        </w:rPr>
        <w:t xml:space="preserve">             </w:t>
      </w:r>
      <w:r>
        <w:rPr>
          <w:rFonts w:ascii="宋体" w:hAnsi="宋体"/>
          <w:sz w:val="24"/>
          <w:highlight w:val="none"/>
        </w:rPr>
        <w:t>）。</w:t>
      </w:r>
    </w:p>
    <w:p w14:paraId="350BF7EA">
      <w:pPr>
        <w:pStyle w:val="170"/>
        <w:ind w:firstLine="600"/>
        <w:rPr>
          <w:rFonts w:hint="eastAsia" w:ascii="宋体" w:hAnsi="宋体"/>
          <w:sz w:val="24"/>
          <w:highlight w:val="none"/>
        </w:rPr>
      </w:pPr>
      <w:r>
        <w:rPr>
          <w:rFonts w:hint="eastAsia" w:ascii="宋体" w:hAnsi="宋体"/>
          <w:sz w:val="24"/>
          <w:highlight w:val="none"/>
        </w:rPr>
        <w:t xml:space="preserve">2. </w:t>
      </w:r>
      <w:r>
        <w:rPr>
          <w:rFonts w:ascii="宋体" w:hAnsi="宋体"/>
          <w:sz w:val="24"/>
          <w:highlight w:val="none"/>
        </w:rPr>
        <w:t>担保有效期自预付款支付给承包人起生效，至</w:t>
      </w:r>
      <w:r>
        <w:rPr>
          <w:rFonts w:hint="eastAsia" w:ascii="宋体" w:hAnsi="宋体"/>
          <w:sz w:val="24"/>
          <w:highlight w:val="none"/>
        </w:rPr>
        <w:t>你方</w:t>
      </w:r>
      <w:r>
        <w:rPr>
          <w:rFonts w:ascii="宋体" w:hAnsi="宋体"/>
          <w:sz w:val="24"/>
          <w:highlight w:val="none"/>
        </w:rPr>
        <w:t>签发的</w:t>
      </w:r>
      <w:r>
        <w:rPr>
          <w:rFonts w:hint="eastAsia" w:ascii="宋体" w:hAnsi="宋体"/>
          <w:sz w:val="24"/>
          <w:highlight w:val="none"/>
        </w:rPr>
        <w:t>进</w:t>
      </w:r>
      <w:r>
        <w:rPr>
          <w:rFonts w:ascii="宋体" w:hAnsi="宋体"/>
          <w:sz w:val="24"/>
          <w:highlight w:val="none"/>
        </w:rPr>
        <w:t>度款支付证书说明已完全扣清止。</w:t>
      </w:r>
    </w:p>
    <w:p w14:paraId="082A56BE">
      <w:pPr>
        <w:pStyle w:val="170"/>
        <w:ind w:firstLine="600"/>
        <w:rPr>
          <w:rFonts w:hint="eastAsia" w:ascii="宋体" w:hAnsi="宋体"/>
          <w:sz w:val="24"/>
          <w:highlight w:val="none"/>
        </w:rPr>
      </w:pPr>
      <w:r>
        <w:rPr>
          <w:rFonts w:hint="eastAsia" w:ascii="宋体" w:hAnsi="宋体"/>
          <w:sz w:val="24"/>
          <w:highlight w:val="none"/>
        </w:rPr>
        <w:t xml:space="preserve">3. </w:t>
      </w:r>
      <w:r>
        <w:rPr>
          <w:rFonts w:ascii="宋体" w:hAnsi="宋体"/>
          <w:sz w:val="24"/>
          <w:highlight w:val="none"/>
        </w:rPr>
        <w:t>在本保函有效期内，因承包人违反合同约定的义务而要求</w:t>
      </w:r>
      <w:r>
        <w:rPr>
          <w:rFonts w:hint="eastAsia" w:ascii="宋体" w:hAnsi="宋体"/>
          <w:sz w:val="24"/>
          <w:highlight w:val="none"/>
        </w:rPr>
        <w:t>收</w:t>
      </w:r>
      <w:r>
        <w:rPr>
          <w:rFonts w:ascii="宋体" w:hAnsi="宋体"/>
          <w:sz w:val="24"/>
          <w:highlight w:val="none"/>
        </w:rPr>
        <w:t>回预付款时，我方在收到你方的书面通知后，在７天内无条件支付。但本保函的担保金额，在任何时候不应超过预付款金额减去</w:t>
      </w:r>
      <w:r>
        <w:rPr>
          <w:rFonts w:hint="eastAsia" w:ascii="宋体" w:hAnsi="宋体"/>
          <w:sz w:val="24"/>
          <w:highlight w:val="none"/>
        </w:rPr>
        <w:t>你方</w:t>
      </w:r>
      <w:r>
        <w:rPr>
          <w:rFonts w:ascii="宋体" w:hAnsi="宋体"/>
          <w:sz w:val="24"/>
          <w:highlight w:val="none"/>
        </w:rPr>
        <w:t>按合同约定在向承包人签发的进度款支付证书中扣除的金额。</w:t>
      </w:r>
    </w:p>
    <w:p w14:paraId="5DC113DA">
      <w:pPr>
        <w:pStyle w:val="170"/>
        <w:ind w:firstLine="600"/>
        <w:rPr>
          <w:rFonts w:hint="eastAsia" w:ascii="宋体" w:hAnsi="宋体"/>
          <w:sz w:val="24"/>
          <w:highlight w:val="none"/>
        </w:rPr>
      </w:pPr>
      <w:r>
        <w:rPr>
          <w:rFonts w:hint="eastAsia" w:ascii="宋体" w:hAnsi="宋体"/>
          <w:sz w:val="24"/>
          <w:highlight w:val="none"/>
        </w:rPr>
        <w:t>4. 你方</w:t>
      </w:r>
      <w:r>
        <w:rPr>
          <w:rFonts w:ascii="宋体" w:hAnsi="宋体"/>
          <w:sz w:val="24"/>
          <w:highlight w:val="none"/>
        </w:rPr>
        <w:t>和承包人按合同约定变更合同时，我方承担本保函规定的义务不变。</w:t>
      </w:r>
    </w:p>
    <w:p w14:paraId="67931700">
      <w:pPr>
        <w:pStyle w:val="170"/>
        <w:ind w:firstLine="600"/>
        <w:jc w:val="left"/>
        <w:rPr>
          <w:rFonts w:hint="eastAsia" w:ascii="宋体" w:hAnsi="宋体"/>
          <w:sz w:val="24"/>
          <w:highlight w:val="none"/>
        </w:rPr>
      </w:pPr>
      <w:r>
        <w:rPr>
          <w:rFonts w:hint="eastAsia" w:ascii="宋体" w:hAnsi="宋体"/>
          <w:sz w:val="24"/>
          <w:highlight w:val="none"/>
        </w:rPr>
        <w:t xml:space="preserve">5. </w:t>
      </w:r>
      <w:r>
        <w:rPr>
          <w:rFonts w:ascii="宋体" w:hAnsi="宋体"/>
          <w:sz w:val="24"/>
          <w:highlight w:val="none"/>
        </w:rPr>
        <w:t>因本保函发生的纠纷，可由双方协商解决，协商不成的，任何一方均可提请</w:t>
      </w:r>
      <w:r>
        <w:rPr>
          <w:rFonts w:ascii="宋体" w:hAnsi="宋体"/>
          <w:sz w:val="24"/>
          <w:highlight w:val="none"/>
          <w:u w:val="single"/>
        </w:rPr>
        <w:t xml:space="preserve">        </w:t>
      </w:r>
      <w:r>
        <w:rPr>
          <w:rFonts w:ascii="宋体" w:hAnsi="宋体"/>
          <w:sz w:val="24"/>
          <w:highlight w:val="none"/>
        </w:rPr>
        <w:t>仲裁委员会仲裁。</w:t>
      </w:r>
    </w:p>
    <w:p w14:paraId="75F4E89D">
      <w:pPr>
        <w:pStyle w:val="170"/>
        <w:ind w:firstLine="600"/>
        <w:jc w:val="left"/>
        <w:rPr>
          <w:rFonts w:hint="eastAsia" w:ascii="宋体" w:hAnsi="宋体"/>
          <w:sz w:val="24"/>
          <w:highlight w:val="none"/>
        </w:rPr>
      </w:pPr>
      <w:r>
        <w:rPr>
          <w:rFonts w:hint="eastAsia" w:ascii="宋体" w:hAnsi="宋体"/>
          <w:sz w:val="24"/>
          <w:highlight w:val="none"/>
        </w:rPr>
        <w:t xml:space="preserve">6. </w:t>
      </w:r>
      <w:r>
        <w:rPr>
          <w:rFonts w:ascii="宋体" w:hAnsi="宋体"/>
          <w:sz w:val="24"/>
          <w:highlight w:val="none"/>
        </w:rPr>
        <w:t>本保函自我方法定代表人（或其授权代理人）签字并加盖公章之日起生效。</w:t>
      </w:r>
    </w:p>
    <w:p w14:paraId="2D58F74B">
      <w:pPr>
        <w:pStyle w:val="170"/>
        <w:rPr>
          <w:rFonts w:hint="eastAsia" w:ascii="宋体" w:hAnsi="宋体"/>
          <w:sz w:val="24"/>
          <w:highlight w:val="none"/>
        </w:rPr>
      </w:pPr>
    </w:p>
    <w:p w14:paraId="69BB12F6">
      <w:pPr>
        <w:pStyle w:val="170"/>
        <w:rPr>
          <w:rFonts w:hint="eastAsia" w:ascii="宋体" w:hAnsi="宋体"/>
          <w:sz w:val="24"/>
          <w:highlight w:val="none"/>
        </w:rPr>
      </w:pPr>
    </w:p>
    <w:p w14:paraId="3E6687E2">
      <w:pPr>
        <w:pStyle w:val="170"/>
        <w:rPr>
          <w:rFonts w:hint="eastAsia" w:ascii="宋体" w:hAnsi="宋体"/>
          <w:sz w:val="24"/>
          <w:highlight w:val="none"/>
        </w:rPr>
      </w:pPr>
      <w:r>
        <w:rPr>
          <w:rFonts w:ascii="宋体" w:hAnsi="宋体"/>
          <w:sz w:val="24"/>
          <w:highlight w:val="none"/>
        </w:rPr>
        <w:t>担保人：</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ascii="宋体" w:hAnsi="宋体"/>
          <w:sz w:val="24"/>
          <w:highlight w:val="none"/>
        </w:rPr>
        <w:t>（盖单位章）</w:t>
      </w:r>
    </w:p>
    <w:p w14:paraId="3CA609B4">
      <w:pPr>
        <w:pStyle w:val="170"/>
        <w:rPr>
          <w:rFonts w:hint="eastAsia" w:ascii="宋体" w:hAnsi="宋体"/>
          <w:sz w:val="24"/>
          <w:highlight w:val="none"/>
        </w:rPr>
      </w:pPr>
      <w:r>
        <w:rPr>
          <w:rFonts w:ascii="宋体" w:hAnsi="宋体"/>
          <w:sz w:val="24"/>
          <w:highlight w:val="none"/>
        </w:rPr>
        <w:t>法定代表人或其委托代理人：</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ascii="宋体" w:hAnsi="宋体"/>
          <w:sz w:val="24"/>
          <w:highlight w:val="none"/>
        </w:rPr>
        <w:t>（签字）</w:t>
      </w:r>
    </w:p>
    <w:p w14:paraId="2954F83D">
      <w:pPr>
        <w:pStyle w:val="170"/>
        <w:rPr>
          <w:rFonts w:hint="eastAsia" w:ascii="宋体" w:hAnsi="宋体"/>
          <w:sz w:val="24"/>
          <w:highlight w:val="none"/>
        </w:rPr>
      </w:pPr>
      <w:r>
        <w:rPr>
          <w:rFonts w:ascii="宋体" w:hAnsi="宋体"/>
          <w:sz w:val="24"/>
          <w:highlight w:val="none"/>
        </w:rPr>
        <w:t>地    址：</w:t>
      </w:r>
      <w:r>
        <w:rPr>
          <w:rFonts w:ascii="宋体" w:hAnsi="宋体"/>
          <w:sz w:val="24"/>
          <w:highlight w:val="none"/>
          <w:u w:val="single"/>
        </w:rPr>
        <w:tab/>
      </w:r>
      <w:r>
        <w:rPr>
          <w:rFonts w:ascii="宋体" w:hAnsi="宋体"/>
          <w:sz w:val="24"/>
          <w:highlight w:val="none"/>
          <w:u w:val="single"/>
        </w:rPr>
        <w:tab/>
      </w:r>
      <w:r>
        <w:rPr>
          <w:rFonts w:hint="eastAsia" w:ascii="宋体" w:hAnsi="宋体"/>
          <w:sz w:val="24"/>
          <w:highlight w:val="none"/>
          <w:u w:val="single"/>
        </w:rPr>
        <w:t xml:space="preserve">  </w:t>
      </w:r>
      <w:r>
        <w:rPr>
          <w:rFonts w:ascii="宋体" w:hAnsi="宋体"/>
          <w:sz w:val="24"/>
          <w:highlight w:val="none"/>
          <w:u w:val="single"/>
        </w:rPr>
        <w:tab/>
      </w:r>
      <w:r>
        <w:rPr>
          <w:rFonts w:ascii="宋体" w:hAnsi="宋体"/>
          <w:sz w:val="24"/>
          <w:highlight w:val="none"/>
          <w:u w:val="single"/>
        </w:rPr>
        <w:tab/>
      </w:r>
      <w:r>
        <w:rPr>
          <w:rFonts w:hint="eastAsia" w:ascii="宋体" w:hAnsi="宋体"/>
          <w:sz w:val="24"/>
          <w:highlight w:val="none"/>
          <w:u w:val="single"/>
        </w:rPr>
        <w:t xml:space="preserve">                   </w:t>
      </w:r>
      <w:r>
        <w:rPr>
          <w:rFonts w:ascii="宋体" w:hAnsi="宋体"/>
          <w:sz w:val="24"/>
          <w:highlight w:val="none"/>
          <w:u w:val="single"/>
        </w:rPr>
        <w:tab/>
      </w:r>
      <w:r>
        <w:rPr>
          <w:rFonts w:ascii="宋体" w:hAnsi="宋体"/>
          <w:sz w:val="24"/>
          <w:highlight w:val="none"/>
          <w:u w:val="single"/>
        </w:rPr>
        <w:tab/>
      </w:r>
      <w:r>
        <w:rPr>
          <w:rFonts w:ascii="宋体" w:hAnsi="宋体"/>
          <w:sz w:val="24"/>
          <w:highlight w:val="none"/>
          <w:u w:val="single"/>
        </w:rPr>
        <w:tab/>
      </w:r>
    </w:p>
    <w:p w14:paraId="63EA7D70">
      <w:pPr>
        <w:pStyle w:val="170"/>
        <w:rPr>
          <w:rFonts w:hint="eastAsia" w:ascii="宋体" w:hAnsi="宋体"/>
          <w:sz w:val="24"/>
          <w:highlight w:val="none"/>
          <w:u w:val="single"/>
        </w:rPr>
      </w:pPr>
      <w:r>
        <w:rPr>
          <w:rFonts w:ascii="宋体" w:hAnsi="宋体"/>
          <w:sz w:val="24"/>
          <w:highlight w:val="none"/>
        </w:rPr>
        <w:t>邮政编码：</w:t>
      </w:r>
      <w:r>
        <w:rPr>
          <w:rFonts w:ascii="宋体" w:hAnsi="宋体"/>
          <w:sz w:val="24"/>
          <w:highlight w:val="none"/>
          <w:u w:val="single"/>
        </w:rPr>
        <w:tab/>
      </w:r>
      <w:r>
        <w:rPr>
          <w:rFonts w:ascii="宋体" w:hAnsi="宋体"/>
          <w:sz w:val="24"/>
          <w:highlight w:val="none"/>
          <w:u w:val="single"/>
        </w:rPr>
        <w:tab/>
      </w:r>
      <w:r>
        <w:rPr>
          <w:rFonts w:hint="eastAsia" w:ascii="宋体" w:hAnsi="宋体"/>
          <w:sz w:val="24"/>
          <w:highlight w:val="none"/>
          <w:u w:val="single"/>
        </w:rPr>
        <w:t xml:space="preserve">  </w:t>
      </w:r>
      <w:r>
        <w:rPr>
          <w:rFonts w:ascii="宋体" w:hAnsi="宋体"/>
          <w:sz w:val="24"/>
          <w:highlight w:val="none"/>
          <w:u w:val="single"/>
        </w:rPr>
        <w:tab/>
      </w:r>
      <w:r>
        <w:rPr>
          <w:rFonts w:ascii="宋体" w:hAnsi="宋体"/>
          <w:sz w:val="24"/>
          <w:highlight w:val="none"/>
          <w:u w:val="single"/>
        </w:rPr>
        <w:tab/>
      </w:r>
      <w:r>
        <w:rPr>
          <w:rFonts w:hint="eastAsia" w:ascii="宋体" w:hAnsi="宋体"/>
          <w:sz w:val="24"/>
          <w:highlight w:val="none"/>
          <w:u w:val="single"/>
        </w:rPr>
        <w:t xml:space="preserve">                   </w:t>
      </w:r>
      <w:r>
        <w:rPr>
          <w:rFonts w:ascii="宋体" w:hAnsi="宋体"/>
          <w:sz w:val="24"/>
          <w:highlight w:val="none"/>
          <w:u w:val="single"/>
        </w:rPr>
        <w:tab/>
      </w:r>
      <w:r>
        <w:rPr>
          <w:rFonts w:ascii="宋体" w:hAnsi="宋体"/>
          <w:sz w:val="24"/>
          <w:highlight w:val="none"/>
          <w:u w:val="single"/>
        </w:rPr>
        <w:tab/>
      </w:r>
      <w:r>
        <w:rPr>
          <w:rFonts w:ascii="宋体" w:hAnsi="宋体"/>
          <w:sz w:val="24"/>
          <w:highlight w:val="none"/>
          <w:u w:val="single"/>
        </w:rPr>
        <w:tab/>
      </w:r>
    </w:p>
    <w:p w14:paraId="0BB56D4F">
      <w:pPr>
        <w:pStyle w:val="170"/>
        <w:rPr>
          <w:rFonts w:hint="eastAsia" w:ascii="宋体" w:hAnsi="宋体"/>
          <w:sz w:val="24"/>
          <w:highlight w:val="none"/>
          <w:u w:val="single"/>
        </w:rPr>
      </w:pPr>
      <w:r>
        <w:rPr>
          <w:rFonts w:ascii="宋体" w:hAnsi="宋体"/>
          <w:sz w:val="24"/>
          <w:highlight w:val="none"/>
        </w:rPr>
        <w:t>电    话：</w:t>
      </w:r>
      <w:r>
        <w:rPr>
          <w:rFonts w:ascii="宋体" w:hAnsi="宋体"/>
          <w:sz w:val="24"/>
          <w:highlight w:val="none"/>
          <w:u w:val="single"/>
        </w:rPr>
        <w:tab/>
      </w:r>
      <w:r>
        <w:rPr>
          <w:rFonts w:ascii="宋体" w:hAnsi="宋体"/>
          <w:sz w:val="24"/>
          <w:highlight w:val="none"/>
          <w:u w:val="single"/>
        </w:rPr>
        <w:tab/>
      </w:r>
      <w:r>
        <w:rPr>
          <w:rFonts w:hint="eastAsia" w:ascii="宋体" w:hAnsi="宋体"/>
          <w:sz w:val="24"/>
          <w:highlight w:val="none"/>
          <w:u w:val="single"/>
        </w:rPr>
        <w:t xml:space="preserve">  </w:t>
      </w:r>
      <w:r>
        <w:rPr>
          <w:rFonts w:ascii="宋体" w:hAnsi="宋体"/>
          <w:sz w:val="24"/>
          <w:highlight w:val="none"/>
          <w:u w:val="single"/>
        </w:rPr>
        <w:tab/>
      </w:r>
      <w:r>
        <w:rPr>
          <w:rFonts w:ascii="宋体" w:hAnsi="宋体"/>
          <w:sz w:val="24"/>
          <w:highlight w:val="none"/>
          <w:u w:val="single"/>
        </w:rPr>
        <w:tab/>
      </w:r>
      <w:r>
        <w:rPr>
          <w:rFonts w:hint="eastAsia" w:ascii="宋体" w:hAnsi="宋体"/>
          <w:sz w:val="24"/>
          <w:highlight w:val="none"/>
          <w:u w:val="single"/>
        </w:rPr>
        <w:t xml:space="preserve">                   </w:t>
      </w:r>
      <w:r>
        <w:rPr>
          <w:rFonts w:ascii="宋体" w:hAnsi="宋体"/>
          <w:sz w:val="24"/>
          <w:highlight w:val="none"/>
          <w:u w:val="single"/>
        </w:rPr>
        <w:tab/>
      </w:r>
      <w:r>
        <w:rPr>
          <w:rFonts w:ascii="宋体" w:hAnsi="宋体"/>
          <w:sz w:val="24"/>
          <w:highlight w:val="none"/>
          <w:u w:val="single"/>
        </w:rPr>
        <w:tab/>
      </w:r>
      <w:r>
        <w:rPr>
          <w:rFonts w:ascii="宋体" w:hAnsi="宋体"/>
          <w:sz w:val="24"/>
          <w:highlight w:val="none"/>
          <w:u w:val="single"/>
        </w:rPr>
        <w:tab/>
      </w:r>
    </w:p>
    <w:p w14:paraId="13CAD6D3">
      <w:pPr>
        <w:pStyle w:val="170"/>
        <w:rPr>
          <w:rFonts w:hint="eastAsia" w:ascii="宋体" w:hAnsi="宋体"/>
          <w:sz w:val="24"/>
          <w:highlight w:val="none"/>
          <w:u w:val="single"/>
        </w:rPr>
      </w:pPr>
      <w:r>
        <w:rPr>
          <w:rFonts w:ascii="宋体" w:hAnsi="宋体"/>
          <w:sz w:val="24"/>
          <w:highlight w:val="none"/>
        </w:rPr>
        <w:t>传    真：</w:t>
      </w:r>
      <w:r>
        <w:rPr>
          <w:rFonts w:ascii="宋体" w:hAnsi="宋体"/>
          <w:sz w:val="24"/>
          <w:highlight w:val="none"/>
          <w:u w:val="single"/>
        </w:rPr>
        <w:tab/>
      </w:r>
      <w:r>
        <w:rPr>
          <w:rFonts w:ascii="宋体" w:hAnsi="宋体"/>
          <w:sz w:val="24"/>
          <w:highlight w:val="none"/>
          <w:u w:val="single"/>
        </w:rPr>
        <w:tab/>
      </w:r>
      <w:r>
        <w:rPr>
          <w:rFonts w:hint="eastAsia" w:ascii="宋体" w:hAnsi="宋体"/>
          <w:sz w:val="24"/>
          <w:highlight w:val="none"/>
          <w:u w:val="single"/>
        </w:rPr>
        <w:t xml:space="preserve">  </w:t>
      </w:r>
      <w:r>
        <w:rPr>
          <w:rFonts w:ascii="宋体" w:hAnsi="宋体"/>
          <w:sz w:val="24"/>
          <w:highlight w:val="none"/>
          <w:u w:val="single"/>
        </w:rPr>
        <w:tab/>
      </w:r>
      <w:r>
        <w:rPr>
          <w:rFonts w:ascii="宋体" w:hAnsi="宋体"/>
          <w:sz w:val="24"/>
          <w:highlight w:val="none"/>
          <w:u w:val="single"/>
        </w:rPr>
        <w:tab/>
      </w:r>
      <w:r>
        <w:rPr>
          <w:rFonts w:hint="eastAsia" w:ascii="宋体" w:hAnsi="宋体"/>
          <w:sz w:val="24"/>
          <w:highlight w:val="none"/>
          <w:u w:val="single"/>
        </w:rPr>
        <w:t xml:space="preserve">                   </w:t>
      </w:r>
      <w:r>
        <w:rPr>
          <w:rFonts w:ascii="宋体" w:hAnsi="宋体"/>
          <w:sz w:val="24"/>
          <w:highlight w:val="none"/>
          <w:u w:val="single"/>
        </w:rPr>
        <w:tab/>
      </w:r>
      <w:r>
        <w:rPr>
          <w:rFonts w:ascii="宋体" w:hAnsi="宋体"/>
          <w:sz w:val="24"/>
          <w:highlight w:val="none"/>
          <w:u w:val="single"/>
        </w:rPr>
        <w:tab/>
      </w:r>
      <w:r>
        <w:rPr>
          <w:rFonts w:ascii="宋体" w:hAnsi="宋体"/>
          <w:sz w:val="24"/>
          <w:highlight w:val="none"/>
          <w:u w:val="single"/>
        </w:rPr>
        <w:tab/>
      </w:r>
    </w:p>
    <w:p w14:paraId="14231FF3">
      <w:pPr>
        <w:pStyle w:val="170"/>
        <w:rPr>
          <w:rFonts w:hint="eastAsia" w:ascii="宋体" w:hAnsi="宋体"/>
          <w:sz w:val="24"/>
          <w:highlight w:val="none"/>
        </w:rPr>
      </w:pPr>
      <w:r>
        <w:rPr>
          <w:rFonts w:ascii="宋体" w:hAnsi="宋体"/>
          <w:sz w:val="24"/>
          <w:highlight w:val="none"/>
        </w:rPr>
        <w:t xml:space="preserve">  </w:t>
      </w:r>
    </w:p>
    <w:p w14:paraId="3B92DE81">
      <w:pPr>
        <w:pStyle w:val="170"/>
        <w:rPr>
          <w:rFonts w:hint="eastAsia" w:ascii="宋体" w:hAnsi="宋体"/>
          <w:sz w:val="24"/>
          <w:highlight w:val="none"/>
          <w:u w:val="single"/>
        </w:rPr>
      </w:pPr>
    </w:p>
    <w:p w14:paraId="27569CB4">
      <w:pPr>
        <w:ind w:right="482"/>
        <w:jc w:val="left"/>
        <w:rPr>
          <w:rFonts w:hint="eastAsia" w:ascii="宋体" w:hAnsi="宋体"/>
          <w:sz w:val="24"/>
          <w:highlight w:val="none"/>
        </w:rPr>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431" w:gutter="0"/>
          <w:pgNumType w:fmt="numberInDash"/>
          <w:cols w:space="720" w:num="1"/>
          <w:titlePg/>
          <w:docGrid w:type="lines" w:linePitch="312" w:charSpace="0"/>
        </w:sectPr>
      </w:pPr>
      <w:r>
        <w:rPr>
          <w:rFonts w:ascii="宋体" w:hAnsi="宋体"/>
          <w:sz w:val="24"/>
          <w:highlight w:val="none"/>
        </w:rPr>
        <w:t xml:space="preserve">     </w:t>
      </w:r>
      <w:r>
        <w:rPr>
          <w:rFonts w:ascii="宋体" w:hAnsi="宋体"/>
          <w:sz w:val="24"/>
          <w:highlight w:val="none"/>
          <w:u w:val="single"/>
        </w:rPr>
        <w:t xml:space="preserve">               </w:t>
      </w:r>
      <w:r>
        <w:rPr>
          <w:rFonts w:ascii="宋体" w:hAnsi="宋体"/>
          <w:sz w:val="24"/>
          <w:highlight w:val="none"/>
        </w:rPr>
        <w:t>年</w:t>
      </w:r>
      <w:r>
        <w:rPr>
          <w:rFonts w:ascii="宋体" w:hAnsi="宋体"/>
          <w:sz w:val="24"/>
          <w:highlight w:val="none"/>
          <w:u w:val="single"/>
        </w:rPr>
        <w:t xml:space="preserve">      </w:t>
      </w:r>
      <w:r>
        <w:rPr>
          <w:rFonts w:ascii="宋体" w:hAnsi="宋体"/>
          <w:sz w:val="24"/>
          <w:highlight w:val="none"/>
        </w:rPr>
        <w:t>月</w:t>
      </w:r>
      <w:r>
        <w:rPr>
          <w:rFonts w:ascii="宋体" w:hAnsi="宋体"/>
          <w:sz w:val="24"/>
          <w:highlight w:val="none"/>
          <w:u w:val="single"/>
        </w:rPr>
        <w:t xml:space="preserve">      </w:t>
      </w:r>
      <w:r>
        <w:rPr>
          <w:rFonts w:ascii="宋体" w:hAnsi="宋体"/>
          <w:sz w:val="24"/>
          <w:highlight w:val="none"/>
        </w:rPr>
        <w:t>日</w:t>
      </w:r>
    </w:p>
    <w:p w14:paraId="7F6FCD80">
      <w:pPr>
        <w:pStyle w:val="170"/>
        <w:rPr>
          <w:rFonts w:hint="eastAsia" w:ascii="宋体" w:hAnsi="宋体"/>
          <w:sz w:val="24"/>
          <w:highlight w:val="none"/>
        </w:rPr>
      </w:pPr>
      <w:r>
        <w:rPr>
          <w:rFonts w:ascii="宋体" w:hAnsi="宋体"/>
          <w:sz w:val="24"/>
          <w:highlight w:val="none"/>
        </w:rPr>
        <w:t>附</w:t>
      </w:r>
      <w:bookmarkStart w:id="632" w:name="_Toc296891273"/>
      <w:bookmarkStart w:id="633" w:name="_Toc296347232"/>
      <w:bookmarkStart w:id="634" w:name="_Toc296944572"/>
      <w:bookmarkStart w:id="635" w:name="_Toc296346734"/>
      <w:bookmarkStart w:id="636" w:name="_Toc296891061"/>
      <w:bookmarkStart w:id="637" w:name="_Toc296503233"/>
      <w:r>
        <w:rPr>
          <w:rFonts w:ascii="宋体" w:hAnsi="宋体"/>
          <w:sz w:val="24"/>
          <w:highlight w:val="none"/>
        </w:rPr>
        <w:t xml:space="preserve">件10:  </w:t>
      </w:r>
    </w:p>
    <w:bookmarkEnd w:id="632"/>
    <w:bookmarkEnd w:id="633"/>
    <w:bookmarkEnd w:id="634"/>
    <w:bookmarkEnd w:id="635"/>
    <w:bookmarkEnd w:id="636"/>
    <w:bookmarkEnd w:id="637"/>
    <w:p w14:paraId="036F6644">
      <w:pPr>
        <w:pStyle w:val="170"/>
        <w:spacing w:before="156" w:after="156"/>
        <w:jc w:val="center"/>
        <w:rPr>
          <w:rFonts w:hint="eastAsia" w:ascii="宋体" w:hAnsi="宋体"/>
          <w:sz w:val="30"/>
          <w:szCs w:val="30"/>
          <w:highlight w:val="none"/>
        </w:rPr>
      </w:pPr>
      <w:r>
        <w:rPr>
          <w:rFonts w:ascii="宋体" w:hAnsi="宋体"/>
          <w:sz w:val="30"/>
          <w:szCs w:val="30"/>
          <w:highlight w:val="none"/>
        </w:rPr>
        <w:t>支付担保</w:t>
      </w:r>
    </w:p>
    <w:p w14:paraId="71D70F72">
      <w:pPr>
        <w:pStyle w:val="170"/>
        <w:jc w:val="left"/>
        <w:rPr>
          <w:rFonts w:hint="eastAsia" w:ascii="宋体" w:hAnsi="宋体"/>
          <w:sz w:val="24"/>
          <w:highlight w:val="none"/>
        </w:rPr>
      </w:pPr>
      <w:r>
        <w:rPr>
          <w:rFonts w:ascii="宋体" w:hAnsi="宋体"/>
          <w:sz w:val="24"/>
          <w:highlight w:val="none"/>
          <w:u w:val="single"/>
        </w:rPr>
        <w:t xml:space="preserve">             </w:t>
      </w:r>
      <w:r>
        <w:rPr>
          <w:rFonts w:ascii="宋体" w:hAnsi="宋体"/>
          <w:sz w:val="24"/>
          <w:highlight w:val="none"/>
        </w:rPr>
        <w:t>（承包人）：</w:t>
      </w:r>
    </w:p>
    <w:p w14:paraId="7023529E">
      <w:pPr>
        <w:pStyle w:val="170"/>
        <w:jc w:val="left"/>
        <w:rPr>
          <w:rFonts w:hint="eastAsia" w:ascii="宋体" w:hAnsi="宋体"/>
          <w:sz w:val="24"/>
          <w:highlight w:val="none"/>
        </w:rPr>
      </w:pPr>
    </w:p>
    <w:p w14:paraId="206A2698">
      <w:pPr>
        <w:pStyle w:val="170"/>
        <w:ind w:firstLine="600"/>
        <w:jc w:val="left"/>
        <w:rPr>
          <w:rFonts w:hint="eastAsia" w:ascii="宋体" w:hAnsi="宋体"/>
          <w:sz w:val="24"/>
          <w:highlight w:val="none"/>
        </w:rPr>
      </w:pPr>
      <w:r>
        <w:rPr>
          <w:rFonts w:ascii="宋体" w:hAnsi="宋体"/>
          <w:sz w:val="24"/>
          <w:highlight w:val="none"/>
        </w:rPr>
        <w:t>鉴于你方作为承包人已经与</w:t>
      </w:r>
      <w:r>
        <w:rPr>
          <w:rFonts w:ascii="宋体" w:hAnsi="宋体"/>
          <w:sz w:val="24"/>
          <w:highlight w:val="none"/>
          <w:u w:val="single"/>
        </w:rPr>
        <w:t xml:space="preserve">             </w:t>
      </w:r>
      <w:r>
        <w:rPr>
          <w:rFonts w:ascii="宋体" w:hAnsi="宋体"/>
          <w:sz w:val="24"/>
          <w:highlight w:val="none"/>
        </w:rPr>
        <w:t>（发包人名称）（以下称</w:t>
      </w:r>
      <w:r>
        <w:rPr>
          <w:rFonts w:hint="eastAsia" w:ascii="宋体" w:hAnsi="宋体"/>
          <w:sz w:val="24"/>
          <w:highlight w:val="none"/>
        </w:rPr>
        <w:t>“</w:t>
      </w:r>
      <w:r>
        <w:rPr>
          <w:rFonts w:ascii="宋体" w:hAnsi="宋体"/>
          <w:sz w:val="24"/>
          <w:highlight w:val="none"/>
        </w:rPr>
        <w:t>发包人</w:t>
      </w:r>
      <w:r>
        <w:rPr>
          <w:rFonts w:hint="eastAsia" w:ascii="宋体" w:hAnsi="宋体"/>
          <w:sz w:val="24"/>
          <w:highlight w:val="none"/>
        </w:rPr>
        <w:t>”</w:t>
      </w:r>
      <w:r>
        <w:rPr>
          <w:rFonts w:ascii="宋体" w:hAnsi="宋体"/>
          <w:sz w:val="24"/>
          <w:highlight w:val="none"/>
        </w:rPr>
        <w:t>）于</w:t>
      </w:r>
      <w:r>
        <w:rPr>
          <w:rFonts w:ascii="宋体" w:hAnsi="宋体"/>
          <w:sz w:val="24"/>
          <w:highlight w:val="none"/>
          <w:u w:val="single"/>
        </w:rPr>
        <w:t xml:space="preserve">   </w:t>
      </w:r>
      <w:r>
        <w:rPr>
          <w:rFonts w:ascii="宋体" w:hAnsi="宋体"/>
          <w:sz w:val="24"/>
          <w:highlight w:val="none"/>
        </w:rPr>
        <w:t>年</w:t>
      </w:r>
      <w:r>
        <w:rPr>
          <w:rFonts w:ascii="宋体" w:hAnsi="宋体"/>
          <w:sz w:val="24"/>
          <w:highlight w:val="none"/>
          <w:u w:val="single"/>
        </w:rPr>
        <w:t xml:space="preserve">   </w:t>
      </w:r>
      <w:r>
        <w:rPr>
          <w:rFonts w:ascii="宋体" w:hAnsi="宋体"/>
          <w:sz w:val="24"/>
          <w:highlight w:val="none"/>
        </w:rPr>
        <w:t>月</w:t>
      </w:r>
      <w:r>
        <w:rPr>
          <w:rFonts w:ascii="宋体" w:hAnsi="宋体"/>
          <w:sz w:val="24"/>
          <w:highlight w:val="none"/>
          <w:u w:val="single"/>
        </w:rPr>
        <w:t xml:space="preserve">    </w:t>
      </w:r>
      <w:r>
        <w:rPr>
          <w:rFonts w:ascii="宋体" w:hAnsi="宋体"/>
          <w:sz w:val="24"/>
          <w:highlight w:val="none"/>
        </w:rPr>
        <w:t>日签订了</w:t>
      </w:r>
      <w:r>
        <w:rPr>
          <w:rFonts w:ascii="宋体" w:hAnsi="宋体"/>
          <w:sz w:val="24"/>
          <w:highlight w:val="none"/>
          <w:u w:val="single"/>
        </w:rPr>
        <w:t xml:space="preserve">             </w:t>
      </w:r>
      <w:r>
        <w:rPr>
          <w:rFonts w:ascii="宋体" w:hAnsi="宋体"/>
          <w:sz w:val="24"/>
          <w:highlight w:val="none"/>
        </w:rPr>
        <w:t>（工程名称）《建设工程施工合同》（以下称</w:t>
      </w:r>
      <w:r>
        <w:rPr>
          <w:rFonts w:hint="eastAsia" w:ascii="宋体" w:hAnsi="宋体"/>
          <w:sz w:val="24"/>
          <w:highlight w:val="none"/>
        </w:rPr>
        <w:t>“</w:t>
      </w:r>
      <w:r>
        <w:rPr>
          <w:rFonts w:ascii="宋体" w:hAnsi="宋体"/>
          <w:sz w:val="24"/>
          <w:highlight w:val="none"/>
        </w:rPr>
        <w:t>主合同</w:t>
      </w:r>
      <w:r>
        <w:rPr>
          <w:rFonts w:hint="eastAsia" w:ascii="宋体" w:hAnsi="宋体"/>
          <w:sz w:val="24"/>
          <w:highlight w:val="none"/>
        </w:rPr>
        <w:t>”</w:t>
      </w:r>
      <w:r>
        <w:rPr>
          <w:rFonts w:ascii="宋体" w:hAnsi="宋体"/>
          <w:sz w:val="24"/>
          <w:highlight w:val="none"/>
        </w:rPr>
        <w:t>），应发包人的申请，我方愿就发包人履行主合同约定的工程款支付义务以保证的方式向你方提供如下担保：</w:t>
      </w:r>
    </w:p>
    <w:p w14:paraId="57D15846">
      <w:pPr>
        <w:pStyle w:val="170"/>
        <w:ind w:firstLine="600"/>
        <w:jc w:val="left"/>
        <w:rPr>
          <w:rFonts w:hint="eastAsia" w:ascii="宋体" w:hAnsi="宋体"/>
          <w:sz w:val="24"/>
          <w:highlight w:val="none"/>
        </w:rPr>
      </w:pPr>
      <w:r>
        <w:rPr>
          <w:rFonts w:ascii="宋体" w:hAnsi="宋体"/>
          <w:sz w:val="24"/>
          <w:highlight w:val="none"/>
        </w:rPr>
        <w:t>一、保证的范围及保证金额</w:t>
      </w:r>
    </w:p>
    <w:p w14:paraId="651A722F">
      <w:pPr>
        <w:pStyle w:val="170"/>
        <w:ind w:firstLine="600"/>
        <w:jc w:val="left"/>
        <w:rPr>
          <w:rFonts w:hint="eastAsia" w:ascii="宋体" w:hAnsi="宋体"/>
          <w:sz w:val="24"/>
          <w:highlight w:val="none"/>
        </w:rPr>
      </w:pPr>
      <w:r>
        <w:rPr>
          <w:rFonts w:hint="eastAsia" w:ascii="宋体" w:hAnsi="宋体"/>
          <w:sz w:val="24"/>
          <w:highlight w:val="none"/>
        </w:rPr>
        <w:t xml:space="preserve">1. </w:t>
      </w:r>
      <w:r>
        <w:rPr>
          <w:rFonts w:ascii="宋体" w:hAnsi="宋体"/>
          <w:sz w:val="24"/>
          <w:highlight w:val="none"/>
        </w:rPr>
        <w:t>我方的保证范围是主合同约定的工程款。</w:t>
      </w:r>
    </w:p>
    <w:p w14:paraId="537B04E4">
      <w:pPr>
        <w:pStyle w:val="170"/>
        <w:ind w:firstLine="600"/>
        <w:jc w:val="left"/>
        <w:rPr>
          <w:rFonts w:hint="eastAsia" w:ascii="宋体" w:hAnsi="宋体"/>
          <w:sz w:val="24"/>
          <w:highlight w:val="none"/>
        </w:rPr>
      </w:pPr>
      <w:r>
        <w:rPr>
          <w:rFonts w:hint="eastAsia" w:ascii="宋体" w:hAnsi="宋体"/>
          <w:sz w:val="24"/>
          <w:highlight w:val="none"/>
        </w:rPr>
        <w:t xml:space="preserve">2. </w:t>
      </w:r>
      <w:r>
        <w:rPr>
          <w:rFonts w:ascii="宋体" w:hAnsi="宋体"/>
          <w:sz w:val="24"/>
          <w:highlight w:val="none"/>
        </w:rPr>
        <w:t>本保函所称主合同约定的工程款是指主合同约定的除工程质量保证金以外的合同价款。</w:t>
      </w:r>
    </w:p>
    <w:p w14:paraId="257C02D7">
      <w:pPr>
        <w:pStyle w:val="170"/>
        <w:ind w:firstLine="600"/>
        <w:jc w:val="left"/>
        <w:rPr>
          <w:rFonts w:hint="eastAsia" w:ascii="宋体" w:hAnsi="宋体"/>
          <w:sz w:val="24"/>
          <w:highlight w:val="none"/>
        </w:rPr>
      </w:pPr>
      <w:r>
        <w:rPr>
          <w:rFonts w:hint="eastAsia" w:ascii="宋体" w:hAnsi="宋体"/>
          <w:sz w:val="24"/>
          <w:highlight w:val="none"/>
        </w:rPr>
        <w:t xml:space="preserve">3. </w:t>
      </w:r>
      <w:r>
        <w:rPr>
          <w:rFonts w:ascii="宋体" w:hAnsi="宋体"/>
          <w:sz w:val="24"/>
          <w:highlight w:val="none"/>
        </w:rPr>
        <w:t>我方保证的金额是主合同约定的工程款的</w:t>
      </w:r>
      <w:r>
        <w:rPr>
          <w:rFonts w:ascii="宋体" w:hAnsi="宋体"/>
          <w:sz w:val="24"/>
          <w:highlight w:val="none"/>
          <w:u w:val="single"/>
        </w:rPr>
        <w:t xml:space="preserve">      </w:t>
      </w:r>
      <w:r>
        <w:rPr>
          <w:rFonts w:ascii="宋体" w:hAnsi="宋体"/>
          <w:sz w:val="24"/>
          <w:highlight w:val="none"/>
        </w:rPr>
        <w:t>%，数额最高不超过人民币元（大写：</w:t>
      </w:r>
      <w:r>
        <w:rPr>
          <w:rFonts w:ascii="宋体" w:hAnsi="宋体"/>
          <w:sz w:val="24"/>
          <w:highlight w:val="none"/>
          <w:u w:val="single"/>
        </w:rPr>
        <w:t xml:space="preserve">        </w:t>
      </w:r>
      <w:r>
        <w:rPr>
          <w:rFonts w:ascii="宋体" w:hAnsi="宋体"/>
          <w:sz w:val="24"/>
          <w:highlight w:val="none"/>
        </w:rPr>
        <w:t>）。</w:t>
      </w:r>
    </w:p>
    <w:p w14:paraId="7920D2BD">
      <w:pPr>
        <w:pStyle w:val="170"/>
        <w:ind w:firstLine="600"/>
        <w:jc w:val="left"/>
        <w:rPr>
          <w:rFonts w:hint="eastAsia" w:ascii="宋体" w:hAnsi="宋体"/>
          <w:sz w:val="24"/>
          <w:highlight w:val="none"/>
        </w:rPr>
      </w:pPr>
      <w:r>
        <w:rPr>
          <w:rFonts w:ascii="宋体" w:hAnsi="宋体"/>
          <w:sz w:val="24"/>
          <w:highlight w:val="none"/>
        </w:rPr>
        <w:t>二、保证的方式及保证期间</w:t>
      </w:r>
    </w:p>
    <w:p w14:paraId="27AD6DFB">
      <w:pPr>
        <w:pStyle w:val="170"/>
        <w:ind w:firstLine="600"/>
        <w:jc w:val="left"/>
        <w:rPr>
          <w:rFonts w:hint="eastAsia" w:ascii="宋体" w:hAnsi="宋体"/>
          <w:sz w:val="24"/>
          <w:highlight w:val="none"/>
        </w:rPr>
      </w:pPr>
      <w:r>
        <w:rPr>
          <w:rFonts w:hint="eastAsia" w:ascii="宋体" w:hAnsi="宋体"/>
          <w:sz w:val="24"/>
          <w:highlight w:val="none"/>
        </w:rPr>
        <w:t xml:space="preserve">1. </w:t>
      </w:r>
      <w:r>
        <w:rPr>
          <w:rFonts w:ascii="宋体" w:hAnsi="宋体"/>
          <w:sz w:val="24"/>
          <w:highlight w:val="none"/>
        </w:rPr>
        <w:t>我方保证的方式为：连带责任保证。</w:t>
      </w:r>
    </w:p>
    <w:p w14:paraId="647C45DE">
      <w:pPr>
        <w:pStyle w:val="170"/>
        <w:ind w:firstLine="600"/>
        <w:jc w:val="left"/>
        <w:rPr>
          <w:rFonts w:hint="eastAsia" w:ascii="宋体" w:hAnsi="宋体"/>
          <w:sz w:val="24"/>
          <w:highlight w:val="none"/>
        </w:rPr>
      </w:pPr>
      <w:r>
        <w:rPr>
          <w:rFonts w:hint="eastAsia" w:ascii="宋体" w:hAnsi="宋体"/>
          <w:sz w:val="24"/>
          <w:highlight w:val="none"/>
        </w:rPr>
        <w:t xml:space="preserve">2. </w:t>
      </w:r>
      <w:r>
        <w:rPr>
          <w:rFonts w:ascii="宋体" w:hAnsi="宋体"/>
          <w:sz w:val="24"/>
          <w:highlight w:val="none"/>
        </w:rPr>
        <w:t>我方保证的期间为：自本合同生效之日起至主合同约定的工程款支付完毕之日后</w:t>
      </w:r>
      <w:r>
        <w:rPr>
          <w:rFonts w:ascii="宋体" w:hAnsi="宋体"/>
          <w:sz w:val="24"/>
          <w:highlight w:val="none"/>
          <w:u w:val="single"/>
        </w:rPr>
        <w:t xml:space="preserve">    </w:t>
      </w:r>
      <w:r>
        <w:rPr>
          <w:rFonts w:ascii="宋体" w:hAnsi="宋体"/>
          <w:sz w:val="24"/>
          <w:highlight w:val="none"/>
        </w:rPr>
        <w:t>日内。</w:t>
      </w:r>
    </w:p>
    <w:p w14:paraId="5F99B9E9">
      <w:pPr>
        <w:pStyle w:val="170"/>
        <w:ind w:firstLine="600"/>
        <w:jc w:val="left"/>
        <w:rPr>
          <w:rFonts w:hint="eastAsia" w:ascii="宋体" w:hAnsi="宋体"/>
          <w:sz w:val="24"/>
          <w:highlight w:val="none"/>
        </w:rPr>
      </w:pPr>
      <w:r>
        <w:rPr>
          <w:rFonts w:hint="eastAsia" w:ascii="宋体" w:hAnsi="宋体"/>
          <w:sz w:val="24"/>
          <w:highlight w:val="none"/>
        </w:rPr>
        <w:t xml:space="preserve">3. </w:t>
      </w:r>
      <w:r>
        <w:rPr>
          <w:rFonts w:ascii="宋体" w:hAnsi="宋体"/>
          <w:sz w:val="24"/>
          <w:highlight w:val="none"/>
        </w:rPr>
        <w:t>你方与发包人协议变更工程款支付日期的，经我方书面同意后，保证期间按照变更后的支付日期做相应调整。</w:t>
      </w:r>
    </w:p>
    <w:p w14:paraId="0EEF428A">
      <w:pPr>
        <w:pStyle w:val="170"/>
        <w:ind w:firstLine="600"/>
        <w:jc w:val="left"/>
        <w:rPr>
          <w:rFonts w:hint="eastAsia" w:ascii="宋体" w:hAnsi="宋体"/>
          <w:sz w:val="24"/>
          <w:highlight w:val="none"/>
        </w:rPr>
      </w:pPr>
      <w:r>
        <w:rPr>
          <w:rFonts w:ascii="宋体" w:hAnsi="宋体"/>
          <w:sz w:val="24"/>
          <w:highlight w:val="none"/>
        </w:rPr>
        <w:t>三、承担保证责任的形式</w:t>
      </w:r>
    </w:p>
    <w:p w14:paraId="3AB39D74">
      <w:pPr>
        <w:pStyle w:val="170"/>
        <w:ind w:firstLine="600"/>
        <w:jc w:val="left"/>
        <w:rPr>
          <w:rFonts w:hint="eastAsia" w:ascii="宋体" w:hAnsi="宋体"/>
          <w:sz w:val="24"/>
          <w:highlight w:val="none"/>
        </w:rPr>
      </w:pPr>
      <w:r>
        <w:rPr>
          <w:rFonts w:ascii="宋体" w:hAnsi="宋体"/>
          <w:sz w:val="24"/>
          <w:highlight w:val="none"/>
        </w:rPr>
        <w:t>我方承担保证责任的形式是代为支付。发包人未按主合同约定向你方支付工程款的，由我方在保证金额内代为支付。</w:t>
      </w:r>
    </w:p>
    <w:p w14:paraId="5135AB04">
      <w:pPr>
        <w:pStyle w:val="170"/>
        <w:ind w:firstLine="600"/>
        <w:jc w:val="left"/>
        <w:rPr>
          <w:rFonts w:hint="eastAsia" w:ascii="宋体" w:hAnsi="宋体"/>
          <w:sz w:val="24"/>
          <w:highlight w:val="none"/>
        </w:rPr>
      </w:pPr>
      <w:r>
        <w:rPr>
          <w:rFonts w:ascii="宋体" w:hAnsi="宋体"/>
          <w:sz w:val="24"/>
          <w:highlight w:val="none"/>
        </w:rPr>
        <w:t>四、代偿的安排</w:t>
      </w:r>
    </w:p>
    <w:p w14:paraId="286E5C97">
      <w:pPr>
        <w:pStyle w:val="170"/>
        <w:ind w:firstLine="600"/>
        <w:jc w:val="left"/>
        <w:rPr>
          <w:rFonts w:hint="eastAsia" w:ascii="宋体" w:hAnsi="宋体"/>
          <w:sz w:val="24"/>
          <w:highlight w:val="none"/>
        </w:rPr>
      </w:pPr>
      <w:r>
        <w:rPr>
          <w:rFonts w:hint="eastAsia" w:ascii="宋体" w:hAnsi="宋体"/>
          <w:sz w:val="24"/>
          <w:highlight w:val="none"/>
        </w:rPr>
        <w:t xml:space="preserve">1. </w:t>
      </w:r>
      <w:r>
        <w:rPr>
          <w:rFonts w:ascii="宋体" w:hAnsi="宋体"/>
          <w:sz w:val="24"/>
          <w:highlight w:val="none"/>
        </w:rPr>
        <w:t>你方要求我方承担保证责任的，应向我方发出书面索赔通知及发包人未支付主合同约定工程款的证明材料。索赔通知应写明要求索赔的金额，支付款项应到达的账号。</w:t>
      </w:r>
    </w:p>
    <w:p w14:paraId="44E72A43">
      <w:pPr>
        <w:pStyle w:val="170"/>
        <w:ind w:firstLine="600"/>
        <w:jc w:val="left"/>
        <w:rPr>
          <w:rFonts w:hint="eastAsia" w:ascii="宋体" w:hAnsi="宋体"/>
          <w:sz w:val="24"/>
          <w:highlight w:val="none"/>
        </w:rPr>
      </w:pPr>
      <w:r>
        <w:rPr>
          <w:rFonts w:hint="eastAsia" w:ascii="宋体" w:hAnsi="宋体"/>
          <w:sz w:val="24"/>
          <w:highlight w:val="none"/>
        </w:rPr>
        <w:t xml:space="preserve">2. </w:t>
      </w:r>
      <w:r>
        <w:rPr>
          <w:rFonts w:ascii="宋体" w:hAnsi="宋体"/>
          <w:sz w:val="24"/>
          <w:highlight w:val="none"/>
        </w:rPr>
        <w:t>在出现你方与发包人因工程质量发生争议，发包人拒绝向你方支付工程款的情形时，你方要求我方履行保证责任代为支付的，需提供符合相应条件要求的工程质量检测机构出具的质量说明材料。</w:t>
      </w:r>
    </w:p>
    <w:p w14:paraId="5657A9D8">
      <w:pPr>
        <w:pStyle w:val="170"/>
        <w:ind w:firstLine="600"/>
        <w:jc w:val="left"/>
        <w:rPr>
          <w:rFonts w:hint="eastAsia" w:ascii="宋体" w:hAnsi="宋体"/>
          <w:sz w:val="24"/>
          <w:highlight w:val="none"/>
        </w:rPr>
      </w:pPr>
      <w:r>
        <w:rPr>
          <w:rFonts w:hint="eastAsia" w:ascii="宋体" w:hAnsi="宋体"/>
          <w:sz w:val="24"/>
          <w:highlight w:val="none"/>
        </w:rPr>
        <w:t xml:space="preserve">3. </w:t>
      </w:r>
      <w:r>
        <w:rPr>
          <w:rFonts w:ascii="宋体" w:hAnsi="宋体"/>
          <w:sz w:val="24"/>
          <w:highlight w:val="none"/>
        </w:rPr>
        <w:t>我方收到你方的书面索赔通知及相应的证明材料后７天内无条件支付。</w:t>
      </w:r>
    </w:p>
    <w:p w14:paraId="10F10573">
      <w:pPr>
        <w:pStyle w:val="170"/>
        <w:ind w:firstLine="600"/>
        <w:jc w:val="left"/>
        <w:rPr>
          <w:rFonts w:hint="eastAsia" w:ascii="宋体" w:hAnsi="宋体"/>
          <w:sz w:val="24"/>
          <w:highlight w:val="none"/>
        </w:rPr>
      </w:pPr>
      <w:r>
        <w:rPr>
          <w:rFonts w:ascii="宋体" w:hAnsi="宋体"/>
          <w:sz w:val="24"/>
          <w:highlight w:val="none"/>
        </w:rPr>
        <w:t>五、保证责任的解除</w:t>
      </w:r>
    </w:p>
    <w:p w14:paraId="7BE360DD">
      <w:pPr>
        <w:pStyle w:val="170"/>
        <w:ind w:firstLine="600"/>
        <w:jc w:val="left"/>
        <w:rPr>
          <w:rFonts w:hint="eastAsia" w:ascii="宋体" w:hAnsi="宋体"/>
          <w:sz w:val="24"/>
          <w:highlight w:val="none"/>
        </w:rPr>
      </w:pPr>
      <w:r>
        <w:rPr>
          <w:rFonts w:hint="eastAsia" w:ascii="宋体" w:hAnsi="宋体"/>
          <w:sz w:val="24"/>
          <w:highlight w:val="none"/>
        </w:rPr>
        <w:t xml:space="preserve">1. </w:t>
      </w:r>
      <w:r>
        <w:rPr>
          <w:rFonts w:ascii="宋体" w:hAnsi="宋体"/>
          <w:sz w:val="24"/>
          <w:highlight w:val="none"/>
        </w:rPr>
        <w:t>在本保函承诺的保证期间内，你方未书面向我方主张保证责任的，自保证期间届满次日起，我方保证责任解除。</w:t>
      </w:r>
    </w:p>
    <w:p w14:paraId="6B40C7A5">
      <w:pPr>
        <w:pStyle w:val="170"/>
        <w:ind w:firstLine="600"/>
        <w:jc w:val="left"/>
        <w:rPr>
          <w:rFonts w:hint="eastAsia" w:ascii="宋体" w:hAnsi="宋体"/>
          <w:sz w:val="24"/>
          <w:highlight w:val="none"/>
        </w:rPr>
      </w:pPr>
      <w:r>
        <w:rPr>
          <w:rFonts w:hint="eastAsia" w:ascii="宋体" w:hAnsi="宋体"/>
          <w:sz w:val="24"/>
          <w:highlight w:val="none"/>
        </w:rPr>
        <w:t xml:space="preserve">2. </w:t>
      </w:r>
      <w:r>
        <w:rPr>
          <w:rFonts w:ascii="宋体" w:hAnsi="宋体"/>
          <w:sz w:val="24"/>
          <w:highlight w:val="none"/>
        </w:rPr>
        <w:t>发包人按主合同约定履行了工程款的全部支付义务的，自本保函承诺的保证期间届满次日起，我方保证责任解除。</w:t>
      </w:r>
    </w:p>
    <w:p w14:paraId="5F561530">
      <w:pPr>
        <w:pStyle w:val="170"/>
        <w:ind w:firstLine="600"/>
        <w:jc w:val="left"/>
        <w:rPr>
          <w:rFonts w:hint="eastAsia" w:ascii="宋体" w:hAnsi="宋体"/>
          <w:sz w:val="24"/>
          <w:highlight w:val="none"/>
        </w:rPr>
      </w:pPr>
      <w:r>
        <w:rPr>
          <w:rFonts w:hint="eastAsia" w:ascii="宋体" w:hAnsi="宋体"/>
          <w:sz w:val="24"/>
          <w:highlight w:val="none"/>
        </w:rPr>
        <w:t xml:space="preserve">3. </w:t>
      </w:r>
      <w:r>
        <w:rPr>
          <w:rFonts w:ascii="宋体" w:hAnsi="宋体"/>
          <w:sz w:val="24"/>
          <w:highlight w:val="none"/>
        </w:rPr>
        <w:t>我方按照本保函向你方履行保证责任所支付金额达到本保函保证金额时，自我方向你方支付（支付款项从我方账户划出）之日起，保证责任即解除。</w:t>
      </w:r>
    </w:p>
    <w:p w14:paraId="06D57781">
      <w:pPr>
        <w:pStyle w:val="170"/>
        <w:ind w:firstLine="600"/>
        <w:jc w:val="left"/>
        <w:rPr>
          <w:rFonts w:hint="eastAsia" w:ascii="宋体" w:hAnsi="宋体"/>
          <w:sz w:val="24"/>
          <w:highlight w:val="none"/>
        </w:rPr>
      </w:pPr>
      <w:r>
        <w:rPr>
          <w:rFonts w:hint="eastAsia" w:ascii="宋体" w:hAnsi="宋体"/>
          <w:sz w:val="24"/>
          <w:highlight w:val="none"/>
        </w:rPr>
        <w:t xml:space="preserve">4. </w:t>
      </w:r>
      <w:r>
        <w:rPr>
          <w:rFonts w:ascii="宋体" w:hAnsi="宋体"/>
          <w:sz w:val="24"/>
          <w:highlight w:val="none"/>
        </w:rPr>
        <w:t>按照法律法规的规定或出现应解除我方保证责任的其他情形的，我方在本保函项下的保证责任亦解除。</w:t>
      </w:r>
    </w:p>
    <w:p w14:paraId="0412B1A1">
      <w:pPr>
        <w:pStyle w:val="170"/>
        <w:jc w:val="left"/>
        <w:rPr>
          <w:rFonts w:hint="eastAsia" w:ascii="宋体" w:hAnsi="宋体"/>
          <w:sz w:val="24"/>
          <w:highlight w:val="none"/>
        </w:rPr>
      </w:pPr>
    </w:p>
    <w:p w14:paraId="39BD7FAE">
      <w:pPr>
        <w:pStyle w:val="170"/>
        <w:ind w:firstLine="600"/>
        <w:jc w:val="left"/>
        <w:rPr>
          <w:rFonts w:hint="eastAsia" w:ascii="宋体" w:hAnsi="宋体"/>
          <w:sz w:val="24"/>
          <w:highlight w:val="none"/>
        </w:rPr>
      </w:pPr>
      <w:r>
        <w:rPr>
          <w:rFonts w:hint="eastAsia" w:ascii="宋体" w:hAnsi="宋体"/>
          <w:sz w:val="24"/>
          <w:highlight w:val="none"/>
        </w:rPr>
        <w:t xml:space="preserve">5. </w:t>
      </w:r>
      <w:r>
        <w:rPr>
          <w:rFonts w:ascii="宋体" w:hAnsi="宋体"/>
          <w:sz w:val="24"/>
          <w:highlight w:val="none"/>
        </w:rPr>
        <w:t>我方解除保证责任后，你方应自我方保证责任解除之日起</w:t>
      </w:r>
      <w:r>
        <w:rPr>
          <w:rFonts w:hint="eastAsia" w:ascii="宋体" w:hAnsi="宋体"/>
          <w:sz w:val="24"/>
          <w:highlight w:val="none"/>
          <w:u w:val="single"/>
        </w:rPr>
        <w:t xml:space="preserve">  </w:t>
      </w:r>
      <w:r>
        <w:rPr>
          <w:rFonts w:ascii="宋体" w:hAnsi="宋体"/>
          <w:sz w:val="24"/>
          <w:highlight w:val="none"/>
        </w:rPr>
        <w:t>个工作日内，将本保函原件返还我方。</w:t>
      </w:r>
    </w:p>
    <w:p w14:paraId="01680FCE">
      <w:pPr>
        <w:pStyle w:val="170"/>
        <w:ind w:firstLine="600"/>
        <w:jc w:val="left"/>
        <w:rPr>
          <w:rFonts w:hint="eastAsia" w:ascii="宋体" w:hAnsi="宋体"/>
          <w:sz w:val="24"/>
          <w:highlight w:val="none"/>
        </w:rPr>
      </w:pPr>
      <w:r>
        <w:rPr>
          <w:rFonts w:ascii="宋体" w:hAnsi="宋体"/>
          <w:sz w:val="24"/>
          <w:highlight w:val="none"/>
        </w:rPr>
        <w:t>六、免责条款</w:t>
      </w:r>
    </w:p>
    <w:p w14:paraId="7F4302D5">
      <w:pPr>
        <w:pStyle w:val="170"/>
        <w:ind w:firstLine="600"/>
        <w:jc w:val="left"/>
        <w:rPr>
          <w:rFonts w:hint="eastAsia" w:ascii="宋体" w:hAnsi="宋体"/>
          <w:sz w:val="24"/>
          <w:highlight w:val="none"/>
        </w:rPr>
      </w:pPr>
      <w:r>
        <w:rPr>
          <w:rFonts w:hint="eastAsia" w:ascii="宋体" w:hAnsi="宋体"/>
          <w:sz w:val="24"/>
          <w:highlight w:val="none"/>
        </w:rPr>
        <w:t xml:space="preserve">1. </w:t>
      </w:r>
      <w:r>
        <w:rPr>
          <w:rFonts w:ascii="宋体" w:hAnsi="宋体"/>
          <w:sz w:val="24"/>
          <w:highlight w:val="none"/>
        </w:rPr>
        <w:t>因你方违约致使发包人不能履行义务的，我方不承担保证责任。</w:t>
      </w:r>
    </w:p>
    <w:p w14:paraId="5599102A">
      <w:pPr>
        <w:pStyle w:val="170"/>
        <w:ind w:firstLine="600"/>
        <w:jc w:val="left"/>
        <w:rPr>
          <w:rFonts w:hint="eastAsia" w:ascii="宋体" w:hAnsi="宋体"/>
          <w:sz w:val="24"/>
          <w:highlight w:val="none"/>
        </w:rPr>
      </w:pPr>
      <w:r>
        <w:rPr>
          <w:rFonts w:hint="eastAsia" w:ascii="宋体" w:hAnsi="宋体"/>
          <w:sz w:val="24"/>
          <w:highlight w:val="none"/>
        </w:rPr>
        <w:t xml:space="preserve">2. </w:t>
      </w:r>
      <w:r>
        <w:rPr>
          <w:rFonts w:ascii="宋体" w:hAnsi="宋体"/>
          <w:sz w:val="24"/>
          <w:highlight w:val="none"/>
        </w:rPr>
        <w:t>依照法律法规的规定或你方与发包人的另行约定，免除发包人部分或全部义务的，我方亦免除其相应的保证责任。</w:t>
      </w:r>
    </w:p>
    <w:p w14:paraId="1526FFF0">
      <w:pPr>
        <w:pStyle w:val="170"/>
        <w:ind w:firstLine="600"/>
        <w:jc w:val="left"/>
        <w:rPr>
          <w:rFonts w:hint="eastAsia" w:ascii="宋体" w:hAnsi="宋体"/>
          <w:sz w:val="24"/>
          <w:highlight w:val="none"/>
        </w:rPr>
      </w:pPr>
      <w:r>
        <w:rPr>
          <w:rFonts w:hint="eastAsia" w:ascii="宋体" w:hAnsi="宋体"/>
          <w:sz w:val="24"/>
          <w:highlight w:val="none"/>
        </w:rPr>
        <w:t xml:space="preserve">3. </w:t>
      </w:r>
      <w:r>
        <w:rPr>
          <w:rFonts w:ascii="宋体" w:hAnsi="宋体"/>
          <w:sz w:val="24"/>
          <w:highlight w:val="none"/>
        </w:rPr>
        <w:t>你方与发包人协议变更主合同的，如加重发包人责任致使我方保证责任加重的，需征得我方书面同意，否则我方不再承担因此而加重部分的保证责任，但主合同第10条</w:t>
      </w:r>
      <w:r>
        <w:rPr>
          <w:rFonts w:hint="eastAsia" w:ascii="宋体" w:hAnsi="宋体"/>
          <w:sz w:val="24"/>
          <w:highlight w:val="none"/>
        </w:rPr>
        <w:t>〔</w:t>
      </w:r>
      <w:r>
        <w:rPr>
          <w:rFonts w:ascii="宋体" w:hAnsi="宋体"/>
          <w:sz w:val="24"/>
          <w:highlight w:val="none"/>
        </w:rPr>
        <w:t>变更</w:t>
      </w:r>
      <w:r>
        <w:rPr>
          <w:rFonts w:hint="eastAsia" w:ascii="宋体" w:hAnsi="宋体"/>
          <w:sz w:val="24"/>
          <w:highlight w:val="none"/>
        </w:rPr>
        <w:t>〕</w:t>
      </w:r>
      <w:r>
        <w:rPr>
          <w:rFonts w:ascii="宋体" w:hAnsi="宋体"/>
          <w:sz w:val="24"/>
          <w:highlight w:val="none"/>
        </w:rPr>
        <w:t>约定的变更不受本款限制。</w:t>
      </w:r>
    </w:p>
    <w:p w14:paraId="5915CBF6">
      <w:pPr>
        <w:pStyle w:val="170"/>
        <w:ind w:firstLine="600"/>
        <w:jc w:val="left"/>
        <w:rPr>
          <w:rFonts w:hint="eastAsia" w:ascii="宋体" w:hAnsi="宋体"/>
          <w:sz w:val="24"/>
          <w:highlight w:val="none"/>
        </w:rPr>
      </w:pPr>
      <w:r>
        <w:rPr>
          <w:rFonts w:hint="eastAsia" w:ascii="宋体" w:hAnsi="宋体"/>
          <w:sz w:val="24"/>
          <w:highlight w:val="none"/>
        </w:rPr>
        <w:t xml:space="preserve">4. </w:t>
      </w:r>
      <w:r>
        <w:rPr>
          <w:rFonts w:ascii="宋体" w:hAnsi="宋体"/>
          <w:sz w:val="24"/>
          <w:highlight w:val="none"/>
        </w:rPr>
        <w:t>因不可抗力造成发包人不能履行义务的，我方不承担保证责任。</w:t>
      </w:r>
    </w:p>
    <w:p w14:paraId="37DD56C5">
      <w:pPr>
        <w:pStyle w:val="170"/>
        <w:ind w:firstLine="600"/>
        <w:jc w:val="left"/>
        <w:rPr>
          <w:rFonts w:hint="eastAsia" w:ascii="宋体" w:hAnsi="宋体"/>
          <w:sz w:val="24"/>
          <w:highlight w:val="none"/>
        </w:rPr>
      </w:pPr>
      <w:r>
        <w:rPr>
          <w:rFonts w:ascii="宋体" w:hAnsi="宋体"/>
          <w:sz w:val="24"/>
          <w:highlight w:val="none"/>
        </w:rPr>
        <w:t>七、争议解决</w:t>
      </w:r>
    </w:p>
    <w:p w14:paraId="2CFCE805">
      <w:pPr>
        <w:pStyle w:val="170"/>
        <w:spacing w:after="120"/>
        <w:ind w:firstLine="600"/>
        <w:rPr>
          <w:rFonts w:hint="eastAsia" w:ascii="宋体" w:hAnsi="宋体"/>
          <w:sz w:val="24"/>
          <w:highlight w:val="none"/>
        </w:rPr>
      </w:pPr>
      <w:r>
        <w:rPr>
          <w:rFonts w:ascii="宋体" w:hAnsi="宋体"/>
          <w:sz w:val="24"/>
          <w:highlight w:val="none"/>
        </w:rPr>
        <w:t>因本保函</w:t>
      </w:r>
      <w:r>
        <w:rPr>
          <w:rFonts w:hint="eastAsia" w:ascii="宋体" w:hAnsi="宋体"/>
          <w:sz w:val="24"/>
          <w:highlight w:val="none"/>
        </w:rPr>
        <w:t>或本保函相关事项</w:t>
      </w:r>
      <w:r>
        <w:rPr>
          <w:rFonts w:ascii="宋体" w:hAnsi="宋体"/>
          <w:sz w:val="24"/>
          <w:highlight w:val="none"/>
        </w:rPr>
        <w:t>发生的纠纷，可由双方协商解决，协商不成的，按下列第</w:t>
      </w:r>
      <w:r>
        <w:rPr>
          <w:rFonts w:ascii="宋体" w:hAnsi="宋体"/>
          <w:sz w:val="24"/>
          <w:highlight w:val="none"/>
          <w:u w:val="single"/>
        </w:rPr>
        <w:t xml:space="preserve">     </w:t>
      </w:r>
      <w:r>
        <w:rPr>
          <w:rFonts w:ascii="宋体" w:hAnsi="宋体"/>
          <w:sz w:val="24"/>
          <w:highlight w:val="none"/>
        </w:rPr>
        <w:t>种方式</w:t>
      </w:r>
      <w:r>
        <w:rPr>
          <w:rFonts w:hint="eastAsia" w:ascii="宋体" w:hAnsi="宋体"/>
          <w:sz w:val="24"/>
          <w:highlight w:val="none"/>
        </w:rPr>
        <w:t>解</w:t>
      </w:r>
      <w:r>
        <w:rPr>
          <w:rFonts w:ascii="宋体" w:hAnsi="宋体"/>
          <w:sz w:val="24"/>
          <w:highlight w:val="none"/>
        </w:rPr>
        <w:t>决：</w:t>
      </w:r>
    </w:p>
    <w:p w14:paraId="760E2D05">
      <w:pPr>
        <w:pStyle w:val="170"/>
        <w:ind w:firstLine="600"/>
        <w:jc w:val="left"/>
        <w:rPr>
          <w:rFonts w:hint="eastAsia" w:ascii="宋体" w:hAnsi="宋体"/>
          <w:sz w:val="24"/>
          <w:highlight w:val="none"/>
        </w:rPr>
      </w:pPr>
      <w:r>
        <w:rPr>
          <w:rFonts w:ascii="宋体" w:hAnsi="宋体"/>
          <w:sz w:val="24"/>
          <w:highlight w:val="none"/>
        </w:rPr>
        <w:t>（1）向</w:t>
      </w:r>
      <w:r>
        <w:rPr>
          <w:rFonts w:ascii="宋体" w:hAnsi="宋体"/>
          <w:sz w:val="24"/>
          <w:highlight w:val="none"/>
          <w:u w:val="single"/>
        </w:rPr>
        <w:t xml:space="preserve">                     </w:t>
      </w:r>
      <w:r>
        <w:rPr>
          <w:rFonts w:ascii="宋体" w:hAnsi="宋体"/>
          <w:sz w:val="24"/>
          <w:highlight w:val="none"/>
        </w:rPr>
        <w:t>仲裁委员会申请仲裁；</w:t>
      </w:r>
    </w:p>
    <w:p w14:paraId="639FD633">
      <w:pPr>
        <w:pStyle w:val="170"/>
        <w:ind w:firstLine="600"/>
        <w:jc w:val="left"/>
        <w:rPr>
          <w:rFonts w:hint="eastAsia" w:ascii="宋体" w:hAnsi="宋体"/>
          <w:sz w:val="24"/>
          <w:highlight w:val="none"/>
        </w:rPr>
      </w:pPr>
      <w:r>
        <w:rPr>
          <w:rFonts w:ascii="宋体" w:hAnsi="宋体"/>
          <w:sz w:val="24"/>
          <w:highlight w:val="none"/>
        </w:rPr>
        <w:t>（2）向</w:t>
      </w:r>
      <w:r>
        <w:rPr>
          <w:rFonts w:ascii="宋体" w:hAnsi="宋体"/>
          <w:sz w:val="24"/>
          <w:highlight w:val="none"/>
          <w:u w:val="single"/>
        </w:rPr>
        <w:t xml:space="preserve">                     </w:t>
      </w:r>
      <w:r>
        <w:rPr>
          <w:rFonts w:ascii="宋体" w:hAnsi="宋体"/>
          <w:sz w:val="24"/>
          <w:highlight w:val="none"/>
        </w:rPr>
        <w:t>人民法院起诉。</w:t>
      </w:r>
    </w:p>
    <w:p w14:paraId="35A50411">
      <w:pPr>
        <w:pStyle w:val="170"/>
        <w:ind w:firstLine="600"/>
        <w:jc w:val="left"/>
        <w:rPr>
          <w:rFonts w:hint="eastAsia" w:ascii="宋体" w:hAnsi="宋体"/>
          <w:sz w:val="24"/>
          <w:highlight w:val="none"/>
        </w:rPr>
      </w:pPr>
      <w:r>
        <w:rPr>
          <w:rFonts w:ascii="宋体" w:hAnsi="宋体"/>
          <w:sz w:val="24"/>
          <w:highlight w:val="none"/>
        </w:rPr>
        <w:t>八、保函的生效</w:t>
      </w:r>
    </w:p>
    <w:p w14:paraId="68DB16CA">
      <w:pPr>
        <w:pStyle w:val="170"/>
        <w:ind w:firstLine="600"/>
        <w:jc w:val="left"/>
        <w:rPr>
          <w:rFonts w:hint="eastAsia" w:ascii="宋体" w:hAnsi="宋体"/>
          <w:sz w:val="24"/>
          <w:highlight w:val="none"/>
        </w:rPr>
      </w:pPr>
      <w:r>
        <w:rPr>
          <w:rFonts w:ascii="宋体" w:hAnsi="宋体"/>
          <w:sz w:val="24"/>
          <w:highlight w:val="none"/>
        </w:rPr>
        <w:t>本保函自我方法定代表人（或其授权代理人）签字并加盖公章之日起生效。</w:t>
      </w:r>
    </w:p>
    <w:p w14:paraId="4BE86310">
      <w:pPr>
        <w:pStyle w:val="170"/>
        <w:ind w:firstLine="600"/>
        <w:jc w:val="left"/>
        <w:rPr>
          <w:rFonts w:hint="eastAsia" w:ascii="宋体" w:hAnsi="宋体"/>
          <w:sz w:val="24"/>
          <w:highlight w:val="none"/>
        </w:rPr>
      </w:pPr>
    </w:p>
    <w:p w14:paraId="3F42D089">
      <w:pPr>
        <w:pStyle w:val="170"/>
        <w:ind w:right="600"/>
        <w:jc w:val="left"/>
        <w:rPr>
          <w:rFonts w:hint="eastAsia" w:ascii="宋体" w:hAnsi="宋体"/>
          <w:sz w:val="24"/>
          <w:highlight w:val="none"/>
        </w:rPr>
      </w:pPr>
    </w:p>
    <w:p w14:paraId="0DB1CF0C">
      <w:pPr>
        <w:pStyle w:val="170"/>
        <w:ind w:right="600"/>
        <w:jc w:val="left"/>
        <w:rPr>
          <w:rFonts w:hint="eastAsia" w:ascii="宋体" w:hAnsi="宋体"/>
          <w:sz w:val="24"/>
          <w:highlight w:val="none"/>
        </w:rPr>
      </w:pPr>
      <w:r>
        <w:rPr>
          <w:rFonts w:ascii="宋体" w:hAnsi="宋体"/>
          <w:sz w:val="24"/>
          <w:highlight w:val="none"/>
        </w:rPr>
        <w:t>担保人：</w:t>
      </w:r>
      <w:r>
        <w:rPr>
          <w:rFonts w:ascii="宋体" w:hAnsi="宋体"/>
          <w:sz w:val="24"/>
          <w:highlight w:val="none"/>
          <w:u w:val="single"/>
        </w:rPr>
        <w:t xml:space="preserve">                                   </w:t>
      </w:r>
      <w:r>
        <w:rPr>
          <w:rFonts w:ascii="宋体" w:hAnsi="宋体"/>
          <w:sz w:val="24"/>
          <w:highlight w:val="none"/>
        </w:rPr>
        <w:t>（盖章）</w:t>
      </w:r>
    </w:p>
    <w:p w14:paraId="57CBE89C">
      <w:pPr>
        <w:pStyle w:val="170"/>
        <w:ind w:right="1200"/>
        <w:rPr>
          <w:rFonts w:hint="eastAsia" w:ascii="宋体" w:hAnsi="宋体"/>
          <w:sz w:val="24"/>
          <w:highlight w:val="none"/>
        </w:rPr>
      </w:pPr>
      <w:r>
        <w:rPr>
          <w:rFonts w:ascii="宋体" w:hAnsi="宋体"/>
          <w:sz w:val="24"/>
          <w:highlight w:val="none"/>
        </w:rPr>
        <w:t>法定代表人或委托代理人：</w:t>
      </w:r>
      <w:r>
        <w:rPr>
          <w:rFonts w:ascii="宋体" w:hAnsi="宋体"/>
          <w:sz w:val="24"/>
          <w:highlight w:val="none"/>
          <w:u w:val="single"/>
        </w:rPr>
        <w:t xml:space="preserve">                   </w:t>
      </w:r>
      <w:r>
        <w:rPr>
          <w:rFonts w:ascii="宋体" w:hAnsi="宋体"/>
          <w:sz w:val="24"/>
          <w:highlight w:val="none"/>
        </w:rPr>
        <w:t>（签字）</w:t>
      </w:r>
    </w:p>
    <w:p w14:paraId="43E13DA4">
      <w:pPr>
        <w:pStyle w:val="170"/>
        <w:jc w:val="left"/>
        <w:rPr>
          <w:rFonts w:hint="eastAsia" w:ascii="宋体" w:hAnsi="宋体"/>
          <w:sz w:val="24"/>
          <w:highlight w:val="none"/>
        </w:rPr>
      </w:pPr>
      <w:r>
        <w:rPr>
          <w:rFonts w:ascii="宋体" w:hAnsi="宋体"/>
          <w:sz w:val="24"/>
          <w:highlight w:val="none"/>
        </w:rPr>
        <w:t>地    址：</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p>
    <w:p w14:paraId="5D0A6D4A">
      <w:pPr>
        <w:pStyle w:val="170"/>
        <w:jc w:val="left"/>
        <w:rPr>
          <w:rFonts w:hint="eastAsia" w:ascii="宋体" w:hAnsi="宋体"/>
          <w:sz w:val="24"/>
          <w:highlight w:val="none"/>
        </w:rPr>
      </w:pPr>
      <w:r>
        <w:rPr>
          <w:rFonts w:ascii="宋体" w:hAnsi="宋体"/>
          <w:sz w:val="24"/>
          <w:highlight w:val="none"/>
        </w:rPr>
        <w:t>邮政编码：</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p>
    <w:p w14:paraId="59D9F737">
      <w:pPr>
        <w:pStyle w:val="170"/>
        <w:jc w:val="left"/>
        <w:rPr>
          <w:rFonts w:hint="eastAsia" w:ascii="宋体" w:hAnsi="宋体"/>
          <w:sz w:val="24"/>
          <w:highlight w:val="none"/>
        </w:rPr>
      </w:pPr>
      <w:r>
        <w:rPr>
          <w:rFonts w:ascii="宋体" w:hAnsi="宋体"/>
          <w:sz w:val="24"/>
          <w:highlight w:val="none"/>
        </w:rPr>
        <w:t>传    真：</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p>
    <w:p w14:paraId="2C01EF9F">
      <w:pPr>
        <w:pStyle w:val="170"/>
        <w:ind w:right="150" w:firstLine="600"/>
        <w:jc w:val="left"/>
        <w:rPr>
          <w:rFonts w:hint="eastAsia" w:ascii="宋体" w:hAnsi="宋体"/>
          <w:sz w:val="24"/>
          <w:highlight w:val="none"/>
          <w:u w:val="single"/>
        </w:rPr>
      </w:pPr>
    </w:p>
    <w:p w14:paraId="36C889FF">
      <w:pPr>
        <w:spacing w:line="360" w:lineRule="auto"/>
        <w:rPr>
          <w:rFonts w:hint="eastAsia" w:ascii="宋体" w:hAnsi="宋体"/>
          <w:sz w:val="24"/>
          <w:highlight w:val="none"/>
        </w:rPr>
      </w:pPr>
      <w:r>
        <w:rPr>
          <w:rFonts w:ascii="宋体" w:hAnsi="宋体"/>
          <w:sz w:val="24"/>
          <w:highlight w:val="none"/>
        </w:rPr>
        <w:t xml:space="preserve">             </w:t>
      </w:r>
      <w:r>
        <w:rPr>
          <w:rFonts w:ascii="宋体" w:hAnsi="宋体"/>
          <w:sz w:val="24"/>
          <w:highlight w:val="none"/>
          <w:u w:val="single"/>
        </w:rPr>
        <w:t xml:space="preserve">               </w:t>
      </w:r>
      <w:r>
        <w:rPr>
          <w:rFonts w:ascii="宋体" w:hAnsi="宋体"/>
          <w:sz w:val="24"/>
          <w:highlight w:val="none"/>
        </w:rPr>
        <w:t>年</w:t>
      </w:r>
      <w:r>
        <w:rPr>
          <w:rFonts w:ascii="宋体" w:hAnsi="宋体"/>
          <w:sz w:val="24"/>
          <w:highlight w:val="none"/>
          <w:u w:val="single"/>
        </w:rPr>
        <w:t xml:space="preserve">      </w:t>
      </w:r>
      <w:r>
        <w:rPr>
          <w:rFonts w:ascii="宋体" w:hAnsi="宋体"/>
          <w:sz w:val="24"/>
          <w:highlight w:val="none"/>
        </w:rPr>
        <w:t>月</w:t>
      </w:r>
      <w:r>
        <w:rPr>
          <w:rFonts w:ascii="宋体" w:hAnsi="宋体"/>
          <w:sz w:val="24"/>
          <w:highlight w:val="none"/>
          <w:u w:val="single"/>
        </w:rPr>
        <w:t xml:space="preserve">      </w:t>
      </w:r>
      <w:r>
        <w:rPr>
          <w:rFonts w:ascii="宋体" w:hAnsi="宋体"/>
          <w:sz w:val="24"/>
          <w:highlight w:val="none"/>
        </w:rPr>
        <w:t>日</w:t>
      </w:r>
    </w:p>
    <w:p w14:paraId="2E3076DF">
      <w:pPr>
        <w:jc w:val="left"/>
        <w:rPr>
          <w:rFonts w:hint="eastAsia" w:ascii="宋体" w:hAnsi="宋体"/>
          <w:sz w:val="24"/>
          <w:szCs w:val="30"/>
          <w:highlight w:val="none"/>
        </w:rPr>
      </w:pPr>
    </w:p>
    <w:p w14:paraId="069B9FF1">
      <w:pPr>
        <w:spacing w:line="360" w:lineRule="auto"/>
        <w:rPr>
          <w:rFonts w:hint="eastAsia" w:ascii="宋体" w:hAnsi="宋体"/>
          <w:sz w:val="24"/>
          <w:highlight w:val="none"/>
        </w:rPr>
        <w:sectPr>
          <w:pgSz w:w="11906" w:h="16838"/>
          <w:pgMar w:top="1440" w:right="1800" w:bottom="1440" w:left="1800" w:header="851" w:footer="431" w:gutter="0"/>
          <w:pgNumType w:fmt="numberInDash"/>
          <w:cols w:space="720" w:num="1"/>
          <w:titlePg/>
          <w:docGrid w:type="lines" w:linePitch="312" w:charSpace="0"/>
        </w:sectPr>
      </w:pPr>
    </w:p>
    <w:p w14:paraId="553C29BC">
      <w:pPr>
        <w:jc w:val="center"/>
        <w:rPr>
          <w:rFonts w:hint="eastAsia" w:ascii="宋体" w:hAnsi="宋体"/>
          <w:b/>
          <w:sz w:val="44"/>
          <w:szCs w:val="44"/>
          <w:highlight w:val="none"/>
        </w:rPr>
      </w:pPr>
    </w:p>
    <w:p w14:paraId="4C223A6A">
      <w:pPr>
        <w:jc w:val="center"/>
        <w:rPr>
          <w:rFonts w:hint="eastAsia" w:ascii="宋体" w:hAnsi="宋体"/>
          <w:b/>
          <w:sz w:val="44"/>
          <w:szCs w:val="44"/>
          <w:highlight w:val="none"/>
        </w:rPr>
      </w:pPr>
    </w:p>
    <w:p w14:paraId="44235D9A">
      <w:pPr>
        <w:jc w:val="center"/>
        <w:rPr>
          <w:rFonts w:hint="eastAsia" w:ascii="宋体" w:hAnsi="宋体"/>
          <w:b/>
          <w:sz w:val="44"/>
          <w:szCs w:val="44"/>
          <w:highlight w:val="none"/>
        </w:rPr>
      </w:pPr>
    </w:p>
    <w:p w14:paraId="40D2F909">
      <w:pPr>
        <w:jc w:val="center"/>
        <w:rPr>
          <w:rFonts w:hint="eastAsia" w:ascii="宋体" w:hAnsi="宋体"/>
          <w:b/>
          <w:sz w:val="44"/>
          <w:szCs w:val="44"/>
          <w:highlight w:val="none"/>
        </w:rPr>
      </w:pPr>
    </w:p>
    <w:p w14:paraId="2C180DF0">
      <w:pPr>
        <w:jc w:val="center"/>
        <w:rPr>
          <w:rFonts w:hint="eastAsia" w:ascii="宋体" w:hAnsi="宋体"/>
          <w:b/>
          <w:sz w:val="44"/>
          <w:szCs w:val="44"/>
          <w:highlight w:val="none"/>
        </w:rPr>
      </w:pPr>
    </w:p>
    <w:p w14:paraId="3EF8A59E">
      <w:pPr>
        <w:jc w:val="center"/>
        <w:rPr>
          <w:rFonts w:hint="eastAsia" w:ascii="宋体" w:hAnsi="宋体"/>
          <w:b/>
          <w:sz w:val="44"/>
          <w:szCs w:val="44"/>
          <w:highlight w:val="none"/>
        </w:rPr>
      </w:pPr>
    </w:p>
    <w:p w14:paraId="35DAF151">
      <w:pPr>
        <w:jc w:val="center"/>
        <w:rPr>
          <w:rFonts w:hint="eastAsia" w:ascii="宋体" w:hAnsi="宋体"/>
          <w:b/>
          <w:sz w:val="44"/>
          <w:szCs w:val="44"/>
          <w:highlight w:val="none"/>
        </w:rPr>
      </w:pPr>
    </w:p>
    <w:p w14:paraId="4C46BC01">
      <w:pPr>
        <w:jc w:val="center"/>
        <w:rPr>
          <w:rFonts w:hint="eastAsia" w:ascii="宋体" w:hAnsi="宋体"/>
          <w:b/>
          <w:sz w:val="44"/>
          <w:szCs w:val="44"/>
          <w:highlight w:val="none"/>
        </w:rPr>
      </w:pPr>
    </w:p>
    <w:p w14:paraId="41225B4B">
      <w:pPr>
        <w:jc w:val="center"/>
        <w:rPr>
          <w:rFonts w:hint="eastAsia" w:ascii="宋体" w:hAnsi="宋体"/>
          <w:b/>
          <w:sz w:val="44"/>
          <w:szCs w:val="44"/>
          <w:highlight w:val="none"/>
        </w:rPr>
      </w:pPr>
    </w:p>
    <w:p w14:paraId="0F1B7CB0">
      <w:pPr>
        <w:jc w:val="center"/>
        <w:rPr>
          <w:rFonts w:hint="eastAsia" w:ascii="宋体" w:hAnsi="宋体"/>
          <w:b/>
          <w:sz w:val="44"/>
          <w:szCs w:val="44"/>
          <w:highlight w:val="none"/>
        </w:rPr>
      </w:pPr>
      <w:r>
        <w:rPr>
          <w:rFonts w:hint="eastAsia" w:ascii="宋体" w:hAnsi="宋体"/>
          <w:b/>
          <w:sz w:val="44"/>
          <w:szCs w:val="44"/>
          <w:highlight w:val="none"/>
        </w:rPr>
        <w:t>第三章  工程建设要求</w:t>
      </w:r>
    </w:p>
    <w:p w14:paraId="24378BFD">
      <w:pPr>
        <w:ind w:firstLine="490"/>
        <w:jc w:val="center"/>
        <w:rPr>
          <w:rFonts w:hint="eastAsia" w:ascii="宋体" w:hAnsi="宋体"/>
          <w:b/>
          <w:sz w:val="44"/>
          <w:highlight w:val="none"/>
        </w:rPr>
      </w:pPr>
    </w:p>
    <w:p w14:paraId="745048C7">
      <w:pPr>
        <w:pStyle w:val="2"/>
        <w:adjustRightInd w:val="0"/>
        <w:snapToGrid w:val="0"/>
        <w:spacing w:before="240" w:beforeLines="100" w:after="240" w:afterLines="100"/>
        <w:rPr>
          <w:rFonts w:hint="eastAsia" w:ascii="宋体" w:hAnsi="宋体" w:cs="宋体"/>
          <w:sz w:val="32"/>
          <w:szCs w:val="32"/>
          <w:highlight w:val="none"/>
        </w:rPr>
      </w:pPr>
      <w:r>
        <w:rPr>
          <w:rFonts w:ascii="宋体" w:hAnsi="宋体"/>
          <w:sz w:val="32"/>
          <w:highlight w:val="none"/>
        </w:rPr>
        <w:br w:type="page"/>
      </w:r>
      <w:bookmarkStart w:id="638" w:name="_Toc169600205"/>
      <w:r>
        <w:rPr>
          <w:rFonts w:hint="eastAsia" w:ascii="宋体" w:hAnsi="宋体" w:cs="宋体"/>
          <w:sz w:val="32"/>
          <w:szCs w:val="32"/>
          <w:highlight w:val="none"/>
        </w:rPr>
        <w:t>工程技术要求</w:t>
      </w:r>
      <w:bookmarkEnd w:id="638"/>
    </w:p>
    <w:p w14:paraId="4704FF97">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一、项目概况</w:t>
      </w:r>
    </w:p>
    <w:p w14:paraId="25CE2317">
      <w:pPr>
        <w:spacing w:line="360" w:lineRule="auto"/>
        <w:ind w:firstLine="480" w:firstLineChars="200"/>
        <w:rPr>
          <w:rFonts w:hint="eastAsia" w:ascii="宋体" w:hAnsi="宋体" w:cs="宋体"/>
          <w:b/>
          <w:sz w:val="24"/>
          <w:highlight w:val="none"/>
        </w:rPr>
      </w:pPr>
      <w:r>
        <w:rPr>
          <w:rFonts w:hint="eastAsia" w:ascii="宋体" w:hAnsi="宋体" w:cs="宋体"/>
          <w:sz w:val="24"/>
          <w:highlight w:val="none"/>
        </w:rPr>
        <w:t>海关实验室改造工程包含整体实验室恒温恒湿机组更换，部分风管道设备拆除改造及实验室改造，招标范围为海关恒温恒湿检测实验室改造，建设地址为辽宁省大连市中山区长江东路60号。</w:t>
      </w:r>
    </w:p>
    <w:p w14:paraId="7024FE06">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二、招标范围</w:t>
      </w:r>
    </w:p>
    <w:p w14:paraId="56320FC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1.工程承包范围和说明描述只是概括的，不应认为是全面的、无缺的，投标人应研究其他文件，特别是根据图纸和工程量清单、踏勘现场去完全了解工程的实际范围。</w:t>
      </w:r>
    </w:p>
    <w:p w14:paraId="59936EC0">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2.投标人被认为已详细阅读过构成本工程合同文件的其他有关文件。尤其是已充分了解了工程的内容。</w:t>
      </w:r>
    </w:p>
    <w:p w14:paraId="080C9D7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3.本项目包工包料，采用总价包干合同。</w:t>
      </w:r>
    </w:p>
    <w:p w14:paraId="0E6C2D3C">
      <w:pPr>
        <w:pStyle w:val="29"/>
        <w:spacing w:line="360" w:lineRule="auto"/>
        <w:ind w:firstLine="482"/>
        <w:rPr>
          <w:rFonts w:hint="eastAsia" w:ascii="宋体" w:eastAsia="宋体" w:cs="宋体"/>
          <w:b/>
          <w:bCs w:val="0"/>
          <w:szCs w:val="24"/>
          <w:highlight w:val="none"/>
        </w:rPr>
      </w:pPr>
      <w:r>
        <w:rPr>
          <w:rFonts w:hint="eastAsia" w:ascii="宋体" w:eastAsia="宋体" w:cs="宋体"/>
          <w:b/>
          <w:bCs w:val="0"/>
          <w:szCs w:val="24"/>
          <w:highlight w:val="none"/>
        </w:rPr>
        <w:t>三、恒温恒湿间部分工程建设技术要求</w:t>
      </w:r>
    </w:p>
    <w:p w14:paraId="161DCFF3">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1.恒温恒湿间内部温湿度要求</w:t>
      </w:r>
    </w:p>
    <w:tbl>
      <w:tblPr>
        <w:tblStyle w:val="44"/>
        <w:tblW w:w="4998" w:type="pct"/>
        <w:jc w:val="center"/>
        <w:tblLayout w:type="autofit"/>
        <w:tblCellMar>
          <w:top w:w="0" w:type="dxa"/>
          <w:left w:w="108" w:type="dxa"/>
          <w:bottom w:w="0" w:type="dxa"/>
          <w:right w:w="108" w:type="dxa"/>
        </w:tblCellMar>
      </w:tblPr>
      <w:tblGrid>
        <w:gridCol w:w="2617"/>
        <w:gridCol w:w="1953"/>
        <w:gridCol w:w="2386"/>
        <w:gridCol w:w="1280"/>
      </w:tblGrid>
      <w:tr w14:paraId="2C74728F">
        <w:tblPrEx>
          <w:tblCellMar>
            <w:top w:w="0" w:type="dxa"/>
            <w:left w:w="108" w:type="dxa"/>
            <w:bottom w:w="0" w:type="dxa"/>
            <w:right w:w="108" w:type="dxa"/>
          </w:tblCellMar>
        </w:tblPrEx>
        <w:trPr>
          <w:trHeight w:val="916" w:hRule="atLeast"/>
          <w:jc w:val="center"/>
        </w:trPr>
        <w:tc>
          <w:tcPr>
            <w:tcW w:w="1588" w:type="pct"/>
            <w:tcBorders>
              <w:top w:val="single" w:color="000000" w:sz="8" w:space="0"/>
              <w:left w:val="single" w:color="000000" w:sz="8" w:space="0"/>
              <w:bottom w:val="single" w:color="000000" w:sz="4" w:space="0"/>
              <w:right w:val="single" w:color="000000" w:sz="4" w:space="0"/>
            </w:tcBorders>
            <w:noWrap/>
            <w:vAlign w:val="center"/>
          </w:tcPr>
          <w:p w14:paraId="6B488CA0">
            <w:pPr>
              <w:spacing w:line="360" w:lineRule="auto"/>
              <w:jc w:val="center"/>
              <w:rPr>
                <w:rFonts w:hint="eastAsia" w:ascii="宋体" w:hAnsi="宋体" w:cs="宋体"/>
                <w:sz w:val="24"/>
                <w:highlight w:val="none"/>
              </w:rPr>
            </w:pPr>
            <w:r>
              <w:rPr>
                <w:rFonts w:hint="eastAsia" w:ascii="宋体" w:hAnsi="宋体" w:cs="宋体"/>
                <w:sz w:val="24"/>
                <w:highlight w:val="none"/>
              </w:rPr>
              <w:t>房间名称</w:t>
            </w:r>
          </w:p>
        </w:tc>
        <w:tc>
          <w:tcPr>
            <w:tcW w:w="1185" w:type="pct"/>
            <w:tcBorders>
              <w:top w:val="single" w:color="000000" w:sz="8" w:space="0"/>
              <w:left w:val="nil"/>
              <w:bottom w:val="single" w:color="000000" w:sz="4" w:space="0"/>
              <w:right w:val="single" w:color="000000" w:sz="4" w:space="0"/>
            </w:tcBorders>
            <w:noWrap/>
            <w:vAlign w:val="center"/>
          </w:tcPr>
          <w:p w14:paraId="110C8583">
            <w:pPr>
              <w:spacing w:line="360" w:lineRule="auto"/>
              <w:jc w:val="center"/>
              <w:rPr>
                <w:rFonts w:hint="eastAsia" w:ascii="宋体" w:hAnsi="宋体" w:cs="宋体"/>
                <w:sz w:val="24"/>
                <w:highlight w:val="none"/>
              </w:rPr>
            </w:pPr>
            <w:r>
              <w:rPr>
                <w:rFonts w:hint="eastAsia" w:ascii="宋体" w:hAnsi="宋体" w:cs="宋体"/>
                <w:sz w:val="24"/>
                <w:highlight w:val="none"/>
              </w:rPr>
              <w:t>温度℃</w:t>
            </w:r>
          </w:p>
        </w:tc>
        <w:tc>
          <w:tcPr>
            <w:tcW w:w="1448" w:type="pct"/>
            <w:tcBorders>
              <w:top w:val="single" w:color="000000" w:sz="8" w:space="0"/>
              <w:left w:val="nil"/>
              <w:bottom w:val="single" w:color="000000" w:sz="4" w:space="0"/>
              <w:right w:val="single" w:color="000000" w:sz="4" w:space="0"/>
            </w:tcBorders>
            <w:noWrap/>
            <w:vAlign w:val="center"/>
          </w:tcPr>
          <w:p w14:paraId="286AAC36">
            <w:pPr>
              <w:spacing w:line="360" w:lineRule="auto"/>
              <w:jc w:val="center"/>
              <w:rPr>
                <w:rFonts w:hint="eastAsia" w:ascii="宋体" w:hAnsi="宋体" w:cs="宋体"/>
                <w:sz w:val="24"/>
                <w:highlight w:val="none"/>
              </w:rPr>
            </w:pPr>
            <w:r>
              <w:rPr>
                <w:rFonts w:hint="eastAsia" w:ascii="宋体" w:hAnsi="宋体" w:cs="宋体"/>
                <w:sz w:val="24"/>
                <w:highlight w:val="none"/>
              </w:rPr>
              <w:t>相对湿度%</w:t>
            </w:r>
          </w:p>
        </w:tc>
        <w:tc>
          <w:tcPr>
            <w:tcW w:w="777" w:type="pct"/>
            <w:tcBorders>
              <w:top w:val="single" w:color="000000" w:sz="8" w:space="0"/>
              <w:left w:val="nil"/>
              <w:bottom w:val="single" w:color="000000" w:sz="4" w:space="0"/>
              <w:right w:val="single" w:color="000000" w:sz="8" w:space="0"/>
            </w:tcBorders>
            <w:noWrap/>
            <w:vAlign w:val="center"/>
          </w:tcPr>
          <w:p w14:paraId="5C686841">
            <w:pPr>
              <w:spacing w:line="360" w:lineRule="auto"/>
              <w:jc w:val="center"/>
              <w:rPr>
                <w:rFonts w:hint="eastAsia" w:ascii="宋体" w:hAnsi="宋体" w:cs="宋体"/>
                <w:sz w:val="24"/>
                <w:highlight w:val="none"/>
              </w:rPr>
            </w:pPr>
            <w:r>
              <w:rPr>
                <w:rFonts w:hint="eastAsia" w:ascii="宋体" w:hAnsi="宋体" w:cs="宋体"/>
                <w:sz w:val="24"/>
                <w:highlight w:val="none"/>
              </w:rPr>
              <w:t>备注</w:t>
            </w:r>
          </w:p>
        </w:tc>
      </w:tr>
      <w:tr w14:paraId="1A454A11">
        <w:tblPrEx>
          <w:tblCellMar>
            <w:top w:w="0" w:type="dxa"/>
            <w:left w:w="108" w:type="dxa"/>
            <w:bottom w:w="0" w:type="dxa"/>
            <w:right w:w="108" w:type="dxa"/>
          </w:tblCellMar>
        </w:tblPrEx>
        <w:trPr>
          <w:trHeight w:val="907" w:hRule="atLeast"/>
          <w:jc w:val="center"/>
        </w:trPr>
        <w:tc>
          <w:tcPr>
            <w:tcW w:w="1588" w:type="pct"/>
            <w:tcBorders>
              <w:top w:val="single" w:color="000000" w:sz="4" w:space="0"/>
              <w:left w:val="single" w:color="000000" w:sz="8" w:space="0"/>
              <w:bottom w:val="single" w:color="000000" w:sz="4" w:space="0"/>
              <w:right w:val="single" w:color="000000" w:sz="4" w:space="0"/>
            </w:tcBorders>
            <w:noWrap/>
            <w:vAlign w:val="center"/>
          </w:tcPr>
          <w:p w14:paraId="0A5BB5D7">
            <w:pPr>
              <w:spacing w:line="360" w:lineRule="auto"/>
              <w:jc w:val="center"/>
              <w:rPr>
                <w:rFonts w:hint="eastAsia" w:ascii="宋体" w:hAnsi="宋体" w:cs="宋体"/>
                <w:sz w:val="24"/>
                <w:highlight w:val="none"/>
              </w:rPr>
            </w:pPr>
            <w:r>
              <w:rPr>
                <w:rFonts w:hint="eastAsia" w:ascii="宋体" w:hAnsi="宋体" w:cs="宋体"/>
                <w:b/>
                <w:sz w:val="24"/>
                <w:highlight w:val="none"/>
              </w:rPr>
              <w:t>恒温恒湿间</w:t>
            </w:r>
          </w:p>
        </w:tc>
        <w:tc>
          <w:tcPr>
            <w:tcW w:w="1185" w:type="pct"/>
            <w:tcBorders>
              <w:top w:val="single" w:color="000000" w:sz="4" w:space="0"/>
              <w:left w:val="nil"/>
              <w:bottom w:val="single" w:color="000000" w:sz="4" w:space="0"/>
              <w:right w:val="single" w:color="000000" w:sz="4" w:space="0"/>
            </w:tcBorders>
            <w:noWrap/>
            <w:vAlign w:val="center"/>
          </w:tcPr>
          <w:p w14:paraId="60746F91">
            <w:pPr>
              <w:spacing w:line="360" w:lineRule="auto"/>
              <w:jc w:val="center"/>
              <w:rPr>
                <w:rFonts w:hint="eastAsia" w:ascii="宋体" w:hAnsi="宋体" w:cs="宋体"/>
                <w:b/>
                <w:sz w:val="24"/>
                <w:highlight w:val="none"/>
              </w:rPr>
            </w:pPr>
            <w:r>
              <w:rPr>
                <w:rFonts w:hint="eastAsia" w:ascii="宋体" w:hAnsi="宋体" w:cs="宋体"/>
                <w:b/>
                <w:sz w:val="24"/>
                <w:highlight w:val="none"/>
              </w:rPr>
              <w:t>23±1℃</w:t>
            </w:r>
          </w:p>
        </w:tc>
        <w:tc>
          <w:tcPr>
            <w:tcW w:w="1448" w:type="pct"/>
            <w:tcBorders>
              <w:top w:val="single" w:color="000000" w:sz="4" w:space="0"/>
              <w:left w:val="nil"/>
              <w:bottom w:val="single" w:color="000000" w:sz="4" w:space="0"/>
              <w:right w:val="single" w:color="000000" w:sz="4" w:space="0"/>
            </w:tcBorders>
            <w:noWrap/>
            <w:vAlign w:val="center"/>
          </w:tcPr>
          <w:p w14:paraId="6DE90868">
            <w:pPr>
              <w:spacing w:line="360" w:lineRule="auto"/>
              <w:jc w:val="center"/>
              <w:rPr>
                <w:rFonts w:hint="eastAsia" w:ascii="宋体" w:hAnsi="宋体" w:cs="宋体"/>
                <w:b/>
                <w:sz w:val="24"/>
                <w:highlight w:val="none"/>
              </w:rPr>
            </w:pPr>
            <w:r>
              <w:rPr>
                <w:rFonts w:hint="eastAsia" w:ascii="宋体" w:hAnsi="宋体" w:cs="宋体"/>
                <w:b/>
                <w:sz w:val="24"/>
                <w:highlight w:val="none"/>
              </w:rPr>
              <w:t>50±2%</w:t>
            </w:r>
          </w:p>
        </w:tc>
        <w:tc>
          <w:tcPr>
            <w:tcW w:w="777" w:type="pct"/>
            <w:tcBorders>
              <w:top w:val="single" w:color="000000" w:sz="4" w:space="0"/>
              <w:left w:val="nil"/>
              <w:bottom w:val="single" w:color="000000" w:sz="4" w:space="0"/>
              <w:right w:val="single" w:color="000000" w:sz="8" w:space="0"/>
            </w:tcBorders>
            <w:noWrap/>
            <w:vAlign w:val="center"/>
          </w:tcPr>
          <w:p w14:paraId="7EDA5D96">
            <w:pPr>
              <w:spacing w:line="360" w:lineRule="auto"/>
              <w:jc w:val="center"/>
              <w:rPr>
                <w:rFonts w:hint="eastAsia" w:ascii="宋体" w:hAnsi="宋体" w:cs="宋体"/>
                <w:sz w:val="24"/>
                <w:highlight w:val="none"/>
              </w:rPr>
            </w:pPr>
          </w:p>
        </w:tc>
      </w:tr>
    </w:tbl>
    <w:p w14:paraId="536B4818">
      <w:pPr>
        <w:pStyle w:val="29"/>
        <w:rPr>
          <w:rFonts w:hint="eastAsia"/>
          <w:highlight w:val="none"/>
        </w:rPr>
      </w:pPr>
    </w:p>
    <w:p w14:paraId="3C649997">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投标人要对该项目后续进行深入优化设计，需满足设计规范及国家建筑设计防火规范。</w:t>
      </w:r>
    </w:p>
    <w:p w14:paraId="662A2DB1">
      <w:pPr>
        <w:pStyle w:val="29"/>
        <w:spacing w:line="360" w:lineRule="auto"/>
        <w:rPr>
          <w:rFonts w:hint="eastAsia" w:ascii="宋体" w:eastAsia="宋体" w:cs="宋体"/>
          <w:highlight w:val="none"/>
        </w:rPr>
      </w:pPr>
      <w:r>
        <w:rPr>
          <w:rFonts w:hint="eastAsia" w:ascii="宋体" w:eastAsia="宋体" w:cs="宋体"/>
          <w:highlight w:val="none"/>
        </w:rPr>
        <w:t>2.恒温恒湿空调设备部分要求：</w:t>
      </w:r>
    </w:p>
    <w:p w14:paraId="3034839D">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整体实验室采用恒温恒湿空调机组，满足实验室内恒温恒湿的要求。恒温恒湿空调机组需要安装在机房2（详细位置见图纸)，需采取一定的减震降噪措施。净化空调室外机摆放在机房1（详细位置见图纸)，需采取一定的减震降噪措施。（设备选型满足设计要求及相关规范）</w:t>
      </w:r>
    </w:p>
    <w:p w14:paraId="3DC39034">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（2）恒温恒湿空调机组满初效过滤段，电热加湿，送风机段（低噪音离心风机）等要求。风量，制冷量，制热量，加湿量等参数由投标人设计选定。（满足设计要求及相关规范）。</w:t>
      </w:r>
    </w:p>
    <w:p w14:paraId="4C9AECBA">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（3）各类风机（送、排风机）：运行稳定，噪音低，维修方便。（满足设计要求及相关规范）</w:t>
      </w:r>
    </w:p>
    <w:p w14:paraId="23DC9753">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（4）电热加湿器：加湿量由投标人设计选定，含PLC程序通信，空调操控面板上加湿量可调。（设备选型满足设计要求及相关规范）</w:t>
      </w:r>
    </w:p>
    <w:p w14:paraId="60F7142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（5）冷煤管路连接：冷媒管路采用去磷无缝紫铜管。（满足设计要求及相关规范）</w:t>
      </w:r>
    </w:p>
    <w:p w14:paraId="49AE742F">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（6）通风管道及阀门要求：采用角钢法兰镀锌风管道，风管壁厚按GB50243-2002规定选用（做漏光检测）。阀门采用≥1.2mm厚钢板材质要求任意角度可调节、密闭性好。（满足设计要求及相关规范）。</w:t>
      </w:r>
    </w:p>
    <w:p w14:paraId="5453343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（7）所有风管均采用优质镀锌钢板符合消防规范要求的橡塑保温材料保温。保温材料防火等级要求≥B1级，保温层厚度：≥20mm（满足设计要求及相关规范）。</w:t>
      </w:r>
    </w:p>
    <w:p w14:paraId="62AEACE6">
      <w:pPr>
        <w:pStyle w:val="29"/>
        <w:spacing w:line="360" w:lineRule="auto"/>
        <w:rPr>
          <w:rFonts w:hint="eastAsia" w:ascii="宋体" w:eastAsia="宋体" w:cs="宋体"/>
          <w:bCs w:val="0"/>
          <w:szCs w:val="24"/>
          <w:highlight w:val="none"/>
        </w:rPr>
      </w:pPr>
      <w:r>
        <w:rPr>
          <w:rFonts w:hint="eastAsia" w:ascii="宋体" w:eastAsia="宋体" w:cs="宋体"/>
          <w:bCs w:val="0"/>
          <w:szCs w:val="24"/>
          <w:highlight w:val="none"/>
        </w:rPr>
        <w:t>3.围护结构及地面部分要求：</w:t>
      </w:r>
    </w:p>
    <w:p w14:paraId="52136EE5">
      <w:pPr>
        <w:pStyle w:val="29"/>
        <w:spacing w:line="360" w:lineRule="auto"/>
        <w:rPr>
          <w:rFonts w:hint="eastAsia" w:ascii="宋体" w:eastAsia="宋体" w:cs="宋体"/>
          <w:bCs w:val="0"/>
          <w:szCs w:val="24"/>
          <w:highlight w:val="none"/>
        </w:rPr>
      </w:pPr>
      <w:r>
        <w:rPr>
          <w:rFonts w:hint="eastAsia" w:ascii="宋体" w:eastAsia="宋体" w:cs="宋体"/>
          <w:bCs w:val="0"/>
          <w:szCs w:val="24"/>
          <w:highlight w:val="none"/>
        </w:rPr>
        <w:t>（1）净化彩钢板隔断与吊顶要求：</w:t>
      </w:r>
    </w:p>
    <w:p w14:paraId="63116411">
      <w:pPr>
        <w:pStyle w:val="29"/>
        <w:spacing w:line="360" w:lineRule="auto"/>
        <w:rPr>
          <w:rFonts w:hint="eastAsia" w:ascii="宋体" w:eastAsia="宋体" w:cs="宋体"/>
          <w:bCs w:val="0"/>
          <w:szCs w:val="24"/>
          <w:highlight w:val="none"/>
        </w:rPr>
      </w:pPr>
      <w:r>
        <w:rPr>
          <w:rFonts w:hint="eastAsia" w:ascii="宋体" w:eastAsia="宋体" w:cs="宋体"/>
          <w:bCs w:val="0"/>
          <w:szCs w:val="24"/>
          <w:highlight w:val="none"/>
        </w:rPr>
        <w:t>①隔断墙部分：实验室隔断采用双玻镁岩棉夹心净化彩钢板材料，彩钢板厚度为100mm厚彩钢板，防火等级为不燃A级，板面选用0.476mm钢板（满足设计要求及相关规范）。</w:t>
      </w:r>
    </w:p>
    <w:p w14:paraId="6C76637A">
      <w:pPr>
        <w:pStyle w:val="29"/>
        <w:spacing w:line="360" w:lineRule="auto"/>
        <w:rPr>
          <w:rFonts w:hint="eastAsia" w:ascii="宋体" w:eastAsia="宋体" w:cs="宋体"/>
          <w:bCs w:val="0"/>
          <w:szCs w:val="24"/>
          <w:highlight w:val="none"/>
        </w:rPr>
      </w:pPr>
      <w:r>
        <w:rPr>
          <w:rFonts w:hint="eastAsia" w:ascii="宋体" w:eastAsia="宋体" w:cs="宋体"/>
          <w:bCs w:val="0"/>
          <w:szCs w:val="24"/>
          <w:highlight w:val="none"/>
        </w:rPr>
        <w:t>②吊顶部分：实验室吊顶采用孔板铝扣板吊顶材料，穿孔铝板采用1.2mm厚铝合金板，孔径φ2.5mm，孔距5mm，穿孔率约23%。板幅600×600mm，防火等级为不燃A级，板边为挂钩搭叠形式。表面处理为氟碳喷涂（PVDF），颜色按设计封样（满足设计要求及相关规范）。</w:t>
      </w:r>
    </w:p>
    <w:p w14:paraId="52D1CD98">
      <w:pPr>
        <w:pStyle w:val="29"/>
        <w:spacing w:line="360" w:lineRule="auto"/>
        <w:rPr>
          <w:rFonts w:hint="eastAsia" w:ascii="宋体" w:eastAsia="宋体" w:cs="宋体"/>
          <w:bCs w:val="0"/>
          <w:szCs w:val="24"/>
          <w:highlight w:val="none"/>
        </w:rPr>
      </w:pPr>
      <w:r>
        <w:rPr>
          <w:rFonts w:hint="eastAsia" w:ascii="宋体" w:eastAsia="宋体" w:cs="宋体"/>
          <w:bCs w:val="0"/>
          <w:szCs w:val="24"/>
          <w:highlight w:val="none"/>
        </w:rPr>
        <w:t>③电泳涂漆铝型材：铝合金型材和角件均为表面电镀处理，型材厚度≥1.0mm；所有2维连接处的内侧，如顶板与墙板，墙板与墙板，墙板与地面均采用≥R50mm的电镀铝合金圆弧过渡，暴露在外的二维连接线的外侧则用≥R100mm铝合金外圆角连接；彩钢板的三维连接处使用三维结点过渡，而彩钢板与墙面地面则用铝合金槽铝联结。地面角线用阴角铝材装饰，美观且严密好（满足设计要求及相关规范）。</w:t>
      </w:r>
    </w:p>
    <w:p w14:paraId="5425C544">
      <w:pPr>
        <w:pStyle w:val="29"/>
        <w:spacing w:line="360" w:lineRule="auto"/>
        <w:rPr>
          <w:rFonts w:hint="eastAsia" w:ascii="宋体" w:eastAsia="宋体" w:cs="宋体"/>
          <w:bCs w:val="0"/>
          <w:szCs w:val="24"/>
          <w:highlight w:val="none"/>
        </w:rPr>
      </w:pPr>
      <w:r>
        <w:rPr>
          <w:rFonts w:hint="eastAsia" w:ascii="宋体" w:eastAsia="宋体" w:cs="宋体"/>
          <w:bCs w:val="0"/>
          <w:szCs w:val="24"/>
          <w:highlight w:val="none"/>
        </w:rPr>
        <w:t>（2）防静电高架地板要求：</w:t>
      </w:r>
    </w:p>
    <w:p w14:paraId="4FD1E298">
      <w:pPr>
        <w:pStyle w:val="29"/>
        <w:spacing w:line="360" w:lineRule="auto"/>
        <w:rPr>
          <w:rFonts w:hint="eastAsia" w:ascii="宋体" w:eastAsia="宋体" w:cs="宋体"/>
          <w:bCs w:val="0"/>
          <w:szCs w:val="24"/>
          <w:highlight w:val="none"/>
        </w:rPr>
      </w:pPr>
      <w:r>
        <w:rPr>
          <w:rFonts w:hint="eastAsia" w:ascii="宋体" w:eastAsia="宋体" w:cs="宋体"/>
          <w:bCs w:val="0"/>
          <w:szCs w:val="24"/>
          <w:highlight w:val="none"/>
        </w:rPr>
        <w:t>①全钢防静电地板：地板规格600×600mm，厚度35mm，颜色由设计封样。要求不起尘、易清洁。集中荷载≥200kg，均布荷载≥1000kg/㎡，极限集中荷载≥588kg。需提供型式检验报告。地板面层电阻1.0×106～1.0×109Ω，整个系统（含支架接地）电阻1.0×106～1.0×109Ω。安装完成面高度H=200mm（±20mm可调）。耐冲击性能Φ50mm 钢球 1m 自由跌落，无裂纹、无破损。支架、横梁、螺丝等全部配件须为同品牌配套产品。安装后整体平整度偏差≤2mm（2m靠尺），接缝高低差≤0.5mm，板块间缝隙≤0.3mm。进行防静电系统电阻测试并记录，结果应符合设计要求。（满足设计要求及相关规范）。</w:t>
      </w:r>
    </w:p>
    <w:p w14:paraId="4161AD1A">
      <w:pPr>
        <w:pStyle w:val="29"/>
        <w:spacing w:line="360" w:lineRule="auto"/>
        <w:rPr>
          <w:rFonts w:hint="eastAsia" w:ascii="宋体" w:eastAsia="宋体" w:cs="宋体"/>
          <w:bCs w:val="0"/>
          <w:szCs w:val="24"/>
          <w:highlight w:val="none"/>
        </w:rPr>
      </w:pPr>
      <w:r>
        <w:rPr>
          <w:rFonts w:hint="eastAsia" w:ascii="宋体" w:eastAsia="宋体" w:cs="宋体"/>
          <w:bCs w:val="0"/>
          <w:szCs w:val="24"/>
          <w:highlight w:val="none"/>
        </w:rPr>
        <w:t>②钢制防静电通风地板:地板规格600×600mm，厚度35mm，通风率17%,颜色由设计封样。要求不起尘、易清洁。集中荷载≥100kg，均布荷载≥500kg/㎡，极限集中荷载≥300kg。需提供型式检验报告。地板面层电阻1.0×106～1.0×109Ω，整个系统（含支架接地）电阻1.0×106～1.0×109Ω。安装完成面高度H=200mm（±20mm可调）。耐冲击性能Φ50mm 钢球 1m 自由跌落，无裂纹、无破损。支架、横梁、螺丝等全部配件须为同品牌配套产品。安装后整体平整度偏差≤2mm（2m靠尺），接缝高低差≤0.5mm，板块间缝隙≤0.3mm。进行防静电系统电阻测试并记录，结果应符合设计要求。（满足设计要求及相关规范）。</w:t>
      </w:r>
    </w:p>
    <w:p w14:paraId="3F20B9E3">
      <w:pPr>
        <w:pStyle w:val="29"/>
        <w:spacing w:line="360" w:lineRule="auto"/>
        <w:rPr>
          <w:rFonts w:hint="eastAsia" w:ascii="宋体" w:eastAsia="宋体" w:cs="宋体"/>
          <w:bCs w:val="0"/>
          <w:szCs w:val="24"/>
          <w:highlight w:val="none"/>
        </w:rPr>
      </w:pPr>
      <w:r>
        <w:rPr>
          <w:rFonts w:hint="eastAsia" w:ascii="宋体" w:eastAsia="宋体" w:cs="宋体"/>
          <w:bCs w:val="0"/>
          <w:szCs w:val="24"/>
          <w:highlight w:val="none"/>
        </w:rPr>
        <w:t>（3）PVC地面要求：</w:t>
      </w:r>
    </w:p>
    <w:p w14:paraId="57445229">
      <w:pPr>
        <w:pStyle w:val="29"/>
        <w:spacing w:line="360" w:lineRule="auto"/>
        <w:rPr>
          <w:rFonts w:hint="eastAsia" w:ascii="宋体" w:eastAsia="宋体" w:cs="宋体"/>
          <w:bCs w:val="0"/>
          <w:szCs w:val="24"/>
          <w:highlight w:val="none"/>
        </w:rPr>
      </w:pPr>
      <w:r>
        <w:rPr>
          <w:rFonts w:hint="eastAsia" w:ascii="宋体" w:eastAsia="宋体" w:cs="宋体"/>
          <w:bCs w:val="0"/>
          <w:szCs w:val="24"/>
          <w:highlight w:val="none"/>
        </w:rPr>
        <w:t>实验室现场原始地面为高架地板，此次改造实验室需要拆除原始高架地板，拆除后部分区域铺设pvc地面（详细位置见图纸)，铺设PVC区域整体水泥自流平找平施工后地面铺设PVC地面，实验室PVC地面材质要求2.0mm厚卷材、耐磨PVC卷材（满足设计要求及相关规范）。</w:t>
      </w:r>
    </w:p>
    <w:p w14:paraId="64197E98">
      <w:pPr>
        <w:pStyle w:val="29"/>
        <w:spacing w:line="360" w:lineRule="auto"/>
        <w:rPr>
          <w:rFonts w:hint="eastAsia" w:ascii="宋体" w:eastAsia="宋体" w:cs="宋体"/>
          <w:bCs w:val="0"/>
          <w:szCs w:val="24"/>
          <w:highlight w:val="none"/>
        </w:rPr>
      </w:pPr>
      <w:r>
        <w:rPr>
          <w:rFonts w:hint="eastAsia" w:ascii="宋体" w:eastAsia="宋体" w:cs="宋体"/>
          <w:bCs w:val="0"/>
          <w:szCs w:val="24"/>
          <w:highlight w:val="none"/>
        </w:rPr>
        <w:t>（4）密封要求：</w:t>
      </w:r>
    </w:p>
    <w:p w14:paraId="3EDE4F37">
      <w:pPr>
        <w:pStyle w:val="29"/>
        <w:spacing w:line="360" w:lineRule="auto"/>
        <w:rPr>
          <w:rFonts w:hint="eastAsia" w:ascii="宋体" w:eastAsia="宋体" w:cs="宋体"/>
          <w:bCs w:val="0"/>
          <w:szCs w:val="24"/>
          <w:highlight w:val="none"/>
        </w:rPr>
      </w:pPr>
      <w:r>
        <w:rPr>
          <w:rFonts w:hint="eastAsia" w:ascii="宋体" w:eastAsia="宋体" w:cs="宋体"/>
          <w:bCs w:val="0"/>
          <w:szCs w:val="24"/>
          <w:highlight w:val="none"/>
        </w:rPr>
        <w:t>所有彩钢板安装的吊顶和隔墙，钢板门与洁净窗之间的缝隙均采用中性防霉密封胶密封（满足设计要求及相关规范）。</w:t>
      </w:r>
    </w:p>
    <w:p w14:paraId="5ED4E7C8">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4.调试验收：</w:t>
      </w:r>
    </w:p>
    <w:p w14:paraId="03E8BDC1">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实验室竣工验收规范进行调试验收，并以能实现各系统设备正常稳定运行功能为基本要求。施工完毕后提供所有材料合格证件及出厂检测报告、使用说明书等。</w:t>
      </w:r>
    </w:p>
    <w:p w14:paraId="4FC8DBF1">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验证部分：</w:t>
      </w:r>
    </w:p>
    <w:p w14:paraId="60DD85D4">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验证：中标单位竣工时必须完成和提交相关的验证报告。</w:t>
      </w:r>
    </w:p>
    <w:p w14:paraId="311C456C">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具体验证有：</w:t>
      </w:r>
    </w:p>
    <w:p w14:paraId="144161F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厂房及恒温恒湿空调系统确认；</w:t>
      </w:r>
    </w:p>
    <w:p w14:paraId="633781E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工艺管道系统确认；</w:t>
      </w:r>
    </w:p>
    <w:p w14:paraId="693CC1BD">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实验室内部设备正常运行确认；</w:t>
      </w:r>
    </w:p>
    <w:p w14:paraId="18105DF7">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5.主要材料要求</w:t>
      </w:r>
    </w:p>
    <w:p w14:paraId="7FF12B3A">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投标人提供的主材应满足基本的参数要求。主材进场前需要经采购人验收，采购人对材料（设备）的颜色、款式、质量等的采购不满意时可以要求投标人按同等价格调整,如调整后仍不能使采购人满意，采购人将按同等价格自行采购，费用由投标人承担；投标人施工时所提供的主要材料、设备等，应向采购人和监理工程师提供相关产品说明书、检验报告、产品等级证明等；所有材料、设备、器具等均应为环保产品；采购人保留按不超过投标人报价重新调整主材及设备的权利。</w:t>
      </w:r>
    </w:p>
    <w:tbl>
      <w:tblPr>
        <w:tblStyle w:val="44"/>
        <w:tblW w:w="53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224"/>
        <w:gridCol w:w="4441"/>
        <w:gridCol w:w="1464"/>
      </w:tblGrid>
      <w:tr w14:paraId="3221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409" w:type="pct"/>
            <w:tcBorders>
              <w:top w:val="single" w:color="auto" w:sz="4" w:space="0"/>
              <w:left w:val="single" w:color="auto" w:sz="4" w:space="0"/>
              <w:bottom w:val="single" w:color="auto" w:sz="4" w:space="0"/>
              <w:right w:val="single" w:color="auto" w:sz="4" w:space="0"/>
            </w:tcBorders>
            <w:vAlign w:val="center"/>
          </w:tcPr>
          <w:p w14:paraId="370C913A">
            <w:pPr>
              <w:spacing w:line="360" w:lineRule="auto"/>
              <w:jc w:val="center"/>
              <w:rPr>
                <w:rFonts w:hint="eastAsia" w:ascii="宋体" w:hAnsi="宋体" w:cs="宋体"/>
                <w:sz w:val="24"/>
                <w:highlight w:val="none"/>
              </w:rPr>
            </w:pPr>
            <w:r>
              <w:rPr>
                <w:rFonts w:hint="eastAsia" w:ascii="宋体" w:hAnsi="宋体" w:cs="宋体"/>
                <w:sz w:val="24"/>
                <w:highlight w:val="none"/>
              </w:rPr>
              <w:t>序号</w:t>
            </w:r>
          </w:p>
        </w:tc>
        <w:tc>
          <w:tcPr>
            <w:tcW w:w="1256" w:type="pct"/>
            <w:tcBorders>
              <w:top w:val="single" w:color="auto" w:sz="4" w:space="0"/>
              <w:left w:val="single" w:color="auto" w:sz="4" w:space="0"/>
              <w:bottom w:val="single" w:color="auto" w:sz="4" w:space="0"/>
              <w:right w:val="single" w:color="auto" w:sz="4" w:space="0"/>
            </w:tcBorders>
            <w:vAlign w:val="center"/>
          </w:tcPr>
          <w:p w14:paraId="782C392E">
            <w:pPr>
              <w:spacing w:line="360" w:lineRule="auto"/>
              <w:jc w:val="center"/>
              <w:rPr>
                <w:rFonts w:hint="eastAsia" w:ascii="宋体" w:hAnsi="宋体" w:cs="宋体"/>
                <w:sz w:val="24"/>
                <w:highlight w:val="none"/>
              </w:rPr>
            </w:pPr>
            <w:r>
              <w:rPr>
                <w:rFonts w:hint="eastAsia" w:ascii="宋体" w:hAnsi="宋体" w:cs="宋体"/>
                <w:sz w:val="24"/>
                <w:highlight w:val="none"/>
              </w:rPr>
              <w:t>部件名称</w:t>
            </w:r>
          </w:p>
        </w:tc>
        <w:tc>
          <w:tcPr>
            <w:tcW w:w="2508" w:type="pct"/>
            <w:tcBorders>
              <w:top w:val="single" w:color="auto" w:sz="4" w:space="0"/>
              <w:left w:val="single" w:color="auto" w:sz="4" w:space="0"/>
              <w:bottom w:val="single" w:color="auto" w:sz="4" w:space="0"/>
              <w:right w:val="single" w:color="auto" w:sz="4" w:space="0"/>
            </w:tcBorders>
            <w:vAlign w:val="center"/>
          </w:tcPr>
          <w:p w14:paraId="539A951E">
            <w:pPr>
              <w:spacing w:line="360" w:lineRule="auto"/>
              <w:jc w:val="center"/>
              <w:rPr>
                <w:rFonts w:hint="eastAsia" w:ascii="宋体" w:hAnsi="宋体" w:cs="宋体"/>
                <w:sz w:val="24"/>
                <w:highlight w:val="none"/>
              </w:rPr>
            </w:pPr>
            <w:r>
              <w:rPr>
                <w:rFonts w:hint="eastAsia" w:ascii="宋体" w:hAnsi="宋体" w:cs="宋体"/>
                <w:sz w:val="24"/>
                <w:highlight w:val="none"/>
              </w:rPr>
              <w:t>技术要求</w:t>
            </w:r>
          </w:p>
        </w:tc>
        <w:tc>
          <w:tcPr>
            <w:tcW w:w="827" w:type="pct"/>
            <w:tcBorders>
              <w:top w:val="single" w:color="auto" w:sz="4" w:space="0"/>
              <w:left w:val="single" w:color="auto" w:sz="4" w:space="0"/>
              <w:bottom w:val="single" w:color="auto" w:sz="4" w:space="0"/>
              <w:right w:val="single" w:color="auto" w:sz="4" w:space="0"/>
            </w:tcBorders>
            <w:vAlign w:val="center"/>
          </w:tcPr>
          <w:p w14:paraId="5C467C93">
            <w:pPr>
              <w:spacing w:line="360" w:lineRule="auto"/>
              <w:jc w:val="center"/>
              <w:rPr>
                <w:rFonts w:hint="eastAsia" w:ascii="宋体" w:hAnsi="宋体" w:cs="宋体"/>
                <w:sz w:val="24"/>
                <w:highlight w:val="none"/>
              </w:rPr>
            </w:pPr>
            <w:r>
              <w:rPr>
                <w:rFonts w:hint="eastAsia" w:ascii="宋体" w:hAnsi="宋体" w:cs="宋体"/>
                <w:sz w:val="24"/>
                <w:highlight w:val="none"/>
              </w:rPr>
              <w:t>品牌</w:t>
            </w:r>
          </w:p>
        </w:tc>
      </w:tr>
      <w:tr w14:paraId="64BD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409" w:type="pct"/>
            <w:tcBorders>
              <w:top w:val="single" w:color="auto" w:sz="4" w:space="0"/>
              <w:left w:val="single" w:color="auto" w:sz="4" w:space="0"/>
              <w:bottom w:val="single" w:color="auto" w:sz="4" w:space="0"/>
              <w:right w:val="single" w:color="auto" w:sz="4" w:space="0"/>
            </w:tcBorders>
            <w:vAlign w:val="center"/>
          </w:tcPr>
          <w:p w14:paraId="73D78E77">
            <w:pPr>
              <w:spacing w:line="360" w:lineRule="auto"/>
              <w:jc w:val="center"/>
              <w:rPr>
                <w:rFonts w:hint="eastAsia" w:ascii="宋体" w:hAnsi="宋体" w:cs="宋体"/>
                <w:sz w:val="24"/>
                <w:highlight w:val="none"/>
              </w:rPr>
            </w:pPr>
            <w:r>
              <w:rPr>
                <w:rFonts w:hint="eastAsia" w:ascii="宋体" w:hAnsi="宋体" w:cs="宋体"/>
                <w:sz w:val="24"/>
                <w:highlight w:val="none"/>
              </w:rPr>
              <w:t>1</w:t>
            </w:r>
          </w:p>
        </w:tc>
        <w:tc>
          <w:tcPr>
            <w:tcW w:w="1256" w:type="pct"/>
            <w:tcBorders>
              <w:top w:val="single" w:color="auto" w:sz="4" w:space="0"/>
              <w:left w:val="single" w:color="auto" w:sz="4" w:space="0"/>
              <w:bottom w:val="single" w:color="auto" w:sz="4" w:space="0"/>
              <w:right w:val="single" w:color="auto" w:sz="4" w:space="0"/>
            </w:tcBorders>
            <w:vAlign w:val="center"/>
          </w:tcPr>
          <w:p w14:paraId="2F816A3C">
            <w:pPr>
              <w:spacing w:line="360" w:lineRule="auto"/>
              <w:jc w:val="center"/>
              <w:rPr>
                <w:rFonts w:hint="eastAsia" w:ascii="宋体" w:hAnsi="宋体" w:cs="宋体"/>
                <w:sz w:val="24"/>
                <w:highlight w:val="none"/>
              </w:rPr>
            </w:pPr>
            <w:r>
              <w:rPr>
                <w:rFonts w:hint="eastAsia" w:ascii="宋体" w:hAnsi="宋体" w:cs="宋体"/>
                <w:sz w:val="24"/>
                <w:highlight w:val="none"/>
              </w:rPr>
              <w:t>恒温恒湿空调机组</w:t>
            </w:r>
          </w:p>
        </w:tc>
        <w:tc>
          <w:tcPr>
            <w:tcW w:w="2508" w:type="pct"/>
            <w:tcBorders>
              <w:top w:val="single" w:color="auto" w:sz="4" w:space="0"/>
              <w:left w:val="single" w:color="auto" w:sz="4" w:space="0"/>
              <w:bottom w:val="single" w:color="auto" w:sz="4" w:space="0"/>
              <w:right w:val="single" w:color="auto" w:sz="4" w:space="0"/>
            </w:tcBorders>
            <w:vAlign w:val="center"/>
          </w:tcPr>
          <w:p w14:paraId="653DB2DB">
            <w:pPr>
              <w:widowControl/>
              <w:jc w:val="center"/>
              <w:rPr>
                <w:rFonts w:hint="eastAsia" w:ascii="宋体" w:hAnsi="宋体" w:cs="宋体"/>
                <w:sz w:val="24"/>
                <w:highlight w:val="none"/>
              </w:rPr>
            </w:pPr>
            <w:r>
              <w:rPr>
                <w:rFonts w:hint="eastAsia" w:ascii="宋体" w:hAnsi="宋体" w:cs="宋体"/>
                <w:sz w:val="24"/>
                <w:highlight w:val="none"/>
              </w:rPr>
              <w:t>风冷型高精密恒温恒湿空调，最大风量</w:t>
            </w:r>
          </w:p>
          <w:p w14:paraId="2B0FC6EB">
            <w:pPr>
              <w:widowControl/>
              <w:jc w:val="center"/>
              <w:rPr>
                <w:rFonts w:hint="eastAsia" w:ascii="宋体" w:hAnsi="宋体" w:cs="宋体"/>
                <w:sz w:val="24"/>
                <w:highlight w:val="none"/>
              </w:rPr>
            </w:pPr>
            <w:r>
              <w:rPr>
                <w:rFonts w:hint="eastAsia" w:ascii="宋体" w:hAnsi="宋体" w:cs="宋体"/>
                <w:sz w:val="24"/>
                <w:highlight w:val="none"/>
              </w:rPr>
              <w:t>5000m³/h，电热加湿，最大加湿量</w:t>
            </w:r>
          </w:p>
          <w:p w14:paraId="12D55525">
            <w:pPr>
              <w:widowControl/>
              <w:jc w:val="center"/>
              <w:rPr>
                <w:rFonts w:hint="eastAsia" w:ascii="宋体" w:hAnsi="宋体" w:cs="宋体"/>
                <w:sz w:val="24"/>
                <w:highlight w:val="none"/>
              </w:rPr>
            </w:pPr>
            <w:r>
              <w:rPr>
                <w:rFonts w:hint="eastAsia" w:ascii="宋体" w:hAnsi="宋体" w:cs="宋体"/>
                <w:sz w:val="24"/>
                <w:highlight w:val="none"/>
              </w:rPr>
              <w:t>13kg/h，湿度控制50±2%，温度控制23±1℃，初效过滤段（过滤效率G4），底部进风顶部出风，机外余压300Pa</w:t>
            </w:r>
          </w:p>
        </w:tc>
        <w:tc>
          <w:tcPr>
            <w:tcW w:w="827" w:type="pct"/>
            <w:tcBorders>
              <w:top w:val="single" w:color="auto" w:sz="4" w:space="0"/>
              <w:left w:val="single" w:color="auto" w:sz="4" w:space="0"/>
              <w:bottom w:val="single" w:color="auto" w:sz="4" w:space="0"/>
              <w:right w:val="single" w:color="auto" w:sz="4" w:space="0"/>
            </w:tcBorders>
            <w:vAlign w:val="center"/>
          </w:tcPr>
          <w:p w14:paraId="7D6B415A">
            <w:pPr>
              <w:widowControl/>
              <w:jc w:val="center"/>
              <w:rPr>
                <w:rFonts w:hint="eastAsia" w:ascii="宋体" w:hAnsi="宋体" w:cs="宋体"/>
                <w:sz w:val="24"/>
                <w:highlight w:val="none"/>
              </w:rPr>
            </w:pPr>
            <w:r>
              <w:rPr>
                <w:rFonts w:hint="eastAsia" w:ascii="宋体" w:hAnsi="宋体" w:cs="宋体"/>
                <w:sz w:val="24"/>
                <w:highlight w:val="none"/>
              </w:rPr>
              <w:t>维克/可林艾尔/约克</w:t>
            </w:r>
          </w:p>
        </w:tc>
      </w:tr>
      <w:tr w14:paraId="3A19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409" w:type="pct"/>
            <w:tcBorders>
              <w:top w:val="single" w:color="auto" w:sz="4" w:space="0"/>
              <w:left w:val="single" w:color="auto" w:sz="4" w:space="0"/>
              <w:bottom w:val="single" w:color="auto" w:sz="4" w:space="0"/>
              <w:right w:val="single" w:color="auto" w:sz="4" w:space="0"/>
            </w:tcBorders>
            <w:vAlign w:val="center"/>
          </w:tcPr>
          <w:p w14:paraId="43509A0E">
            <w:pPr>
              <w:spacing w:line="360" w:lineRule="auto"/>
              <w:jc w:val="center"/>
              <w:rPr>
                <w:rFonts w:hint="eastAsia" w:ascii="宋体" w:hAnsi="宋体" w:cs="宋体"/>
                <w:sz w:val="24"/>
                <w:highlight w:val="none"/>
              </w:rPr>
            </w:pPr>
            <w:r>
              <w:rPr>
                <w:rFonts w:hint="eastAsia" w:ascii="宋体" w:hAnsi="宋体" w:cs="宋体"/>
                <w:sz w:val="24"/>
                <w:highlight w:val="none"/>
              </w:rPr>
              <w:t>2</w:t>
            </w:r>
          </w:p>
        </w:tc>
        <w:tc>
          <w:tcPr>
            <w:tcW w:w="1256" w:type="pct"/>
            <w:tcBorders>
              <w:top w:val="single" w:color="auto" w:sz="4" w:space="0"/>
              <w:left w:val="single" w:color="auto" w:sz="4" w:space="0"/>
              <w:bottom w:val="single" w:color="auto" w:sz="4" w:space="0"/>
              <w:right w:val="single" w:color="auto" w:sz="4" w:space="0"/>
            </w:tcBorders>
            <w:vAlign w:val="center"/>
          </w:tcPr>
          <w:p w14:paraId="3FD9FFDD">
            <w:pPr>
              <w:spacing w:line="360" w:lineRule="auto"/>
              <w:jc w:val="center"/>
              <w:rPr>
                <w:rFonts w:hint="eastAsia" w:ascii="宋体" w:hAnsi="宋体" w:cs="宋体"/>
                <w:sz w:val="24"/>
                <w:highlight w:val="none"/>
              </w:rPr>
            </w:pPr>
            <w:r>
              <w:rPr>
                <w:rFonts w:hint="eastAsia" w:ascii="宋体" w:hAnsi="宋体" w:cs="宋体"/>
                <w:sz w:val="24"/>
                <w:highlight w:val="none"/>
              </w:rPr>
              <w:t>孔板铝扣板吊顶</w:t>
            </w:r>
          </w:p>
        </w:tc>
        <w:tc>
          <w:tcPr>
            <w:tcW w:w="2508" w:type="pct"/>
            <w:tcBorders>
              <w:top w:val="single" w:color="auto" w:sz="4" w:space="0"/>
              <w:left w:val="single" w:color="auto" w:sz="4" w:space="0"/>
              <w:bottom w:val="single" w:color="auto" w:sz="4" w:space="0"/>
              <w:right w:val="single" w:color="auto" w:sz="4" w:space="0"/>
            </w:tcBorders>
            <w:vAlign w:val="center"/>
          </w:tcPr>
          <w:p w14:paraId="6A05A423">
            <w:pPr>
              <w:widowControl/>
              <w:jc w:val="center"/>
              <w:rPr>
                <w:rFonts w:hint="eastAsia" w:ascii="宋体" w:hAnsi="宋体" w:cs="宋体"/>
                <w:sz w:val="24"/>
                <w:highlight w:val="none"/>
              </w:rPr>
            </w:pPr>
            <w:r>
              <w:rPr>
                <w:rFonts w:hint="eastAsia" w:ascii="宋体" w:hAnsi="宋体" w:cs="宋体"/>
                <w:sz w:val="24"/>
                <w:highlight w:val="none"/>
              </w:rPr>
              <w:t>孔铝板采用1.2mm厚铝合金板，孔径φ2.5mm，孔距5mm，穿孔率约23%。板幅600×600mm。</w:t>
            </w:r>
          </w:p>
        </w:tc>
        <w:tc>
          <w:tcPr>
            <w:tcW w:w="827" w:type="pct"/>
            <w:tcBorders>
              <w:top w:val="single" w:color="auto" w:sz="4" w:space="0"/>
              <w:left w:val="single" w:color="auto" w:sz="4" w:space="0"/>
              <w:bottom w:val="single" w:color="auto" w:sz="4" w:space="0"/>
              <w:right w:val="single" w:color="auto" w:sz="4" w:space="0"/>
            </w:tcBorders>
            <w:vAlign w:val="center"/>
          </w:tcPr>
          <w:p w14:paraId="7CE9AFF5">
            <w:pPr>
              <w:spacing w:line="360" w:lineRule="auto"/>
              <w:jc w:val="center"/>
              <w:rPr>
                <w:rFonts w:hint="eastAsia" w:ascii="宋体" w:hAnsi="宋体" w:cs="宋体"/>
                <w:sz w:val="24"/>
                <w:highlight w:val="none"/>
              </w:rPr>
            </w:pPr>
            <w:r>
              <w:rPr>
                <w:rFonts w:hint="eastAsia" w:ascii="宋体" w:hAnsi="宋体" w:cs="宋体"/>
                <w:sz w:val="24"/>
                <w:highlight w:val="none"/>
              </w:rPr>
              <w:t>樱花/友邦/奥普</w:t>
            </w:r>
          </w:p>
        </w:tc>
      </w:tr>
      <w:tr w14:paraId="2C57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09" w:type="pct"/>
            <w:tcBorders>
              <w:top w:val="single" w:color="auto" w:sz="4" w:space="0"/>
              <w:left w:val="single" w:color="auto" w:sz="4" w:space="0"/>
              <w:bottom w:val="single" w:color="auto" w:sz="4" w:space="0"/>
              <w:right w:val="single" w:color="auto" w:sz="4" w:space="0"/>
            </w:tcBorders>
            <w:vAlign w:val="center"/>
          </w:tcPr>
          <w:p w14:paraId="5E919176">
            <w:pPr>
              <w:spacing w:line="360" w:lineRule="auto"/>
              <w:jc w:val="center"/>
              <w:rPr>
                <w:rFonts w:hint="eastAsia" w:ascii="宋体" w:hAnsi="宋体" w:cs="宋体"/>
                <w:sz w:val="24"/>
                <w:highlight w:val="none"/>
              </w:rPr>
            </w:pPr>
            <w:r>
              <w:rPr>
                <w:rFonts w:hint="eastAsia" w:ascii="宋体" w:hAnsi="宋体" w:cs="宋体"/>
                <w:sz w:val="24"/>
                <w:highlight w:val="none"/>
              </w:rPr>
              <w:t>3</w:t>
            </w:r>
          </w:p>
        </w:tc>
        <w:tc>
          <w:tcPr>
            <w:tcW w:w="1256" w:type="pct"/>
            <w:tcBorders>
              <w:top w:val="single" w:color="auto" w:sz="4" w:space="0"/>
              <w:left w:val="single" w:color="auto" w:sz="4" w:space="0"/>
              <w:bottom w:val="single" w:color="auto" w:sz="4" w:space="0"/>
              <w:right w:val="single" w:color="auto" w:sz="4" w:space="0"/>
            </w:tcBorders>
            <w:vAlign w:val="center"/>
          </w:tcPr>
          <w:p w14:paraId="692A7683">
            <w:pPr>
              <w:spacing w:line="360" w:lineRule="auto"/>
              <w:jc w:val="center"/>
              <w:rPr>
                <w:rFonts w:hint="eastAsia" w:ascii="宋体" w:hAnsi="宋体" w:cs="宋体"/>
                <w:sz w:val="24"/>
                <w:highlight w:val="none"/>
              </w:rPr>
            </w:pPr>
            <w:r>
              <w:rPr>
                <w:rFonts w:hint="eastAsia" w:ascii="宋体" w:hAnsi="宋体" w:cs="宋体"/>
                <w:sz w:val="24"/>
                <w:highlight w:val="none"/>
              </w:rPr>
              <w:t>双玻镁岩棉彩钢</w:t>
            </w:r>
          </w:p>
        </w:tc>
        <w:tc>
          <w:tcPr>
            <w:tcW w:w="2508" w:type="pct"/>
            <w:tcBorders>
              <w:top w:val="single" w:color="auto" w:sz="4" w:space="0"/>
              <w:left w:val="single" w:color="auto" w:sz="4" w:space="0"/>
              <w:bottom w:val="single" w:color="auto" w:sz="4" w:space="0"/>
              <w:right w:val="single" w:color="auto" w:sz="4" w:space="0"/>
            </w:tcBorders>
            <w:vAlign w:val="center"/>
          </w:tcPr>
          <w:p w14:paraId="1D116EDC">
            <w:pPr>
              <w:spacing w:line="360" w:lineRule="auto"/>
              <w:jc w:val="center"/>
              <w:rPr>
                <w:rFonts w:hint="eastAsia" w:ascii="宋体" w:hAnsi="宋体" w:cs="宋体"/>
                <w:sz w:val="24"/>
                <w:highlight w:val="none"/>
              </w:rPr>
            </w:pPr>
            <w:r>
              <w:rPr>
                <w:rFonts w:hint="eastAsia" w:ascii="宋体" w:hAnsi="宋体" w:cs="宋体"/>
                <w:sz w:val="24"/>
                <w:highlight w:val="none"/>
              </w:rPr>
              <w:t>100mm厚，铁皮厚度0.476mm</w:t>
            </w:r>
          </w:p>
        </w:tc>
        <w:tc>
          <w:tcPr>
            <w:tcW w:w="827" w:type="pct"/>
            <w:tcBorders>
              <w:top w:val="single" w:color="auto" w:sz="4" w:space="0"/>
              <w:left w:val="single" w:color="auto" w:sz="4" w:space="0"/>
              <w:bottom w:val="single" w:color="auto" w:sz="4" w:space="0"/>
              <w:right w:val="single" w:color="auto" w:sz="4" w:space="0"/>
            </w:tcBorders>
            <w:vAlign w:val="center"/>
          </w:tcPr>
          <w:p w14:paraId="1FD7AFAC">
            <w:pPr>
              <w:spacing w:line="360" w:lineRule="auto"/>
              <w:jc w:val="center"/>
              <w:rPr>
                <w:rFonts w:hint="eastAsia" w:ascii="宋体" w:hAnsi="宋体" w:cs="宋体"/>
                <w:sz w:val="24"/>
                <w:highlight w:val="none"/>
              </w:rPr>
            </w:pPr>
            <w:r>
              <w:rPr>
                <w:rFonts w:hint="eastAsia" w:ascii="宋体" w:hAnsi="宋体" w:cs="宋体"/>
                <w:sz w:val="24"/>
                <w:highlight w:val="none"/>
              </w:rPr>
              <w:t>金童/林森/万事达</w:t>
            </w:r>
          </w:p>
        </w:tc>
      </w:tr>
      <w:tr w14:paraId="79A9B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09" w:type="pct"/>
            <w:tcBorders>
              <w:top w:val="single" w:color="auto" w:sz="4" w:space="0"/>
              <w:left w:val="single" w:color="auto" w:sz="4" w:space="0"/>
              <w:bottom w:val="single" w:color="auto" w:sz="4" w:space="0"/>
              <w:right w:val="single" w:color="auto" w:sz="4" w:space="0"/>
            </w:tcBorders>
            <w:vAlign w:val="center"/>
          </w:tcPr>
          <w:p w14:paraId="093646F9">
            <w:pPr>
              <w:spacing w:line="360" w:lineRule="auto"/>
              <w:jc w:val="center"/>
              <w:rPr>
                <w:rFonts w:hint="eastAsia" w:ascii="宋体" w:hAnsi="宋体" w:cs="宋体"/>
                <w:sz w:val="24"/>
                <w:highlight w:val="none"/>
              </w:rPr>
            </w:pPr>
            <w:r>
              <w:rPr>
                <w:rFonts w:hint="eastAsia" w:ascii="宋体" w:hAnsi="宋体" w:cs="宋体"/>
                <w:sz w:val="24"/>
                <w:highlight w:val="none"/>
              </w:rPr>
              <w:t>4</w:t>
            </w:r>
          </w:p>
        </w:tc>
        <w:tc>
          <w:tcPr>
            <w:tcW w:w="1256" w:type="pct"/>
            <w:tcBorders>
              <w:top w:val="single" w:color="auto" w:sz="4" w:space="0"/>
              <w:left w:val="single" w:color="auto" w:sz="4" w:space="0"/>
              <w:bottom w:val="single" w:color="auto" w:sz="4" w:space="0"/>
              <w:right w:val="single" w:color="auto" w:sz="4" w:space="0"/>
            </w:tcBorders>
            <w:vAlign w:val="center"/>
          </w:tcPr>
          <w:p w14:paraId="024D84BE">
            <w:pPr>
              <w:spacing w:line="360" w:lineRule="auto"/>
              <w:jc w:val="center"/>
              <w:rPr>
                <w:rFonts w:hint="eastAsia" w:ascii="宋体" w:hAnsi="宋体" w:cs="宋体"/>
                <w:sz w:val="24"/>
                <w:highlight w:val="none"/>
              </w:rPr>
            </w:pPr>
            <w:r>
              <w:rPr>
                <w:rFonts w:hint="eastAsia" w:ascii="宋体" w:hAnsi="宋体" w:cs="宋体"/>
                <w:sz w:val="24"/>
                <w:highlight w:val="none"/>
              </w:rPr>
              <w:t>防静电高架地板</w:t>
            </w:r>
          </w:p>
        </w:tc>
        <w:tc>
          <w:tcPr>
            <w:tcW w:w="2508" w:type="pct"/>
            <w:tcBorders>
              <w:top w:val="single" w:color="auto" w:sz="4" w:space="0"/>
              <w:left w:val="single" w:color="auto" w:sz="4" w:space="0"/>
              <w:bottom w:val="single" w:color="auto" w:sz="4" w:space="0"/>
              <w:right w:val="single" w:color="auto" w:sz="4" w:space="0"/>
            </w:tcBorders>
            <w:vAlign w:val="center"/>
          </w:tcPr>
          <w:p w14:paraId="72EA2F08">
            <w:pPr>
              <w:spacing w:line="360" w:lineRule="auto"/>
              <w:jc w:val="center"/>
              <w:rPr>
                <w:rFonts w:hint="eastAsia" w:ascii="宋体" w:hAnsi="宋体" w:cs="宋体"/>
                <w:sz w:val="24"/>
                <w:highlight w:val="none"/>
              </w:rPr>
            </w:pPr>
            <w:r>
              <w:rPr>
                <w:rFonts w:hint="eastAsia" w:ascii="宋体" w:hAnsi="宋体" w:cs="宋体"/>
                <w:sz w:val="24"/>
                <w:highlight w:val="none"/>
              </w:rPr>
              <w:t>地板规格600×600mm，厚度35mm</w:t>
            </w:r>
          </w:p>
        </w:tc>
        <w:tc>
          <w:tcPr>
            <w:tcW w:w="827" w:type="pct"/>
            <w:tcBorders>
              <w:top w:val="single" w:color="auto" w:sz="4" w:space="0"/>
              <w:left w:val="single" w:color="auto" w:sz="4" w:space="0"/>
              <w:bottom w:val="single" w:color="auto" w:sz="4" w:space="0"/>
              <w:right w:val="single" w:color="auto" w:sz="4" w:space="0"/>
            </w:tcBorders>
            <w:vAlign w:val="center"/>
          </w:tcPr>
          <w:p w14:paraId="484E3FAA">
            <w:pPr>
              <w:widowControl/>
              <w:jc w:val="center"/>
              <w:rPr>
                <w:rFonts w:hint="eastAsia" w:ascii="宋体" w:hAnsi="宋体" w:cs="宋体"/>
                <w:sz w:val="24"/>
                <w:highlight w:val="none"/>
              </w:rPr>
            </w:pPr>
            <w:r>
              <w:rPr>
                <w:rFonts w:hint="eastAsia" w:ascii="宋体" w:hAnsi="宋体" w:cs="宋体"/>
                <w:sz w:val="24"/>
                <w:highlight w:val="none"/>
              </w:rPr>
              <w:t>思蕊/朗逊/天开</w:t>
            </w:r>
          </w:p>
        </w:tc>
      </w:tr>
      <w:tr w14:paraId="7249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409" w:type="pct"/>
            <w:tcBorders>
              <w:top w:val="single" w:color="auto" w:sz="4" w:space="0"/>
              <w:left w:val="single" w:color="auto" w:sz="4" w:space="0"/>
              <w:bottom w:val="single" w:color="auto" w:sz="4" w:space="0"/>
              <w:right w:val="single" w:color="auto" w:sz="4" w:space="0"/>
            </w:tcBorders>
            <w:vAlign w:val="center"/>
          </w:tcPr>
          <w:p w14:paraId="040E0264">
            <w:pPr>
              <w:spacing w:line="360" w:lineRule="auto"/>
              <w:jc w:val="center"/>
              <w:rPr>
                <w:rFonts w:hint="eastAsia" w:ascii="宋体" w:hAnsi="宋体" w:cs="宋体"/>
                <w:sz w:val="24"/>
                <w:highlight w:val="none"/>
              </w:rPr>
            </w:pPr>
            <w:r>
              <w:rPr>
                <w:rFonts w:hint="eastAsia" w:ascii="宋体" w:hAnsi="宋体" w:cs="宋体"/>
                <w:sz w:val="24"/>
                <w:highlight w:val="none"/>
              </w:rPr>
              <w:t>5</w:t>
            </w:r>
          </w:p>
        </w:tc>
        <w:tc>
          <w:tcPr>
            <w:tcW w:w="1256" w:type="pct"/>
            <w:tcBorders>
              <w:top w:val="single" w:color="auto" w:sz="4" w:space="0"/>
              <w:left w:val="single" w:color="auto" w:sz="4" w:space="0"/>
              <w:bottom w:val="single" w:color="auto" w:sz="4" w:space="0"/>
              <w:right w:val="single" w:color="auto" w:sz="4" w:space="0"/>
            </w:tcBorders>
            <w:vAlign w:val="center"/>
          </w:tcPr>
          <w:p w14:paraId="4415E22C">
            <w:pPr>
              <w:spacing w:line="360" w:lineRule="auto"/>
              <w:jc w:val="center"/>
              <w:rPr>
                <w:rFonts w:hint="eastAsia" w:ascii="宋体" w:hAnsi="宋体" w:cs="宋体"/>
                <w:sz w:val="24"/>
                <w:highlight w:val="none"/>
              </w:rPr>
            </w:pPr>
            <w:r>
              <w:rPr>
                <w:rFonts w:hint="eastAsia" w:ascii="宋体" w:hAnsi="宋体" w:cs="宋体"/>
                <w:sz w:val="24"/>
                <w:highlight w:val="none"/>
              </w:rPr>
              <w:t>PVC塑胶地面</w:t>
            </w:r>
          </w:p>
        </w:tc>
        <w:tc>
          <w:tcPr>
            <w:tcW w:w="2508" w:type="pct"/>
            <w:tcBorders>
              <w:top w:val="single" w:color="auto" w:sz="4" w:space="0"/>
              <w:left w:val="single" w:color="auto" w:sz="4" w:space="0"/>
              <w:bottom w:val="single" w:color="auto" w:sz="4" w:space="0"/>
              <w:right w:val="single" w:color="auto" w:sz="4" w:space="0"/>
            </w:tcBorders>
            <w:vAlign w:val="center"/>
          </w:tcPr>
          <w:p w14:paraId="16928947">
            <w:pPr>
              <w:spacing w:line="360" w:lineRule="auto"/>
              <w:jc w:val="center"/>
              <w:rPr>
                <w:rFonts w:hint="eastAsia" w:ascii="宋体" w:hAnsi="宋体" w:cs="宋体"/>
                <w:sz w:val="24"/>
                <w:highlight w:val="none"/>
              </w:rPr>
            </w:pPr>
            <w:r>
              <w:rPr>
                <w:rFonts w:hint="eastAsia" w:ascii="宋体" w:hAnsi="宋体" w:cs="宋体"/>
                <w:sz w:val="24"/>
                <w:highlight w:val="none"/>
              </w:rPr>
              <w:t>厚度不低于2.0mm，耐磨PVC地面</w:t>
            </w:r>
          </w:p>
        </w:tc>
        <w:tc>
          <w:tcPr>
            <w:tcW w:w="827" w:type="pct"/>
            <w:tcBorders>
              <w:top w:val="single" w:color="auto" w:sz="4" w:space="0"/>
              <w:left w:val="single" w:color="auto" w:sz="4" w:space="0"/>
              <w:bottom w:val="single" w:color="auto" w:sz="4" w:space="0"/>
              <w:right w:val="single" w:color="auto" w:sz="4" w:space="0"/>
            </w:tcBorders>
            <w:vAlign w:val="center"/>
          </w:tcPr>
          <w:p w14:paraId="6477459A">
            <w:pPr>
              <w:widowControl/>
              <w:jc w:val="center"/>
              <w:rPr>
                <w:rFonts w:hint="eastAsia" w:ascii="宋体" w:hAnsi="宋体" w:cs="宋体"/>
                <w:sz w:val="24"/>
                <w:highlight w:val="none"/>
              </w:rPr>
            </w:pPr>
            <w:r>
              <w:rPr>
                <w:rFonts w:hint="eastAsia" w:ascii="宋体" w:hAnsi="宋体" w:cs="宋体"/>
                <w:sz w:val="24"/>
                <w:highlight w:val="none"/>
              </w:rPr>
              <w:t>阿姆斯壮/LG/洁福</w:t>
            </w:r>
          </w:p>
        </w:tc>
      </w:tr>
      <w:tr w14:paraId="6C1A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409" w:type="pct"/>
            <w:tcBorders>
              <w:top w:val="single" w:color="auto" w:sz="4" w:space="0"/>
              <w:left w:val="single" w:color="auto" w:sz="4" w:space="0"/>
              <w:bottom w:val="single" w:color="auto" w:sz="4" w:space="0"/>
              <w:right w:val="single" w:color="auto" w:sz="4" w:space="0"/>
            </w:tcBorders>
            <w:vAlign w:val="center"/>
          </w:tcPr>
          <w:p w14:paraId="31C6BEDD">
            <w:pPr>
              <w:spacing w:line="360" w:lineRule="auto"/>
              <w:jc w:val="center"/>
              <w:rPr>
                <w:rFonts w:hint="eastAsia" w:ascii="宋体" w:hAnsi="宋体" w:cs="宋体"/>
                <w:sz w:val="24"/>
                <w:highlight w:val="none"/>
              </w:rPr>
            </w:pPr>
            <w:r>
              <w:rPr>
                <w:rFonts w:hint="eastAsia" w:ascii="宋体" w:hAnsi="宋体" w:cs="宋体"/>
                <w:sz w:val="24"/>
                <w:highlight w:val="none"/>
              </w:rPr>
              <w:t>6</w:t>
            </w:r>
          </w:p>
        </w:tc>
        <w:tc>
          <w:tcPr>
            <w:tcW w:w="1256" w:type="pct"/>
            <w:tcBorders>
              <w:top w:val="single" w:color="auto" w:sz="4" w:space="0"/>
              <w:left w:val="single" w:color="auto" w:sz="4" w:space="0"/>
              <w:bottom w:val="single" w:color="auto" w:sz="4" w:space="0"/>
              <w:right w:val="single" w:color="auto" w:sz="4" w:space="0"/>
            </w:tcBorders>
            <w:vAlign w:val="center"/>
          </w:tcPr>
          <w:p w14:paraId="3094FA61">
            <w:pPr>
              <w:spacing w:line="360" w:lineRule="auto"/>
              <w:jc w:val="center"/>
              <w:rPr>
                <w:rFonts w:hint="eastAsia" w:ascii="宋体" w:hAnsi="宋体" w:cs="宋体"/>
                <w:sz w:val="24"/>
                <w:highlight w:val="none"/>
              </w:rPr>
            </w:pPr>
            <w:r>
              <w:rPr>
                <w:rFonts w:hint="eastAsia" w:ascii="宋体" w:hAnsi="宋体" w:cs="宋体"/>
                <w:sz w:val="24"/>
                <w:highlight w:val="none"/>
              </w:rPr>
              <w:t>温湿度传感器</w:t>
            </w:r>
          </w:p>
        </w:tc>
        <w:tc>
          <w:tcPr>
            <w:tcW w:w="2508" w:type="pct"/>
            <w:tcBorders>
              <w:top w:val="single" w:color="auto" w:sz="4" w:space="0"/>
              <w:left w:val="single" w:color="auto" w:sz="4" w:space="0"/>
              <w:bottom w:val="single" w:color="auto" w:sz="4" w:space="0"/>
              <w:right w:val="single" w:color="auto" w:sz="4" w:space="0"/>
            </w:tcBorders>
            <w:vAlign w:val="center"/>
          </w:tcPr>
          <w:p w14:paraId="5E5629C3">
            <w:pPr>
              <w:spacing w:line="360" w:lineRule="auto"/>
              <w:jc w:val="center"/>
              <w:rPr>
                <w:rFonts w:hint="eastAsia" w:ascii="宋体" w:hAnsi="宋体" w:cs="宋体"/>
                <w:sz w:val="24"/>
                <w:highlight w:val="none"/>
              </w:rPr>
            </w:pPr>
            <w:r>
              <w:rPr>
                <w:rFonts w:hint="eastAsia" w:ascii="宋体" w:hAnsi="宋体" w:cs="宋体"/>
                <w:sz w:val="24"/>
                <w:highlight w:val="none"/>
              </w:rPr>
              <w:t>温度误差约±1℃，湿度误差约±2%RH</w:t>
            </w:r>
          </w:p>
        </w:tc>
        <w:tc>
          <w:tcPr>
            <w:tcW w:w="827" w:type="pct"/>
            <w:tcBorders>
              <w:top w:val="single" w:color="auto" w:sz="4" w:space="0"/>
              <w:left w:val="single" w:color="auto" w:sz="4" w:space="0"/>
              <w:bottom w:val="single" w:color="auto" w:sz="4" w:space="0"/>
              <w:right w:val="single" w:color="auto" w:sz="4" w:space="0"/>
            </w:tcBorders>
            <w:vAlign w:val="center"/>
          </w:tcPr>
          <w:p w14:paraId="2144E2B9">
            <w:pPr>
              <w:widowControl/>
              <w:jc w:val="center"/>
              <w:rPr>
                <w:rFonts w:hint="eastAsia" w:ascii="宋体" w:hAnsi="宋体" w:cs="宋体"/>
                <w:sz w:val="24"/>
                <w:highlight w:val="none"/>
              </w:rPr>
            </w:pPr>
            <w:r>
              <w:rPr>
                <w:rFonts w:hint="eastAsia" w:ascii="宋体" w:hAnsi="宋体" w:cs="宋体"/>
                <w:sz w:val="24"/>
                <w:highlight w:val="none"/>
              </w:rPr>
              <w:t>霍尼韦尔/英格玛/维萨拉</w:t>
            </w:r>
          </w:p>
        </w:tc>
      </w:tr>
    </w:tbl>
    <w:p w14:paraId="757C3BBA">
      <w:pPr>
        <w:spacing w:line="360" w:lineRule="auto"/>
        <w:ind w:firstLine="482" w:firstLineChars="200"/>
        <w:rPr>
          <w:rFonts w:hint="eastAsia" w:ascii="宋体" w:hAnsi="宋体" w:cs="宋体"/>
          <w:b/>
          <w:bCs/>
          <w:sz w:val="24"/>
          <w:highlight w:val="none"/>
        </w:rPr>
      </w:pPr>
    </w:p>
    <w:p w14:paraId="20A994D1">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注：投标人</w:t>
      </w:r>
      <w:r>
        <w:rPr>
          <w:rFonts w:hint="eastAsia" w:ascii="宋体" w:hAnsi="宋体" w:cs="宋体"/>
          <w:b/>
          <w:bCs/>
          <w:sz w:val="24"/>
          <w:highlight w:val="none"/>
          <w:lang w:val="en-US" w:eastAsia="zh-CN"/>
        </w:rPr>
        <w:t>中标后须</w:t>
      </w:r>
      <w:r>
        <w:rPr>
          <w:rFonts w:hint="eastAsia" w:ascii="宋体" w:hAnsi="宋体" w:cs="宋体"/>
          <w:b/>
          <w:bCs/>
          <w:sz w:val="24"/>
          <w:highlight w:val="none"/>
        </w:rPr>
        <w:t>提供</w:t>
      </w:r>
      <w:r>
        <w:rPr>
          <w:rFonts w:hint="eastAsia" w:ascii="宋体" w:hAnsi="宋体" w:cs="宋体"/>
          <w:b/>
          <w:bCs/>
          <w:sz w:val="24"/>
          <w:highlight w:val="none"/>
          <w:lang w:val="en-US" w:eastAsia="zh-CN"/>
        </w:rPr>
        <w:t>所投标</w:t>
      </w:r>
      <w:r>
        <w:rPr>
          <w:rFonts w:hint="eastAsia" w:ascii="宋体" w:hAnsi="宋体" w:cs="宋体"/>
          <w:b/>
          <w:bCs/>
          <w:sz w:val="24"/>
          <w:highlight w:val="none"/>
        </w:rPr>
        <w:t>的机组及高架地板两种主要主材</w:t>
      </w:r>
      <w:r>
        <w:rPr>
          <w:rFonts w:hint="eastAsia" w:ascii="宋体" w:hAnsi="宋体" w:cs="宋体"/>
          <w:b/>
          <w:bCs/>
          <w:sz w:val="24"/>
          <w:highlight w:val="none"/>
          <w:lang w:val="en-US" w:eastAsia="zh-CN"/>
        </w:rPr>
        <w:t>的</w:t>
      </w:r>
      <w:r>
        <w:rPr>
          <w:rFonts w:hint="eastAsia" w:ascii="宋体" w:hAnsi="宋体" w:cs="宋体"/>
          <w:b/>
          <w:bCs/>
          <w:sz w:val="24"/>
          <w:highlight w:val="none"/>
        </w:rPr>
        <w:t>品牌方的授权证书，并出示相关证明文件且加盖公章。</w:t>
      </w:r>
    </w:p>
    <w:p w14:paraId="21E0F1D8">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6.工程资料：</w:t>
      </w:r>
    </w:p>
    <w:p w14:paraId="4E0FF313">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对于由投标人从外部采购的辅助设备，投标人应提供这类设备的零件表和维修、操作说明书，与本项目相关的所有资料，在交付给采购人之前检查是否完整，是否符合相关的要求，需要提供完整合格的资料给采购人。</w:t>
      </w:r>
    </w:p>
    <w:p w14:paraId="20C5D0B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7.备品备件：</w:t>
      </w:r>
    </w:p>
    <w:p w14:paraId="0F17AD1A">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随机备品备件所有归采购人所有，不得作为投标人质量保证期内备件或消耗品使用。质量保证期后，投标人按照合理的价格向采购人提供易损、易耗件。</w:t>
      </w:r>
    </w:p>
    <w:p w14:paraId="5DCCE9A3">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8.产品制造标准和质量保证</w:t>
      </w:r>
    </w:p>
    <w:p w14:paraId="49D90388">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投标人提供的产品必须符合国家相关的标准、法律和法规。投标人保证其提供的货物是全新的、未使用过的，采用最新设计和最佳材料制造的设备，并在各个方面符合合同规定的质量、规格和性能；投标人保证在合同规定的质量保证期内，对因其提供的设计、制造、安装、调试或材料缺陷及所有投标人责任引起该生产线的任何缺陷、故障和损坏负责；投标人提供质量保证；在质量保证期内，若有缺陷，采购人有权根据质量技术监督局等部门出具的检验书，向投标人提出索赔。</w:t>
      </w:r>
    </w:p>
    <w:p w14:paraId="10BC339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9.检验与验收：</w:t>
      </w:r>
    </w:p>
    <w:p w14:paraId="58A3785A">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工程相关设备发货前要按照有关最新的国家标准进行检验，生产厂签字盖章的检验报告要求附在随机资料中随设备发运。工程相关设备在生产过程中投标人须通知采购人，采购人有权到生产所在地进行产品校验等质量验收。</w:t>
      </w:r>
    </w:p>
    <w:p w14:paraId="2D9C17F7">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到场验货：工程相关货物到达现场后，投标人应及时将验货人员到达时间通知采购人并进行检验。</w:t>
      </w:r>
    </w:p>
    <w:p w14:paraId="6E9469F5">
      <w:pPr>
        <w:spacing w:before="120" w:beforeLines="50" w:line="360" w:lineRule="auto"/>
        <w:ind w:firstLine="482" w:firstLineChars="200"/>
        <w:rPr>
          <w:rFonts w:hint="eastAsia" w:ascii="宋体" w:hAnsi="宋体"/>
          <w:b/>
          <w:sz w:val="24"/>
          <w:highlight w:val="none"/>
        </w:rPr>
      </w:pPr>
      <w:r>
        <w:rPr>
          <w:rFonts w:hint="eastAsia" w:ascii="宋体" w:hAnsi="宋体"/>
          <w:b/>
          <w:sz w:val="24"/>
          <w:highlight w:val="none"/>
        </w:rPr>
        <w:t>四、项目管理班组及生产操作人员要求</w:t>
      </w:r>
    </w:p>
    <w:tbl>
      <w:tblPr>
        <w:tblStyle w:val="44"/>
        <w:tblW w:w="8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2135"/>
        <w:gridCol w:w="4978"/>
      </w:tblGrid>
      <w:tr w14:paraId="5DCB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306" w:type="dxa"/>
            <w:vAlign w:val="center"/>
          </w:tcPr>
          <w:p w14:paraId="38CE5818">
            <w:pPr>
              <w:jc w:val="center"/>
              <w:rPr>
                <w:rFonts w:hint="eastAsia" w:ascii="宋体" w:hAnsi="宋体" w:cs="宋体"/>
                <w:b/>
                <w:sz w:val="24"/>
                <w:highlight w:val="none"/>
              </w:rPr>
            </w:pPr>
            <w:r>
              <w:rPr>
                <w:rFonts w:hint="eastAsia" w:ascii="宋体" w:hAnsi="宋体" w:cs="宋体"/>
                <w:b/>
                <w:sz w:val="24"/>
                <w:highlight w:val="none"/>
              </w:rPr>
              <w:t>名称</w:t>
            </w:r>
          </w:p>
        </w:tc>
        <w:tc>
          <w:tcPr>
            <w:tcW w:w="7113" w:type="dxa"/>
            <w:gridSpan w:val="2"/>
            <w:vAlign w:val="center"/>
          </w:tcPr>
          <w:p w14:paraId="0B821FE5">
            <w:pPr>
              <w:jc w:val="center"/>
              <w:rPr>
                <w:rFonts w:hint="eastAsia" w:ascii="宋体" w:hAnsi="宋体" w:cs="宋体"/>
                <w:b/>
                <w:sz w:val="24"/>
                <w:highlight w:val="none"/>
              </w:rPr>
            </w:pPr>
            <w:r>
              <w:rPr>
                <w:rFonts w:hint="eastAsia" w:ascii="宋体" w:hAnsi="宋体" w:cs="宋体"/>
                <w:b/>
                <w:sz w:val="24"/>
                <w:highlight w:val="none"/>
              </w:rPr>
              <w:t>有关要求</w:t>
            </w:r>
          </w:p>
        </w:tc>
      </w:tr>
      <w:tr w14:paraId="18DC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center"/>
        </w:trPr>
        <w:tc>
          <w:tcPr>
            <w:tcW w:w="1306" w:type="dxa"/>
            <w:vAlign w:val="center"/>
          </w:tcPr>
          <w:p w14:paraId="66688B56">
            <w:pPr>
              <w:jc w:val="center"/>
              <w:rPr>
                <w:rFonts w:hint="eastAsia" w:ascii="宋体" w:hAnsi="宋体" w:cs="宋体"/>
                <w:b/>
                <w:sz w:val="24"/>
                <w:highlight w:val="none"/>
              </w:rPr>
            </w:pPr>
            <w:r>
              <w:rPr>
                <w:rFonts w:hint="eastAsia" w:ascii="宋体" w:hAnsi="宋体" w:cs="宋体"/>
                <w:b/>
                <w:sz w:val="24"/>
                <w:highlight w:val="none"/>
              </w:rPr>
              <w:t>项目</w:t>
            </w:r>
          </w:p>
          <w:p w14:paraId="21486642">
            <w:pPr>
              <w:jc w:val="center"/>
              <w:rPr>
                <w:rFonts w:hint="eastAsia" w:ascii="宋体" w:hAnsi="宋体" w:cs="宋体"/>
                <w:sz w:val="24"/>
                <w:highlight w:val="none"/>
              </w:rPr>
            </w:pPr>
            <w:r>
              <w:rPr>
                <w:rFonts w:hint="eastAsia" w:ascii="宋体" w:hAnsi="宋体" w:cs="宋体"/>
                <w:b/>
                <w:sz w:val="24"/>
                <w:highlight w:val="none"/>
              </w:rPr>
              <w:t>经理</w:t>
            </w:r>
          </w:p>
        </w:tc>
        <w:tc>
          <w:tcPr>
            <w:tcW w:w="2135" w:type="dxa"/>
            <w:vAlign w:val="center"/>
          </w:tcPr>
          <w:p w14:paraId="6BC1614C">
            <w:pPr>
              <w:jc w:val="center"/>
              <w:rPr>
                <w:rFonts w:hint="eastAsia" w:ascii="宋体" w:hAnsi="宋体" w:cs="宋体"/>
                <w:sz w:val="24"/>
                <w:highlight w:val="none"/>
              </w:rPr>
            </w:pPr>
            <w:r>
              <w:rPr>
                <w:rFonts w:hint="eastAsia" w:ascii="宋体" w:hAnsi="宋体" w:cs="宋体"/>
                <w:sz w:val="24"/>
                <w:highlight w:val="none"/>
              </w:rPr>
              <w:t>资质等级及专业</w:t>
            </w:r>
          </w:p>
        </w:tc>
        <w:tc>
          <w:tcPr>
            <w:tcW w:w="4978" w:type="dxa"/>
            <w:vAlign w:val="center"/>
          </w:tcPr>
          <w:p w14:paraId="1F8D43C6">
            <w:pPr>
              <w:rPr>
                <w:rFonts w:hint="eastAsia" w:ascii="宋体" w:hAnsi="宋体" w:cs="宋体"/>
                <w:sz w:val="24"/>
                <w:highlight w:val="none"/>
              </w:rPr>
            </w:pPr>
            <w:r>
              <w:rPr>
                <w:rFonts w:hint="eastAsia" w:ascii="宋体" w:hAnsi="宋体" w:cs="宋体"/>
                <w:sz w:val="24"/>
                <w:highlight w:val="none"/>
              </w:rPr>
              <w:t>具有相关专业二级及以上注册建造师资质，并具有有效的安全考核合格证，无负责的在建项目，无在处罚期内的不良行为记录。</w:t>
            </w:r>
          </w:p>
        </w:tc>
      </w:tr>
      <w:tr w14:paraId="7D43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306" w:type="dxa"/>
            <w:vMerge w:val="restart"/>
            <w:vAlign w:val="center"/>
          </w:tcPr>
          <w:p w14:paraId="3AB2E060">
            <w:pPr>
              <w:jc w:val="center"/>
              <w:rPr>
                <w:rFonts w:hint="eastAsia" w:ascii="宋体" w:hAnsi="宋体" w:cs="宋体"/>
                <w:sz w:val="24"/>
                <w:highlight w:val="none"/>
              </w:rPr>
            </w:pPr>
            <w:r>
              <w:rPr>
                <w:rFonts w:hint="eastAsia" w:ascii="宋体" w:hAnsi="宋体" w:cs="宋体"/>
                <w:b/>
                <w:sz w:val="24"/>
                <w:highlight w:val="none"/>
              </w:rPr>
              <w:t>其他管理人员要求</w:t>
            </w:r>
          </w:p>
        </w:tc>
        <w:tc>
          <w:tcPr>
            <w:tcW w:w="2135" w:type="dxa"/>
            <w:vAlign w:val="center"/>
          </w:tcPr>
          <w:p w14:paraId="1D9FA8EE">
            <w:pPr>
              <w:jc w:val="center"/>
              <w:rPr>
                <w:rFonts w:hint="eastAsia" w:ascii="宋体" w:hAnsi="宋体" w:cs="宋体"/>
                <w:sz w:val="24"/>
                <w:highlight w:val="none"/>
              </w:rPr>
            </w:pPr>
            <w:r>
              <w:rPr>
                <w:rFonts w:hint="eastAsia" w:ascii="宋体" w:hAnsi="宋体" w:cs="宋体"/>
                <w:bCs/>
                <w:sz w:val="24"/>
                <w:highlight w:val="none"/>
              </w:rPr>
              <w:t>技术负责人</w:t>
            </w:r>
          </w:p>
        </w:tc>
        <w:tc>
          <w:tcPr>
            <w:tcW w:w="4978" w:type="dxa"/>
            <w:vAlign w:val="center"/>
          </w:tcPr>
          <w:p w14:paraId="0AB936F7">
            <w:pPr>
              <w:rPr>
                <w:rFonts w:hint="eastAsia" w:ascii="宋体" w:hAnsi="宋体" w:cs="宋体"/>
                <w:b/>
                <w:sz w:val="24"/>
                <w:highlight w:val="none"/>
              </w:rPr>
            </w:pPr>
            <w:r>
              <w:rPr>
                <w:rFonts w:hint="eastAsia" w:ascii="宋体" w:hAnsi="宋体" w:cs="宋体"/>
                <w:sz w:val="24"/>
                <w:highlight w:val="none"/>
              </w:rPr>
              <w:t>具有有效劳动合同。</w:t>
            </w:r>
          </w:p>
        </w:tc>
      </w:tr>
      <w:tr w14:paraId="6FD1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306" w:type="dxa"/>
            <w:vMerge w:val="continue"/>
            <w:vAlign w:val="center"/>
          </w:tcPr>
          <w:p w14:paraId="0ECC861D">
            <w:pPr>
              <w:jc w:val="center"/>
              <w:rPr>
                <w:rFonts w:hint="eastAsia" w:ascii="宋体" w:hAnsi="宋体" w:cs="宋体"/>
                <w:sz w:val="24"/>
                <w:highlight w:val="none"/>
              </w:rPr>
            </w:pPr>
          </w:p>
        </w:tc>
        <w:tc>
          <w:tcPr>
            <w:tcW w:w="2135" w:type="dxa"/>
            <w:vAlign w:val="center"/>
          </w:tcPr>
          <w:p w14:paraId="49D47FEB">
            <w:pPr>
              <w:jc w:val="center"/>
              <w:rPr>
                <w:rFonts w:hint="eastAsia" w:ascii="宋体" w:hAnsi="宋体" w:cs="宋体"/>
                <w:b/>
                <w:sz w:val="24"/>
                <w:highlight w:val="none"/>
              </w:rPr>
            </w:pPr>
            <w:r>
              <w:rPr>
                <w:rFonts w:hint="eastAsia" w:ascii="宋体" w:hAnsi="宋体" w:cs="宋体"/>
                <w:sz w:val="24"/>
                <w:highlight w:val="none"/>
              </w:rPr>
              <w:t>施工员</w:t>
            </w:r>
          </w:p>
        </w:tc>
        <w:tc>
          <w:tcPr>
            <w:tcW w:w="4978" w:type="dxa"/>
            <w:vAlign w:val="center"/>
          </w:tcPr>
          <w:p w14:paraId="355F8E0E">
            <w:pPr>
              <w:rPr>
                <w:rFonts w:hint="eastAsia" w:ascii="宋体" w:hAnsi="宋体" w:cs="宋体"/>
                <w:b/>
                <w:sz w:val="24"/>
                <w:highlight w:val="none"/>
              </w:rPr>
            </w:pPr>
            <w:r>
              <w:rPr>
                <w:rFonts w:hint="eastAsia" w:ascii="宋体" w:hAnsi="宋体" w:cs="宋体"/>
                <w:sz w:val="24"/>
                <w:highlight w:val="none"/>
              </w:rPr>
              <w:t>具有有效劳动合同。</w:t>
            </w:r>
          </w:p>
        </w:tc>
      </w:tr>
      <w:tr w14:paraId="27FF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1306" w:type="dxa"/>
            <w:vMerge w:val="continue"/>
            <w:vAlign w:val="center"/>
          </w:tcPr>
          <w:p w14:paraId="517F972B">
            <w:pPr>
              <w:jc w:val="center"/>
              <w:rPr>
                <w:rFonts w:hint="eastAsia" w:ascii="宋体" w:hAnsi="宋体" w:cs="宋体"/>
                <w:b/>
                <w:sz w:val="24"/>
                <w:highlight w:val="none"/>
              </w:rPr>
            </w:pPr>
          </w:p>
        </w:tc>
        <w:tc>
          <w:tcPr>
            <w:tcW w:w="2135" w:type="dxa"/>
            <w:vAlign w:val="center"/>
          </w:tcPr>
          <w:p w14:paraId="7C93D7BC">
            <w:pPr>
              <w:jc w:val="center"/>
              <w:rPr>
                <w:rFonts w:hint="eastAsia" w:ascii="宋体" w:hAnsi="宋体" w:cs="宋体"/>
                <w:sz w:val="24"/>
                <w:highlight w:val="none"/>
              </w:rPr>
            </w:pPr>
            <w:r>
              <w:rPr>
                <w:rFonts w:hint="eastAsia" w:ascii="宋体" w:hAnsi="宋体" w:cs="宋体"/>
                <w:sz w:val="24"/>
                <w:highlight w:val="none"/>
              </w:rPr>
              <w:t>安全员</w:t>
            </w:r>
          </w:p>
        </w:tc>
        <w:tc>
          <w:tcPr>
            <w:tcW w:w="4978" w:type="dxa"/>
            <w:vAlign w:val="center"/>
          </w:tcPr>
          <w:p w14:paraId="11BE80BD">
            <w:pPr>
              <w:rPr>
                <w:rFonts w:hint="eastAsia" w:ascii="宋体" w:hAnsi="宋体" w:cs="宋体"/>
                <w:sz w:val="24"/>
                <w:highlight w:val="none"/>
              </w:rPr>
            </w:pPr>
            <w:r>
              <w:rPr>
                <w:rFonts w:hint="eastAsia" w:ascii="宋体" w:hAnsi="宋体" w:cs="宋体"/>
                <w:sz w:val="24"/>
                <w:highlight w:val="none"/>
              </w:rPr>
              <w:t>具有有效劳动合同。</w:t>
            </w:r>
          </w:p>
        </w:tc>
      </w:tr>
      <w:tr w14:paraId="0569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1306" w:type="dxa"/>
            <w:vMerge w:val="continue"/>
            <w:vAlign w:val="center"/>
          </w:tcPr>
          <w:p w14:paraId="154FF836">
            <w:pPr>
              <w:jc w:val="center"/>
              <w:rPr>
                <w:rFonts w:hint="eastAsia" w:ascii="宋体" w:hAnsi="宋体" w:cs="宋体"/>
                <w:b/>
                <w:sz w:val="24"/>
                <w:highlight w:val="none"/>
              </w:rPr>
            </w:pPr>
          </w:p>
        </w:tc>
        <w:tc>
          <w:tcPr>
            <w:tcW w:w="2135" w:type="dxa"/>
            <w:vAlign w:val="center"/>
          </w:tcPr>
          <w:p w14:paraId="57AC1DDF">
            <w:pPr>
              <w:jc w:val="center"/>
              <w:rPr>
                <w:rFonts w:hint="eastAsia" w:ascii="宋体" w:hAnsi="宋体" w:cs="宋体"/>
                <w:sz w:val="24"/>
                <w:highlight w:val="none"/>
              </w:rPr>
            </w:pPr>
            <w:r>
              <w:rPr>
                <w:rFonts w:hint="eastAsia" w:ascii="宋体" w:hAnsi="宋体" w:cs="宋体"/>
                <w:sz w:val="24"/>
                <w:highlight w:val="none"/>
              </w:rPr>
              <w:t>质检员</w:t>
            </w:r>
          </w:p>
        </w:tc>
        <w:tc>
          <w:tcPr>
            <w:tcW w:w="4978" w:type="dxa"/>
            <w:vAlign w:val="center"/>
          </w:tcPr>
          <w:p w14:paraId="3463BF48">
            <w:pPr>
              <w:rPr>
                <w:rFonts w:hint="eastAsia" w:ascii="宋体" w:hAnsi="宋体" w:cs="宋体"/>
                <w:sz w:val="24"/>
                <w:highlight w:val="none"/>
              </w:rPr>
            </w:pPr>
            <w:r>
              <w:rPr>
                <w:rFonts w:hint="eastAsia" w:ascii="宋体" w:hAnsi="宋体" w:cs="宋体"/>
                <w:sz w:val="24"/>
                <w:highlight w:val="none"/>
              </w:rPr>
              <w:t>具有有效劳动合同。</w:t>
            </w:r>
          </w:p>
        </w:tc>
      </w:tr>
      <w:tr w14:paraId="51E2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1306" w:type="dxa"/>
            <w:vMerge w:val="continue"/>
            <w:vAlign w:val="center"/>
          </w:tcPr>
          <w:p w14:paraId="6CB96224">
            <w:pPr>
              <w:jc w:val="center"/>
              <w:rPr>
                <w:rFonts w:hint="eastAsia" w:ascii="宋体" w:hAnsi="宋体" w:cs="宋体"/>
                <w:b/>
                <w:sz w:val="24"/>
                <w:highlight w:val="none"/>
              </w:rPr>
            </w:pPr>
          </w:p>
        </w:tc>
        <w:tc>
          <w:tcPr>
            <w:tcW w:w="2135" w:type="dxa"/>
            <w:vAlign w:val="center"/>
          </w:tcPr>
          <w:p w14:paraId="00D26450">
            <w:pPr>
              <w:jc w:val="center"/>
              <w:rPr>
                <w:rFonts w:hint="eastAsia" w:ascii="宋体" w:hAnsi="宋体" w:cs="宋体"/>
                <w:sz w:val="24"/>
                <w:highlight w:val="none"/>
              </w:rPr>
            </w:pPr>
            <w:r>
              <w:rPr>
                <w:rFonts w:hint="eastAsia" w:ascii="宋体" w:hAnsi="宋体" w:cs="宋体"/>
                <w:sz w:val="24"/>
                <w:highlight w:val="none"/>
              </w:rPr>
              <w:t>档案员</w:t>
            </w:r>
          </w:p>
        </w:tc>
        <w:tc>
          <w:tcPr>
            <w:tcW w:w="4978" w:type="dxa"/>
            <w:vAlign w:val="center"/>
          </w:tcPr>
          <w:p w14:paraId="61003613">
            <w:pPr>
              <w:rPr>
                <w:rFonts w:hint="eastAsia" w:ascii="宋体" w:hAnsi="宋体" w:cs="宋体"/>
                <w:sz w:val="24"/>
                <w:highlight w:val="none"/>
              </w:rPr>
            </w:pPr>
            <w:r>
              <w:rPr>
                <w:rFonts w:hint="eastAsia" w:ascii="宋体" w:hAnsi="宋体" w:cs="宋体"/>
                <w:sz w:val="24"/>
                <w:highlight w:val="none"/>
              </w:rPr>
              <w:t>具有有效劳动合同。</w:t>
            </w:r>
          </w:p>
        </w:tc>
      </w:tr>
      <w:tr w14:paraId="31B0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1306" w:type="dxa"/>
            <w:vMerge w:val="continue"/>
            <w:vAlign w:val="center"/>
          </w:tcPr>
          <w:p w14:paraId="3ACFEAAE">
            <w:pPr>
              <w:jc w:val="center"/>
              <w:rPr>
                <w:rFonts w:hint="eastAsia" w:ascii="宋体" w:hAnsi="宋体" w:cs="宋体"/>
                <w:b/>
                <w:sz w:val="24"/>
                <w:highlight w:val="none"/>
              </w:rPr>
            </w:pPr>
          </w:p>
        </w:tc>
        <w:tc>
          <w:tcPr>
            <w:tcW w:w="2135" w:type="dxa"/>
            <w:vAlign w:val="center"/>
          </w:tcPr>
          <w:p w14:paraId="54D659E7">
            <w:pPr>
              <w:jc w:val="center"/>
              <w:rPr>
                <w:rFonts w:hint="eastAsia" w:ascii="宋体" w:hAnsi="宋体" w:cs="宋体"/>
                <w:sz w:val="24"/>
                <w:highlight w:val="none"/>
              </w:rPr>
            </w:pPr>
            <w:r>
              <w:rPr>
                <w:rFonts w:hint="eastAsia" w:ascii="宋体" w:hAnsi="宋体" w:cs="宋体"/>
                <w:sz w:val="24"/>
                <w:highlight w:val="none"/>
              </w:rPr>
              <w:t>材料员</w:t>
            </w:r>
          </w:p>
        </w:tc>
        <w:tc>
          <w:tcPr>
            <w:tcW w:w="4978" w:type="dxa"/>
            <w:vAlign w:val="center"/>
          </w:tcPr>
          <w:p w14:paraId="2C9027B7">
            <w:pPr>
              <w:rPr>
                <w:rFonts w:hint="eastAsia" w:ascii="宋体" w:hAnsi="宋体" w:cs="宋体"/>
                <w:sz w:val="24"/>
                <w:highlight w:val="none"/>
              </w:rPr>
            </w:pPr>
            <w:r>
              <w:rPr>
                <w:rFonts w:hint="eastAsia" w:ascii="宋体" w:hAnsi="宋体" w:cs="宋体"/>
                <w:sz w:val="24"/>
                <w:highlight w:val="none"/>
              </w:rPr>
              <w:t>具有有效劳动合同。</w:t>
            </w:r>
          </w:p>
        </w:tc>
      </w:tr>
      <w:tr w14:paraId="4274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1306" w:type="dxa"/>
            <w:vMerge w:val="continue"/>
            <w:vAlign w:val="center"/>
          </w:tcPr>
          <w:p w14:paraId="4A007283">
            <w:pPr>
              <w:jc w:val="center"/>
              <w:rPr>
                <w:rFonts w:hint="eastAsia" w:ascii="宋体" w:hAnsi="宋体" w:cs="宋体"/>
                <w:b/>
                <w:sz w:val="24"/>
                <w:highlight w:val="none"/>
              </w:rPr>
            </w:pPr>
          </w:p>
        </w:tc>
        <w:tc>
          <w:tcPr>
            <w:tcW w:w="2135" w:type="dxa"/>
            <w:vAlign w:val="center"/>
          </w:tcPr>
          <w:p w14:paraId="59DEC38D">
            <w:pPr>
              <w:jc w:val="center"/>
              <w:rPr>
                <w:rFonts w:hint="eastAsia" w:ascii="宋体" w:hAnsi="宋体" w:cs="宋体"/>
                <w:sz w:val="24"/>
                <w:highlight w:val="none"/>
              </w:rPr>
            </w:pPr>
            <w:r>
              <w:rPr>
                <w:rFonts w:hint="eastAsia" w:ascii="宋体" w:hAnsi="宋体" w:cs="宋体"/>
                <w:sz w:val="24"/>
                <w:highlight w:val="none"/>
              </w:rPr>
              <w:t>造价人员</w:t>
            </w:r>
          </w:p>
        </w:tc>
        <w:tc>
          <w:tcPr>
            <w:tcW w:w="4978" w:type="dxa"/>
            <w:vAlign w:val="center"/>
          </w:tcPr>
          <w:p w14:paraId="3F16E239">
            <w:pPr>
              <w:rPr>
                <w:rFonts w:hint="eastAsia" w:ascii="宋体" w:hAnsi="宋体" w:cs="宋体"/>
                <w:sz w:val="24"/>
                <w:highlight w:val="none"/>
              </w:rPr>
            </w:pPr>
            <w:r>
              <w:rPr>
                <w:rFonts w:hint="eastAsia" w:ascii="宋体" w:hAnsi="宋体" w:cs="宋体"/>
                <w:sz w:val="24"/>
                <w:highlight w:val="none"/>
              </w:rPr>
              <w:t>具有有效劳动合同。</w:t>
            </w:r>
          </w:p>
        </w:tc>
      </w:tr>
      <w:tr w14:paraId="7E02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0" w:hRule="atLeast"/>
          <w:jc w:val="center"/>
        </w:trPr>
        <w:tc>
          <w:tcPr>
            <w:tcW w:w="8419" w:type="dxa"/>
            <w:gridSpan w:val="3"/>
            <w:vAlign w:val="center"/>
          </w:tcPr>
          <w:p w14:paraId="1DF7223D">
            <w:pPr>
              <w:rPr>
                <w:rFonts w:hint="eastAsia" w:ascii="宋体" w:hAnsi="宋体" w:cs="宋体"/>
                <w:b/>
                <w:sz w:val="24"/>
                <w:highlight w:val="none"/>
              </w:rPr>
            </w:pPr>
            <w:r>
              <w:rPr>
                <w:rFonts w:hint="eastAsia" w:ascii="宋体" w:hAnsi="宋体" w:cs="宋体"/>
                <w:b/>
                <w:sz w:val="24"/>
                <w:highlight w:val="none"/>
              </w:rPr>
              <w:t>其他要求：</w:t>
            </w:r>
          </w:p>
          <w:p w14:paraId="4DEC0CEC">
            <w:pPr>
              <w:rPr>
                <w:rFonts w:hint="eastAsia" w:ascii="宋体" w:hAnsi="宋体" w:cs="宋体"/>
                <w:sz w:val="24"/>
                <w:highlight w:val="none"/>
              </w:rPr>
            </w:pPr>
            <w:r>
              <w:rPr>
                <w:rFonts w:hint="eastAsia" w:ascii="宋体" w:hAnsi="宋体" w:cs="宋体"/>
                <w:sz w:val="24"/>
                <w:highlight w:val="none"/>
              </w:rPr>
              <w:t>1、施工现场的所有管理人员及工人必须统一着装，戴牌上岗；</w:t>
            </w:r>
          </w:p>
          <w:p w14:paraId="358DD1C8">
            <w:pPr>
              <w:rPr>
                <w:rFonts w:hint="eastAsia" w:ascii="宋体" w:hAnsi="宋体" w:cs="宋体"/>
                <w:sz w:val="24"/>
                <w:highlight w:val="none"/>
              </w:rPr>
            </w:pPr>
            <w:r>
              <w:rPr>
                <w:rFonts w:hint="eastAsia" w:ascii="宋体" w:hAnsi="宋体" w:cs="宋体"/>
                <w:sz w:val="24"/>
                <w:highlight w:val="none"/>
              </w:rPr>
              <w:t>2、项目组管理人员应为供应商自有人员，并能真正全程参与工程建设。</w:t>
            </w:r>
          </w:p>
          <w:p w14:paraId="1DE45203">
            <w:pPr>
              <w:rPr>
                <w:rFonts w:hint="eastAsia" w:ascii="宋体" w:hAnsi="宋体" w:cs="宋体"/>
                <w:sz w:val="24"/>
                <w:highlight w:val="none"/>
              </w:rPr>
            </w:pPr>
            <w:r>
              <w:rPr>
                <w:rFonts w:hint="eastAsia" w:ascii="宋体" w:hAnsi="宋体" w:cs="宋体"/>
                <w:sz w:val="24"/>
                <w:highlight w:val="none"/>
              </w:rPr>
              <w:t>3、中选后无正当理由不得更换项目经理和主要管理人员，确有客观情况，中标人应当提交书面申请，招标人同意后方可以更换。</w:t>
            </w:r>
          </w:p>
        </w:tc>
      </w:tr>
    </w:tbl>
    <w:p w14:paraId="016BF8C6">
      <w:pPr>
        <w:spacing w:before="120" w:beforeLines="50" w:line="360" w:lineRule="auto"/>
        <w:ind w:firstLine="482" w:firstLineChars="200"/>
        <w:rPr>
          <w:rFonts w:hint="eastAsia" w:ascii="宋体" w:hAnsi="宋体"/>
          <w:b/>
          <w:sz w:val="24"/>
          <w:highlight w:val="none"/>
        </w:rPr>
      </w:pPr>
    </w:p>
    <w:p w14:paraId="2F5352A7">
      <w:pP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br w:type="page"/>
      </w:r>
    </w:p>
    <w:p w14:paraId="5689C37D">
      <w:pPr>
        <w:pStyle w:val="3"/>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第四章 投标文件格式</w:t>
      </w:r>
    </w:p>
    <w:p w14:paraId="58B02806">
      <w:pPr>
        <w:pStyle w:val="3"/>
        <w:rPr>
          <w:rFonts w:hint="eastAsia" w:ascii="宋体" w:hAnsi="宋体"/>
          <w:b w:val="0"/>
          <w:highlight w:val="none"/>
        </w:rPr>
      </w:pPr>
      <w:bookmarkStart w:id="639" w:name="_Toc160792244"/>
      <w:r>
        <w:rPr>
          <w:rFonts w:hint="eastAsia" w:ascii="宋体" w:hAnsi="宋体"/>
          <w:b w:val="0"/>
          <w:highlight w:val="none"/>
        </w:rPr>
        <w:t>一、投标文件密封封面</w:t>
      </w:r>
      <w:bookmarkEnd w:id="639"/>
    </w:p>
    <w:tbl>
      <w:tblPr>
        <w:tblStyle w:val="4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2"/>
        <w:gridCol w:w="7367"/>
      </w:tblGrid>
      <w:tr w14:paraId="6A1FC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60" w:hRule="atLeast"/>
        </w:trPr>
        <w:tc>
          <w:tcPr>
            <w:tcW w:w="8239" w:type="dxa"/>
            <w:gridSpan w:val="2"/>
            <w:tcBorders>
              <w:top w:val="single" w:color="auto" w:sz="18" w:space="0"/>
              <w:left w:val="single" w:color="auto" w:sz="18" w:space="0"/>
              <w:bottom w:val="single" w:color="auto" w:sz="4" w:space="0"/>
              <w:right w:val="single" w:color="auto" w:sz="18" w:space="0"/>
            </w:tcBorders>
          </w:tcPr>
          <w:p w14:paraId="2BDF1F47">
            <w:pPr>
              <w:ind w:right="-512" w:rightChars="-244"/>
              <w:jc w:val="center"/>
              <w:rPr>
                <w:rFonts w:hint="eastAsia" w:ascii="宋体" w:hAnsi="宋体"/>
                <w:kern w:val="0"/>
                <w:sz w:val="24"/>
                <w:highlight w:val="none"/>
              </w:rPr>
            </w:pPr>
          </w:p>
          <w:p w14:paraId="53193B88">
            <w:pPr>
              <w:ind w:right="-512" w:rightChars="-244"/>
              <w:rPr>
                <w:rFonts w:hint="eastAsia" w:ascii="宋体" w:hAnsi="宋体"/>
                <w:kern w:val="0"/>
                <w:sz w:val="28"/>
                <w:highlight w:val="none"/>
              </w:rPr>
            </w:pPr>
          </w:p>
          <w:p w14:paraId="51610165">
            <w:pPr>
              <w:ind w:right="-512" w:rightChars="-244"/>
              <w:rPr>
                <w:rFonts w:hint="eastAsia" w:ascii="宋体" w:hAnsi="宋体"/>
                <w:kern w:val="0"/>
                <w:sz w:val="28"/>
                <w:highlight w:val="none"/>
              </w:rPr>
            </w:pPr>
            <w:r>
              <w:rPr>
                <w:rFonts w:hint="eastAsia" w:ascii="宋体" w:hAnsi="宋体"/>
                <w:kern w:val="0"/>
                <w:sz w:val="28"/>
                <w:highlight w:val="none"/>
              </w:rPr>
              <w:t>投标项目名称：</w:t>
            </w:r>
            <w:r>
              <w:rPr>
                <w:rFonts w:ascii="宋体" w:hAnsi="宋体"/>
                <w:kern w:val="0"/>
                <w:sz w:val="28"/>
                <w:highlight w:val="none"/>
                <w:u w:val="single"/>
              </w:rPr>
              <w:t xml:space="preserve">                                      </w:t>
            </w:r>
          </w:p>
          <w:p w14:paraId="0D966731">
            <w:pPr>
              <w:ind w:right="-512" w:rightChars="-244"/>
              <w:rPr>
                <w:rFonts w:hint="eastAsia" w:ascii="宋体" w:hAnsi="宋体"/>
                <w:kern w:val="0"/>
                <w:sz w:val="28"/>
                <w:highlight w:val="none"/>
              </w:rPr>
            </w:pPr>
          </w:p>
          <w:p w14:paraId="0B33F498">
            <w:pPr>
              <w:ind w:right="-512" w:rightChars="-244"/>
              <w:rPr>
                <w:rFonts w:hint="eastAsia" w:ascii="宋体" w:hAnsi="宋体"/>
                <w:kern w:val="0"/>
                <w:sz w:val="28"/>
                <w:highlight w:val="none"/>
              </w:rPr>
            </w:pPr>
          </w:p>
          <w:p w14:paraId="321827D4">
            <w:pPr>
              <w:ind w:right="-512" w:rightChars="-244"/>
              <w:rPr>
                <w:rFonts w:hint="eastAsia" w:ascii="宋体" w:hAnsi="宋体"/>
                <w:kern w:val="0"/>
                <w:sz w:val="28"/>
                <w:highlight w:val="none"/>
              </w:rPr>
            </w:pPr>
          </w:p>
          <w:p w14:paraId="44A0E270">
            <w:pPr>
              <w:ind w:right="-512" w:rightChars="-244"/>
              <w:rPr>
                <w:rFonts w:hint="eastAsia" w:ascii="宋体" w:hAnsi="宋体"/>
                <w:kern w:val="0"/>
                <w:sz w:val="28"/>
                <w:highlight w:val="none"/>
              </w:rPr>
            </w:pPr>
          </w:p>
          <w:p w14:paraId="3AA627FE">
            <w:pPr>
              <w:ind w:right="-512" w:rightChars="-244"/>
              <w:rPr>
                <w:rFonts w:hint="eastAsia" w:ascii="宋体" w:hAnsi="宋体"/>
                <w:kern w:val="0"/>
                <w:sz w:val="28"/>
                <w:highlight w:val="none"/>
              </w:rPr>
            </w:pPr>
          </w:p>
          <w:p w14:paraId="7B6FFDE3">
            <w:pPr>
              <w:ind w:right="-512" w:rightChars="-244"/>
              <w:rPr>
                <w:rFonts w:hint="eastAsia" w:ascii="宋体" w:hAnsi="宋体"/>
                <w:kern w:val="0"/>
                <w:sz w:val="28"/>
                <w:highlight w:val="none"/>
              </w:rPr>
            </w:pPr>
            <w:r>
              <w:rPr>
                <w:rFonts w:hint="eastAsia" w:ascii="宋体" w:hAnsi="宋体"/>
                <w:kern w:val="0"/>
                <w:sz w:val="28"/>
                <w:highlight w:val="none"/>
              </w:rPr>
              <w:t>投标人全称（法人章）：</w:t>
            </w:r>
            <w:r>
              <w:rPr>
                <w:rFonts w:hint="eastAsia" w:ascii="宋体" w:hAnsi="宋体"/>
                <w:kern w:val="0"/>
                <w:sz w:val="28"/>
                <w:highlight w:val="none"/>
                <w:u w:val="single"/>
              </w:rPr>
              <w:t xml:space="preserve">                                 </w:t>
            </w:r>
            <w:r>
              <w:rPr>
                <w:rFonts w:ascii="宋体" w:hAnsi="宋体"/>
                <w:kern w:val="0"/>
                <w:sz w:val="28"/>
                <w:highlight w:val="none"/>
              </w:rPr>
              <w:t xml:space="preserve"> </w:t>
            </w:r>
          </w:p>
          <w:p w14:paraId="7E1566AF">
            <w:pPr>
              <w:ind w:right="-512" w:rightChars="-244"/>
              <w:rPr>
                <w:rFonts w:hint="eastAsia" w:ascii="宋体" w:hAnsi="宋体"/>
                <w:kern w:val="0"/>
                <w:sz w:val="28"/>
                <w:highlight w:val="none"/>
              </w:rPr>
            </w:pPr>
          </w:p>
          <w:p w14:paraId="0DA6C9BB">
            <w:pPr>
              <w:ind w:right="-512" w:rightChars="-244"/>
              <w:rPr>
                <w:rFonts w:hint="eastAsia" w:ascii="宋体" w:hAnsi="宋体"/>
                <w:kern w:val="0"/>
                <w:sz w:val="28"/>
                <w:highlight w:val="none"/>
              </w:rPr>
            </w:pPr>
            <w:r>
              <w:rPr>
                <w:rFonts w:hint="eastAsia" w:ascii="宋体" w:hAnsi="宋体"/>
                <w:kern w:val="0"/>
                <w:sz w:val="28"/>
                <w:highlight w:val="none"/>
              </w:rPr>
              <w:t>法定代表人或其委托代理人签名（或盖章）：</w:t>
            </w:r>
            <w:r>
              <w:rPr>
                <w:rFonts w:hint="eastAsia" w:ascii="宋体" w:hAnsi="宋体"/>
                <w:kern w:val="0"/>
                <w:sz w:val="28"/>
                <w:highlight w:val="none"/>
                <w:u w:val="single"/>
              </w:rPr>
              <w:t xml:space="preserve">                </w:t>
            </w:r>
          </w:p>
          <w:p w14:paraId="010FBB5F">
            <w:pPr>
              <w:ind w:right="-512" w:rightChars="-244"/>
              <w:rPr>
                <w:rFonts w:hint="eastAsia" w:ascii="宋体" w:hAnsi="宋体"/>
                <w:kern w:val="0"/>
                <w:sz w:val="28"/>
                <w:highlight w:val="none"/>
              </w:rPr>
            </w:pPr>
            <w:r>
              <w:rPr>
                <w:rFonts w:ascii="宋体" w:hAnsi="宋体"/>
                <w:kern w:val="0"/>
                <w:sz w:val="28"/>
                <w:highlight w:val="none"/>
              </w:rPr>
              <w:t xml:space="preserve"> </w:t>
            </w:r>
          </w:p>
          <w:p w14:paraId="1FFFEE5E">
            <w:pPr>
              <w:ind w:right="-512" w:rightChars="-244"/>
              <w:rPr>
                <w:rFonts w:hint="eastAsia" w:ascii="宋体" w:hAnsi="宋体"/>
                <w:kern w:val="0"/>
                <w:sz w:val="28"/>
                <w:highlight w:val="none"/>
              </w:rPr>
            </w:pPr>
          </w:p>
          <w:p w14:paraId="651D71BD">
            <w:pPr>
              <w:ind w:right="-512" w:rightChars="-244"/>
              <w:rPr>
                <w:rFonts w:hint="eastAsia" w:ascii="宋体" w:hAnsi="宋体"/>
                <w:kern w:val="0"/>
                <w:sz w:val="28"/>
                <w:highlight w:val="none"/>
              </w:rPr>
            </w:pPr>
          </w:p>
          <w:p w14:paraId="2BFF2C23">
            <w:pPr>
              <w:ind w:right="-512" w:rightChars="-244"/>
              <w:rPr>
                <w:rFonts w:hint="eastAsia" w:ascii="宋体" w:hAnsi="宋体"/>
                <w:kern w:val="0"/>
                <w:sz w:val="28"/>
                <w:highlight w:val="none"/>
              </w:rPr>
            </w:pPr>
          </w:p>
          <w:p w14:paraId="213C2755">
            <w:pPr>
              <w:ind w:right="-512" w:rightChars="-244"/>
              <w:rPr>
                <w:rFonts w:hint="eastAsia" w:ascii="宋体" w:hAnsi="宋体"/>
                <w:kern w:val="0"/>
                <w:sz w:val="28"/>
                <w:highlight w:val="none"/>
              </w:rPr>
            </w:pPr>
            <w:r>
              <w:rPr>
                <w:rFonts w:hint="eastAsia" w:ascii="宋体" w:hAnsi="宋体"/>
                <w:kern w:val="0"/>
                <w:sz w:val="28"/>
                <w:highlight w:val="none"/>
              </w:rPr>
              <w:t>投标人地址：</w:t>
            </w:r>
            <w:r>
              <w:rPr>
                <w:rFonts w:ascii="宋体" w:hAnsi="宋体"/>
                <w:kern w:val="0"/>
                <w:sz w:val="28"/>
                <w:highlight w:val="none"/>
                <w:u w:val="single"/>
              </w:rPr>
              <w:t xml:space="preserve">                  </w:t>
            </w:r>
            <w:r>
              <w:rPr>
                <w:rFonts w:hint="eastAsia" w:ascii="宋体" w:hAnsi="宋体"/>
                <w:kern w:val="0"/>
                <w:sz w:val="28"/>
                <w:highlight w:val="none"/>
                <w:u w:val="single"/>
              </w:rPr>
              <w:t xml:space="preserve">    </w:t>
            </w:r>
            <w:r>
              <w:rPr>
                <w:rFonts w:ascii="宋体" w:hAnsi="宋体"/>
                <w:kern w:val="0"/>
                <w:sz w:val="28"/>
                <w:highlight w:val="none"/>
                <w:u w:val="single"/>
              </w:rPr>
              <w:t xml:space="preserve">        </w:t>
            </w:r>
            <w:r>
              <w:rPr>
                <w:rFonts w:hint="eastAsia" w:ascii="宋体" w:hAnsi="宋体"/>
                <w:kern w:val="0"/>
                <w:sz w:val="28"/>
                <w:highlight w:val="none"/>
                <w:u w:val="single"/>
              </w:rPr>
              <w:t xml:space="preserve">     </w:t>
            </w:r>
            <w:r>
              <w:rPr>
                <w:rFonts w:hint="eastAsia" w:ascii="宋体" w:hAnsi="宋体"/>
                <w:kern w:val="0"/>
                <w:sz w:val="28"/>
                <w:highlight w:val="none"/>
              </w:rPr>
              <w:t xml:space="preserve">  邮编：</w:t>
            </w:r>
            <w:r>
              <w:rPr>
                <w:rFonts w:ascii="宋体" w:hAnsi="宋体"/>
                <w:kern w:val="0"/>
                <w:sz w:val="28"/>
                <w:highlight w:val="none"/>
                <w:u w:val="single"/>
              </w:rPr>
              <w:t xml:space="preserve">         </w:t>
            </w:r>
          </w:p>
          <w:p w14:paraId="3A09EA20">
            <w:pPr>
              <w:ind w:right="-512" w:rightChars="-244"/>
              <w:rPr>
                <w:rFonts w:hint="eastAsia" w:ascii="宋体" w:hAnsi="宋体"/>
                <w:kern w:val="0"/>
                <w:sz w:val="28"/>
                <w:highlight w:val="none"/>
              </w:rPr>
            </w:pPr>
          </w:p>
          <w:p w14:paraId="7829F83A">
            <w:pPr>
              <w:ind w:right="-512" w:rightChars="-244"/>
              <w:rPr>
                <w:rFonts w:hint="eastAsia" w:ascii="宋体" w:hAnsi="宋体"/>
                <w:kern w:val="0"/>
                <w:sz w:val="28"/>
                <w:highlight w:val="none"/>
              </w:rPr>
            </w:pPr>
            <w:r>
              <w:rPr>
                <w:rFonts w:hint="eastAsia" w:ascii="宋体" w:hAnsi="宋体"/>
                <w:kern w:val="0"/>
                <w:sz w:val="28"/>
                <w:highlight w:val="none"/>
              </w:rPr>
              <w:t>投标联系人：</w:t>
            </w:r>
            <w:r>
              <w:rPr>
                <w:rFonts w:ascii="宋体" w:hAnsi="宋体"/>
                <w:kern w:val="0"/>
                <w:sz w:val="28"/>
                <w:highlight w:val="none"/>
                <w:u w:val="single"/>
              </w:rPr>
              <w:t xml:space="preserve">      </w:t>
            </w:r>
            <w:r>
              <w:rPr>
                <w:rFonts w:hint="eastAsia" w:ascii="宋体" w:hAnsi="宋体"/>
                <w:kern w:val="0"/>
                <w:sz w:val="28"/>
                <w:highlight w:val="none"/>
                <w:u w:val="single"/>
              </w:rPr>
              <w:t xml:space="preserve">    </w:t>
            </w:r>
            <w:r>
              <w:rPr>
                <w:rFonts w:ascii="宋体" w:hAnsi="宋体"/>
                <w:kern w:val="0"/>
                <w:sz w:val="28"/>
                <w:highlight w:val="none"/>
                <w:u w:val="single"/>
              </w:rPr>
              <w:t xml:space="preserve">   </w:t>
            </w:r>
            <w:r>
              <w:rPr>
                <w:rFonts w:ascii="宋体" w:hAnsi="宋体"/>
                <w:kern w:val="0"/>
                <w:sz w:val="28"/>
                <w:highlight w:val="none"/>
              </w:rPr>
              <w:t xml:space="preserve"> </w:t>
            </w:r>
            <w:r>
              <w:rPr>
                <w:rFonts w:hint="eastAsia" w:ascii="宋体" w:hAnsi="宋体"/>
                <w:kern w:val="0"/>
                <w:sz w:val="28"/>
                <w:highlight w:val="none"/>
              </w:rPr>
              <w:t>办公电话</w:t>
            </w:r>
            <w:r>
              <w:rPr>
                <w:rFonts w:ascii="宋体" w:hAnsi="宋体"/>
                <w:kern w:val="0"/>
                <w:sz w:val="28"/>
                <w:highlight w:val="none"/>
              </w:rPr>
              <w:t>:</w:t>
            </w:r>
            <w:r>
              <w:rPr>
                <w:rFonts w:hint="eastAsia" w:ascii="宋体" w:hAnsi="宋体"/>
                <w:kern w:val="0"/>
                <w:sz w:val="28"/>
                <w:highlight w:val="none"/>
                <w:u w:val="single"/>
              </w:rPr>
              <w:t xml:space="preserve">             </w:t>
            </w:r>
            <w:r>
              <w:rPr>
                <w:rFonts w:hint="eastAsia" w:ascii="宋体" w:hAnsi="宋体"/>
                <w:kern w:val="0"/>
                <w:sz w:val="28"/>
                <w:highlight w:val="none"/>
              </w:rPr>
              <w:t xml:space="preserve"> 手机：</w:t>
            </w:r>
            <w:r>
              <w:rPr>
                <w:rFonts w:ascii="宋体" w:hAnsi="宋体"/>
                <w:kern w:val="0"/>
                <w:sz w:val="28"/>
                <w:highlight w:val="none"/>
                <w:u w:val="single"/>
              </w:rPr>
              <w:t xml:space="preserve">          </w:t>
            </w:r>
          </w:p>
          <w:p w14:paraId="249E0480">
            <w:pPr>
              <w:ind w:right="-512" w:rightChars="-244"/>
              <w:rPr>
                <w:rFonts w:hint="eastAsia" w:ascii="宋体" w:hAnsi="宋体"/>
                <w:kern w:val="0"/>
                <w:sz w:val="28"/>
                <w:highlight w:val="none"/>
              </w:rPr>
            </w:pPr>
          </w:p>
          <w:p w14:paraId="53C63C7E">
            <w:pPr>
              <w:ind w:right="-512" w:rightChars="-244"/>
              <w:rPr>
                <w:rFonts w:hint="eastAsia" w:ascii="宋体" w:hAnsi="宋体"/>
                <w:kern w:val="0"/>
                <w:sz w:val="24"/>
                <w:highlight w:val="none"/>
              </w:rPr>
            </w:pPr>
            <w:r>
              <w:rPr>
                <w:rFonts w:hint="eastAsia" w:ascii="宋体" w:hAnsi="宋体"/>
                <w:kern w:val="0"/>
                <w:sz w:val="28"/>
                <w:highlight w:val="none"/>
              </w:rPr>
              <w:t>文件开封时间：</w:t>
            </w:r>
            <w:r>
              <w:rPr>
                <w:rFonts w:ascii="宋体" w:hAnsi="宋体"/>
                <w:kern w:val="0"/>
                <w:sz w:val="28"/>
                <w:highlight w:val="none"/>
                <w:u w:val="single"/>
              </w:rPr>
              <w:t xml:space="preserve">        </w:t>
            </w:r>
            <w:r>
              <w:rPr>
                <w:rFonts w:ascii="宋体" w:hAnsi="宋体"/>
                <w:kern w:val="0"/>
                <w:sz w:val="28"/>
                <w:highlight w:val="none"/>
              </w:rPr>
              <w:t>年</w:t>
            </w:r>
            <w:r>
              <w:rPr>
                <w:rFonts w:ascii="宋体" w:hAnsi="宋体"/>
                <w:kern w:val="0"/>
                <w:sz w:val="28"/>
                <w:highlight w:val="none"/>
                <w:u w:val="single"/>
              </w:rPr>
              <w:t xml:space="preserve"> </w:t>
            </w:r>
            <w:r>
              <w:rPr>
                <w:rFonts w:hint="eastAsia" w:ascii="宋体" w:hAnsi="宋体"/>
                <w:kern w:val="0"/>
                <w:sz w:val="28"/>
                <w:highlight w:val="none"/>
                <w:u w:val="single"/>
              </w:rPr>
              <w:t xml:space="preserve"> </w:t>
            </w:r>
            <w:r>
              <w:rPr>
                <w:rFonts w:ascii="宋体" w:hAnsi="宋体"/>
                <w:kern w:val="0"/>
                <w:sz w:val="28"/>
                <w:highlight w:val="none"/>
                <w:u w:val="single"/>
              </w:rPr>
              <w:t xml:space="preserve">  </w:t>
            </w:r>
            <w:r>
              <w:rPr>
                <w:rFonts w:ascii="宋体" w:hAnsi="宋体"/>
                <w:kern w:val="0"/>
                <w:sz w:val="28"/>
                <w:highlight w:val="none"/>
              </w:rPr>
              <w:t>月</w:t>
            </w:r>
            <w:r>
              <w:rPr>
                <w:rFonts w:ascii="宋体" w:hAnsi="宋体"/>
                <w:kern w:val="0"/>
                <w:sz w:val="28"/>
                <w:highlight w:val="none"/>
                <w:u w:val="single"/>
              </w:rPr>
              <w:t xml:space="preserve">  </w:t>
            </w:r>
            <w:r>
              <w:rPr>
                <w:rFonts w:hint="eastAsia" w:ascii="宋体" w:hAnsi="宋体"/>
                <w:kern w:val="0"/>
                <w:sz w:val="28"/>
                <w:highlight w:val="none"/>
                <w:u w:val="single"/>
              </w:rPr>
              <w:t xml:space="preserve"> </w:t>
            </w:r>
            <w:r>
              <w:rPr>
                <w:rFonts w:ascii="宋体" w:hAnsi="宋体"/>
                <w:kern w:val="0"/>
                <w:sz w:val="28"/>
                <w:highlight w:val="none"/>
                <w:u w:val="single"/>
              </w:rPr>
              <w:t xml:space="preserve"> </w:t>
            </w:r>
            <w:r>
              <w:rPr>
                <w:rFonts w:ascii="宋体" w:hAnsi="宋体"/>
                <w:kern w:val="0"/>
                <w:sz w:val="28"/>
                <w:highlight w:val="none"/>
              </w:rPr>
              <w:t>日</w:t>
            </w:r>
            <w:r>
              <w:rPr>
                <w:rFonts w:ascii="宋体" w:hAnsi="宋体"/>
                <w:kern w:val="0"/>
                <w:sz w:val="28"/>
                <w:highlight w:val="none"/>
                <w:u w:val="single"/>
              </w:rPr>
              <w:t xml:space="preserve">  </w:t>
            </w:r>
            <w:r>
              <w:rPr>
                <w:rFonts w:hint="eastAsia" w:ascii="宋体" w:hAnsi="宋体"/>
                <w:kern w:val="0"/>
                <w:sz w:val="28"/>
                <w:highlight w:val="none"/>
                <w:u w:val="single"/>
              </w:rPr>
              <w:t xml:space="preserve"> </w:t>
            </w:r>
            <w:r>
              <w:rPr>
                <w:rFonts w:ascii="宋体" w:hAnsi="宋体"/>
                <w:kern w:val="0"/>
                <w:sz w:val="28"/>
                <w:highlight w:val="none"/>
                <w:u w:val="single"/>
              </w:rPr>
              <w:t xml:space="preserve"> </w:t>
            </w:r>
            <w:r>
              <w:rPr>
                <w:rFonts w:ascii="宋体" w:hAnsi="宋体"/>
                <w:kern w:val="0"/>
                <w:sz w:val="28"/>
                <w:highlight w:val="none"/>
              </w:rPr>
              <w:t>时</w:t>
            </w:r>
            <w:r>
              <w:rPr>
                <w:rFonts w:ascii="宋体" w:hAnsi="宋体"/>
                <w:kern w:val="0"/>
                <w:sz w:val="28"/>
                <w:highlight w:val="none"/>
                <w:u w:val="single"/>
              </w:rPr>
              <w:t xml:space="preserve">  </w:t>
            </w:r>
            <w:r>
              <w:rPr>
                <w:rFonts w:hint="eastAsia" w:ascii="宋体" w:hAnsi="宋体"/>
                <w:kern w:val="0"/>
                <w:sz w:val="28"/>
                <w:highlight w:val="none"/>
                <w:u w:val="single"/>
              </w:rPr>
              <w:t xml:space="preserve"> </w:t>
            </w:r>
            <w:r>
              <w:rPr>
                <w:rFonts w:ascii="宋体" w:hAnsi="宋体"/>
                <w:kern w:val="0"/>
                <w:sz w:val="28"/>
                <w:highlight w:val="none"/>
                <w:u w:val="single"/>
              </w:rPr>
              <w:t xml:space="preserve"> </w:t>
            </w:r>
            <w:r>
              <w:rPr>
                <w:rFonts w:ascii="宋体" w:hAnsi="宋体"/>
                <w:kern w:val="0"/>
                <w:sz w:val="28"/>
                <w:highlight w:val="none"/>
              </w:rPr>
              <w:t>分前不得开封</w:t>
            </w:r>
          </w:p>
        </w:tc>
      </w:tr>
      <w:tr w14:paraId="0FF9D5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872" w:type="dxa"/>
            <w:tcBorders>
              <w:top w:val="single" w:color="auto" w:sz="4" w:space="0"/>
              <w:left w:val="single" w:color="auto" w:sz="18" w:space="0"/>
              <w:bottom w:val="single" w:color="auto" w:sz="12" w:space="0"/>
              <w:right w:val="single" w:color="auto" w:sz="4" w:space="0"/>
            </w:tcBorders>
            <w:vAlign w:val="center"/>
          </w:tcPr>
          <w:p w14:paraId="6A9A49E0">
            <w:pPr>
              <w:ind w:right="-512" w:rightChars="-244"/>
              <w:rPr>
                <w:rFonts w:hint="eastAsia" w:ascii="宋体" w:hAnsi="宋体"/>
                <w:sz w:val="36"/>
                <w:highlight w:val="none"/>
              </w:rPr>
            </w:pPr>
            <w:r>
              <w:rPr>
                <w:rFonts w:hint="eastAsia" w:ascii="宋体" w:hAnsi="宋体"/>
                <w:sz w:val="36"/>
                <w:highlight w:val="none"/>
              </w:rPr>
              <w:t>说</w:t>
            </w:r>
          </w:p>
          <w:p w14:paraId="52FD92E8">
            <w:pPr>
              <w:ind w:right="-512" w:rightChars="-244"/>
              <w:rPr>
                <w:rFonts w:hint="eastAsia" w:ascii="宋体" w:hAnsi="宋体"/>
                <w:sz w:val="36"/>
                <w:highlight w:val="none"/>
              </w:rPr>
            </w:pPr>
            <w:r>
              <w:rPr>
                <w:rFonts w:hint="eastAsia" w:ascii="宋体" w:hAnsi="宋体"/>
                <w:sz w:val="36"/>
                <w:highlight w:val="none"/>
              </w:rPr>
              <w:t>明</w:t>
            </w:r>
          </w:p>
        </w:tc>
        <w:tc>
          <w:tcPr>
            <w:tcW w:w="7367" w:type="dxa"/>
            <w:tcBorders>
              <w:top w:val="single" w:color="auto" w:sz="4" w:space="0"/>
              <w:left w:val="single" w:color="auto" w:sz="4" w:space="0"/>
              <w:bottom w:val="single" w:color="auto" w:sz="12" w:space="0"/>
              <w:right w:val="single" w:color="auto" w:sz="18" w:space="0"/>
            </w:tcBorders>
            <w:vAlign w:val="center"/>
          </w:tcPr>
          <w:p w14:paraId="0307E86A">
            <w:pPr>
              <w:widowControl/>
              <w:numPr>
                <w:ilvl w:val="0"/>
                <w:numId w:val="1"/>
              </w:numPr>
              <w:spacing w:line="276" w:lineRule="auto"/>
              <w:ind w:right="-512" w:rightChars="-244"/>
              <w:rPr>
                <w:rFonts w:hint="eastAsia" w:ascii="宋体" w:hAnsi="宋体"/>
                <w:sz w:val="24"/>
                <w:highlight w:val="none"/>
              </w:rPr>
            </w:pPr>
            <w:r>
              <w:rPr>
                <w:rFonts w:hint="eastAsia" w:ascii="宋体" w:hAnsi="宋体"/>
                <w:sz w:val="24"/>
                <w:highlight w:val="none"/>
              </w:rPr>
              <w:t>投标文件密封封面必须用永久性笔迹详细填写或打印；</w:t>
            </w:r>
          </w:p>
          <w:p w14:paraId="50D1206F">
            <w:pPr>
              <w:widowControl/>
              <w:numPr>
                <w:ilvl w:val="0"/>
                <w:numId w:val="1"/>
              </w:numPr>
              <w:spacing w:line="276" w:lineRule="auto"/>
              <w:ind w:right="-512" w:rightChars="-244"/>
              <w:rPr>
                <w:rFonts w:hint="eastAsia" w:ascii="宋体" w:hAnsi="宋体"/>
                <w:sz w:val="24"/>
                <w:highlight w:val="none"/>
              </w:rPr>
            </w:pPr>
            <w:r>
              <w:rPr>
                <w:rFonts w:hint="eastAsia" w:ascii="宋体" w:hAnsi="宋体"/>
                <w:sz w:val="24"/>
                <w:highlight w:val="none"/>
              </w:rPr>
              <w:t>本封面复印或打印有效；</w:t>
            </w:r>
          </w:p>
        </w:tc>
      </w:tr>
    </w:tbl>
    <w:p w14:paraId="7D207099">
      <w:pPr>
        <w:tabs>
          <w:tab w:val="left" w:pos="4270"/>
        </w:tabs>
        <w:spacing w:line="360" w:lineRule="auto"/>
        <w:ind w:firstLine="480" w:firstLineChars="200"/>
        <w:rPr>
          <w:rFonts w:hint="eastAsia" w:ascii="宋体" w:hAnsi="宋体" w:cs="宋体-18030"/>
          <w:sz w:val="24"/>
          <w:highlight w:val="none"/>
        </w:rPr>
      </w:pPr>
    </w:p>
    <w:p w14:paraId="5FDD053B">
      <w:pPr>
        <w:tabs>
          <w:tab w:val="left" w:pos="4270"/>
        </w:tabs>
        <w:spacing w:line="360" w:lineRule="auto"/>
        <w:ind w:firstLine="482" w:firstLineChars="200"/>
        <w:jc w:val="center"/>
        <w:rPr>
          <w:rFonts w:hint="eastAsia" w:ascii="宋体" w:hAnsi="宋体" w:cs="宋体-18030"/>
          <w:b/>
          <w:sz w:val="24"/>
          <w:highlight w:val="none"/>
        </w:rPr>
      </w:pPr>
    </w:p>
    <w:p w14:paraId="7C277671">
      <w:pPr>
        <w:pStyle w:val="39"/>
        <w:widowControl w:val="0"/>
        <w:ind w:right="-512" w:rightChars="-244"/>
        <w:jc w:val="right"/>
        <w:rPr>
          <w:rFonts w:hint="eastAsia"/>
          <w:b/>
          <w:color w:val="auto"/>
          <w:spacing w:val="120"/>
          <w:sz w:val="52"/>
          <w:highlight w:val="none"/>
        </w:rPr>
      </w:pPr>
      <w:r>
        <w:rPr>
          <w:b/>
          <w:color w:val="auto"/>
          <w:spacing w:val="120"/>
          <w:sz w:val="52"/>
          <w:highlight w:val="none"/>
        </w:rPr>
        <w:t>正（副）本</w:t>
      </w:r>
    </w:p>
    <w:p w14:paraId="0507DE1F">
      <w:pPr>
        <w:pStyle w:val="39"/>
        <w:widowControl w:val="0"/>
        <w:ind w:right="-512" w:rightChars="-244"/>
        <w:rPr>
          <w:rFonts w:hint="eastAsia"/>
          <w:b/>
          <w:color w:val="auto"/>
          <w:spacing w:val="120"/>
          <w:sz w:val="52"/>
          <w:highlight w:val="none"/>
        </w:rPr>
      </w:pPr>
    </w:p>
    <w:p w14:paraId="621608D7">
      <w:pPr>
        <w:pStyle w:val="39"/>
        <w:widowControl w:val="0"/>
        <w:ind w:right="-512" w:rightChars="-244"/>
        <w:rPr>
          <w:rFonts w:hint="eastAsia"/>
          <w:b/>
          <w:color w:val="auto"/>
          <w:spacing w:val="120"/>
          <w:sz w:val="52"/>
          <w:highlight w:val="none"/>
        </w:rPr>
      </w:pPr>
    </w:p>
    <w:p w14:paraId="5CD34602">
      <w:pPr>
        <w:pStyle w:val="39"/>
        <w:widowControl w:val="0"/>
        <w:ind w:right="-512" w:rightChars="-244"/>
        <w:rPr>
          <w:rFonts w:hint="eastAsia"/>
          <w:b/>
          <w:color w:val="auto"/>
          <w:spacing w:val="120"/>
          <w:sz w:val="52"/>
          <w:highlight w:val="none"/>
        </w:rPr>
      </w:pPr>
    </w:p>
    <w:p w14:paraId="0067A734">
      <w:pPr>
        <w:pStyle w:val="39"/>
        <w:widowControl w:val="0"/>
        <w:ind w:right="-512" w:rightChars="-244"/>
        <w:rPr>
          <w:rFonts w:hint="eastAsia"/>
          <w:b/>
          <w:color w:val="auto"/>
          <w:spacing w:val="120"/>
          <w:sz w:val="52"/>
          <w:highlight w:val="none"/>
        </w:rPr>
      </w:pPr>
    </w:p>
    <w:p w14:paraId="2DF531F7">
      <w:pPr>
        <w:pStyle w:val="39"/>
        <w:widowControl w:val="0"/>
        <w:ind w:right="-512" w:rightChars="-244"/>
        <w:jc w:val="center"/>
        <w:rPr>
          <w:rFonts w:hint="eastAsia"/>
          <w:b/>
          <w:color w:val="auto"/>
          <w:spacing w:val="120"/>
          <w:sz w:val="52"/>
          <w:highlight w:val="none"/>
        </w:rPr>
      </w:pPr>
      <w:r>
        <w:rPr>
          <w:b/>
          <w:color w:val="auto"/>
          <w:spacing w:val="120"/>
          <w:sz w:val="52"/>
          <w:highlight w:val="none"/>
        </w:rPr>
        <w:t>建设工程投标文件</w:t>
      </w:r>
    </w:p>
    <w:p w14:paraId="63D136BA">
      <w:pPr>
        <w:pStyle w:val="39"/>
        <w:widowControl w:val="0"/>
        <w:ind w:right="-512" w:rightChars="-244"/>
        <w:jc w:val="center"/>
        <w:rPr>
          <w:rFonts w:hint="eastAsia"/>
          <w:b/>
          <w:color w:val="auto"/>
          <w:sz w:val="32"/>
          <w:highlight w:val="none"/>
          <w:u w:val="single"/>
        </w:rPr>
      </w:pPr>
      <w:r>
        <w:rPr>
          <w:b/>
          <w:color w:val="auto"/>
          <w:sz w:val="32"/>
          <w:highlight w:val="none"/>
        </w:rPr>
        <w:t>项目编号：</w:t>
      </w:r>
      <w:r>
        <w:rPr>
          <w:rFonts w:hint="eastAsia"/>
          <w:color w:val="auto"/>
          <w:sz w:val="32"/>
          <w:highlight w:val="none"/>
          <w:u w:val="single"/>
          <w:lang w:eastAsia="zh-CN"/>
        </w:rPr>
        <w:t>ZXCD20260706</w:t>
      </w:r>
      <w:r>
        <w:rPr>
          <w:rFonts w:hint="eastAsia"/>
          <w:b/>
          <w:color w:val="auto"/>
          <w:sz w:val="32"/>
          <w:highlight w:val="none"/>
          <w:u w:val="single"/>
        </w:rPr>
        <w:t xml:space="preserve"> </w:t>
      </w:r>
    </w:p>
    <w:p w14:paraId="375296FA">
      <w:pPr>
        <w:pStyle w:val="39"/>
        <w:widowControl w:val="0"/>
        <w:ind w:right="-512" w:rightChars="-244" w:firstLine="754"/>
        <w:rPr>
          <w:rFonts w:hint="eastAsia"/>
          <w:color w:val="auto"/>
          <w:sz w:val="32"/>
          <w:highlight w:val="none"/>
        </w:rPr>
      </w:pPr>
    </w:p>
    <w:p w14:paraId="15A9DCA3">
      <w:pPr>
        <w:pStyle w:val="39"/>
        <w:widowControl w:val="0"/>
        <w:ind w:right="-512" w:rightChars="-244" w:firstLine="754"/>
        <w:rPr>
          <w:rFonts w:hint="eastAsia"/>
          <w:color w:val="auto"/>
          <w:sz w:val="32"/>
          <w:highlight w:val="none"/>
        </w:rPr>
      </w:pPr>
    </w:p>
    <w:p w14:paraId="766DC37E">
      <w:pPr>
        <w:pStyle w:val="39"/>
        <w:widowControl w:val="0"/>
        <w:ind w:right="-512" w:rightChars="-244" w:firstLine="754"/>
        <w:rPr>
          <w:rFonts w:hint="eastAsia"/>
          <w:color w:val="auto"/>
          <w:sz w:val="32"/>
          <w:highlight w:val="none"/>
        </w:rPr>
      </w:pPr>
    </w:p>
    <w:p w14:paraId="4EB6D80A">
      <w:pPr>
        <w:pStyle w:val="39"/>
        <w:widowControl w:val="0"/>
        <w:ind w:right="-512" w:rightChars="-244"/>
        <w:rPr>
          <w:rFonts w:hint="eastAsia"/>
          <w:color w:val="auto"/>
          <w:sz w:val="32"/>
          <w:highlight w:val="none"/>
          <w:u w:val="single"/>
        </w:rPr>
      </w:pPr>
      <w:r>
        <w:rPr>
          <w:color w:val="auto"/>
          <w:sz w:val="32"/>
          <w:highlight w:val="none"/>
        </w:rPr>
        <w:t>项目名称：</w:t>
      </w:r>
      <w:r>
        <w:rPr>
          <w:color w:val="auto"/>
          <w:sz w:val="32"/>
          <w:highlight w:val="none"/>
          <w:u w:val="single"/>
        </w:rPr>
        <w:t xml:space="preserve">                                    </w:t>
      </w:r>
    </w:p>
    <w:p w14:paraId="6127DA5C">
      <w:pPr>
        <w:pStyle w:val="39"/>
        <w:widowControl w:val="0"/>
        <w:ind w:right="-512" w:rightChars="-244"/>
        <w:rPr>
          <w:rFonts w:hint="eastAsia"/>
          <w:color w:val="auto"/>
          <w:sz w:val="32"/>
          <w:highlight w:val="none"/>
          <w:u w:val="single"/>
        </w:rPr>
      </w:pPr>
      <w:r>
        <w:rPr>
          <w:color w:val="auto"/>
          <w:sz w:val="32"/>
          <w:highlight w:val="none"/>
        </w:rPr>
        <w:t>项目地址：</w:t>
      </w:r>
      <w:r>
        <w:rPr>
          <w:color w:val="auto"/>
          <w:sz w:val="32"/>
          <w:highlight w:val="none"/>
          <w:u w:val="single"/>
        </w:rPr>
        <w:t xml:space="preserve">                                    </w:t>
      </w:r>
    </w:p>
    <w:p w14:paraId="62809811">
      <w:pPr>
        <w:pStyle w:val="39"/>
        <w:widowControl w:val="0"/>
        <w:ind w:right="-512" w:rightChars="-244"/>
        <w:rPr>
          <w:rStyle w:val="47"/>
          <w:rFonts w:hint="eastAsia"/>
          <w:b w:val="0"/>
          <w:color w:val="auto"/>
          <w:sz w:val="32"/>
          <w:highlight w:val="none"/>
        </w:rPr>
      </w:pPr>
      <w:r>
        <w:rPr>
          <w:rStyle w:val="47"/>
          <w:b w:val="0"/>
          <w:color w:val="auto"/>
          <w:sz w:val="32"/>
          <w:highlight w:val="none"/>
        </w:rPr>
        <w:t>投 标 人（公章）：</w:t>
      </w:r>
      <w:r>
        <w:rPr>
          <w:rStyle w:val="47"/>
          <w:b w:val="0"/>
          <w:color w:val="auto"/>
          <w:sz w:val="32"/>
          <w:highlight w:val="none"/>
          <w:u w:val="single"/>
        </w:rPr>
        <w:t xml:space="preserve">                          </w:t>
      </w:r>
      <w:r>
        <w:rPr>
          <w:rStyle w:val="47"/>
          <w:b w:val="0"/>
          <w:color w:val="auto"/>
          <w:highlight w:val="none"/>
        </w:rPr>
        <w:t xml:space="preserve"> </w:t>
      </w:r>
    </w:p>
    <w:p w14:paraId="053478E8">
      <w:pPr>
        <w:pStyle w:val="39"/>
        <w:widowControl w:val="0"/>
        <w:ind w:right="-512" w:rightChars="-244" w:firstLine="1072" w:firstLineChars="335"/>
        <w:rPr>
          <w:rStyle w:val="47"/>
          <w:rFonts w:hint="eastAsia"/>
          <w:b w:val="0"/>
          <w:color w:val="auto"/>
          <w:sz w:val="32"/>
          <w:highlight w:val="none"/>
        </w:rPr>
      </w:pPr>
      <w:r>
        <w:rPr>
          <w:rStyle w:val="47"/>
          <w:b w:val="0"/>
          <w:color w:val="auto"/>
          <w:sz w:val="32"/>
          <w:highlight w:val="none"/>
        </w:rPr>
        <w:t xml:space="preserve">               </w:t>
      </w:r>
    </w:p>
    <w:p w14:paraId="667B547C">
      <w:pPr>
        <w:pStyle w:val="39"/>
        <w:widowControl w:val="0"/>
        <w:ind w:right="-512" w:rightChars="-244"/>
        <w:rPr>
          <w:rStyle w:val="47"/>
          <w:rFonts w:hint="eastAsia"/>
          <w:b w:val="0"/>
          <w:color w:val="auto"/>
          <w:sz w:val="32"/>
          <w:highlight w:val="none"/>
        </w:rPr>
      </w:pPr>
      <w:r>
        <w:rPr>
          <w:rStyle w:val="47"/>
          <w:b w:val="0"/>
          <w:color w:val="auto"/>
          <w:sz w:val="32"/>
          <w:highlight w:val="none"/>
        </w:rPr>
        <w:t>法定代表人或其委托代理人（签名</w:t>
      </w:r>
      <w:r>
        <w:rPr>
          <w:rStyle w:val="47"/>
          <w:rFonts w:hint="eastAsia"/>
          <w:b w:val="0"/>
          <w:color w:val="auto"/>
          <w:sz w:val="32"/>
          <w:highlight w:val="none"/>
        </w:rPr>
        <w:t>或盖章</w:t>
      </w:r>
      <w:r>
        <w:rPr>
          <w:rStyle w:val="47"/>
          <w:b w:val="0"/>
          <w:color w:val="auto"/>
          <w:sz w:val="32"/>
          <w:highlight w:val="none"/>
        </w:rPr>
        <w:t>）：</w:t>
      </w:r>
      <w:r>
        <w:rPr>
          <w:rStyle w:val="47"/>
          <w:b w:val="0"/>
          <w:color w:val="auto"/>
          <w:sz w:val="32"/>
          <w:highlight w:val="none"/>
          <w:u w:val="single"/>
        </w:rPr>
        <w:t xml:space="preserve">          </w:t>
      </w:r>
    </w:p>
    <w:p w14:paraId="7AF6FA21">
      <w:pPr>
        <w:pStyle w:val="39"/>
        <w:widowControl w:val="0"/>
        <w:ind w:right="-512" w:rightChars="-244" w:firstLine="1072" w:firstLineChars="335"/>
        <w:rPr>
          <w:rStyle w:val="47"/>
          <w:rFonts w:hint="eastAsia"/>
          <w:b w:val="0"/>
          <w:color w:val="auto"/>
          <w:sz w:val="32"/>
          <w:highlight w:val="none"/>
        </w:rPr>
      </w:pPr>
    </w:p>
    <w:p w14:paraId="7B68AACB">
      <w:pPr>
        <w:spacing w:line="360" w:lineRule="auto"/>
        <w:rPr>
          <w:rFonts w:hint="eastAsia" w:ascii="宋体" w:hAnsi="宋体"/>
          <w:bCs/>
          <w:sz w:val="24"/>
          <w:highlight w:val="none"/>
        </w:rPr>
      </w:pPr>
      <w:r>
        <w:rPr>
          <w:rStyle w:val="47"/>
          <w:b w:val="0"/>
          <w:sz w:val="32"/>
          <w:highlight w:val="none"/>
        </w:rPr>
        <w:t>联系人：</w:t>
      </w:r>
      <w:r>
        <w:rPr>
          <w:rStyle w:val="47"/>
          <w:b w:val="0"/>
          <w:sz w:val="32"/>
          <w:highlight w:val="none"/>
          <w:u w:val="single"/>
        </w:rPr>
        <w:t xml:space="preserve">         </w:t>
      </w:r>
      <w:r>
        <w:rPr>
          <w:rStyle w:val="47"/>
          <w:b w:val="0"/>
          <w:sz w:val="32"/>
          <w:highlight w:val="none"/>
        </w:rPr>
        <w:t>电话：</w:t>
      </w:r>
      <w:r>
        <w:rPr>
          <w:rStyle w:val="47"/>
          <w:b w:val="0"/>
          <w:sz w:val="32"/>
          <w:highlight w:val="none"/>
          <w:u w:val="single"/>
        </w:rPr>
        <w:t xml:space="preserve">         </w:t>
      </w:r>
      <w:r>
        <w:rPr>
          <w:rStyle w:val="47"/>
          <w:b w:val="0"/>
          <w:sz w:val="32"/>
          <w:highlight w:val="none"/>
        </w:rPr>
        <w:t>手机：</w:t>
      </w:r>
      <w:r>
        <w:rPr>
          <w:rStyle w:val="47"/>
          <w:b w:val="0"/>
          <w:sz w:val="32"/>
          <w:highlight w:val="none"/>
          <w:u w:val="single"/>
        </w:rPr>
        <w:t xml:space="preserve">           </w:t>
      </w:r>
    </w:p>
    <w:p w14:paraId="1F5BA0C8">
      <w:pPr>
        <w:pStyle w:val="39"/>
        <w:widowControl w:val="0"/>
        <w:ind w:right="-512" w:rightChars="-244"/>
        <w:jc w:val="center"/>
        <w:rPr>
          <w:rFonts w:hint="eastAsia"/>
          <w:b/>
          <w:color w:val="auto"/>
          <w:spacing w:val="30"/>
          <w:sz w:val="44"/>
          <w:highlight w:val="none"/>
        </w:rPr>
      </w:pPr>
      <w:bookmarkStart w:id="640" w:name="_Toc160792262"/>
      <w:r>
        <w:rPr>
          <w:b/>
          <w:color w:val="auto"/>
          <w:spacing w:val="30"/>
          <w:sz w:val="44"/>
          <w:highlight w:val="none"/>
        </w:rPr>
        <w:t>投 标 函 件</w:t>
      </w:r>
    </w:p>
    <w:p w14:paraId="3B2885A1">
      <w:pPr>
        <w:pStyle w:val="4"/>
        <w:tabs>
          <w:tab w:val="left" w:pos="720"/>
        </w:tabs>
        <w:rPr>
          <w:rStyle w:val="47"/>
          <w:rFonts w:hint="eastAsia" w:ascii="宋体" w:hAnsi="宋体"/>
          <w:b w:val="0"/>
          <w:bCs w:val="0"/>
          <w:sz w:val="30"/>
          <w:highlight w:val="none"/>
        </w:rPr>
      </w:pPr>
    </w:p>
    <w:p w14:paraId="1FB76459">
      <w:pPr>
        <w:pStyle w:val="4"/>
        <w:tabs>
          <w:tab w:val="left" w:pos="720"/>
        </w:tabs>
        <w:rPr>
          <w:rFonts w:hint="eastAsia" w:ascii="宋体" w:hAnsi="宋体"/>
          <w:sz w:val="36"/>
          <w:highlight w:val="none"/>
        </w:rPr>
      </w:pPr>
      <w:r>
        <w:rPr>
          <w:rFonts w:hint="eastAsia" w:ascii="宋体" w:hAnsi="宋体"/>
          <w:sz w:val="36"/>
          <w:highlight w:val="none"/>
        </w:rPr>
        <w:t>目    录</w:t>
      </w:r>
    </w:p>
    <w:p w14:paraId="284BF8A3">
      <w:pPr>
        <w:jc w:val="center"/>
        <w:rPr>
          <w:rFonts w:hint="eastAsia" w:ascii="宋体" w:hAnsi="宋体"/>
          <w:b/>
          <w:sz w:val="48"/>
          <w:highlight w:val="none"/>
        </w:rPr>
      </w:pPr>
    </w:p>
    <w:p w14:paraId="2F6E9360">
      <w:pPr>
        <w:spacing w:line="560" w:lineRule="exact"/>
        <w:ind w:firstLine="585"/>
        <w:rPr>
          <w:rFonts w:hint="eastAsia" w:ascii="宋体" w:hAnsi="宋体"/>
          <w:b/>
          <w:sz w:val="28"/>
          <w:highlight w:val="none"/>
        </w:rPr>
      </w:pPr>
      <w:r>
        <w:rPr>
          <w:rFonts w:hint="eastAsia" w:ascii="宋体" w:hAnsi="宋体"/>
          <w:b/>
          <w:sz w:val="28"/>
          <w:highlight w:val="none"/>
        </w:rPr>
        <w:t>一、投标函</w:t>
      </w:r>
    </w:p>
    <w:p w14:paraId="046BF58E">
      <w:pPr>
        <w:spacing w:line="560" w:lineRule="exact"/>
        <w:ind w:firstLine="585"/>
        <w:rPr>
          <w:rFonts w:hint="eastAsia" w:ascii="宋体" w:hAnsi="宋体"/>
          <w:b/>
          <w:sz w:val="28"/>
          <w:highlight w:val="none"/>
        </w:rPr>
      </w:pPr>
      <w:r>
        <w:rPr>
          <w:rFonts w:hint="eastAsia" w:ascii="宋体" w:hAnsi="宋体"/>
          <w:b/>
          <w:sz w:val="28"/>
          <w:highlight w:val="none"/>
        </w:rPr>
        <w:t>二、</w:t>
      </w:r>
      <w:r>
        <w:rPr>
          <w:rFonts w:ascii="宋体" w:hAnsi="宋体"/>
          <w:b/>
          <w:sz w:val="28"/>
          <w:highlight w:val="none"/>
        </w:rPr>
        <w:t>投标报价表</w:t>
      </w:r>
    </w:p>
    <w:p w14:paraId="7B44949B">
      <w:pPr>
        <w:spacing w:line="560" w:lineRule="exact"/>
        <w:ind w:firstLine="562" w:firstLineChars="200"/>
        <w:rPr>
          <w:rFonts w:hint="eastAsia" w:ascii="宋体" w:hAnsi="宋体"/>
          <w:b/>
          <w:sz w:val="28"/>
          <w:highlight w:val="none"/>
        </w:rPr>
      </w:pPr>
      <w:r>
        <w:rPr>
          <w:rFonts w:hint="eastAsia" w:ascii="宋体" w:hAnsi="宋体"/>
          <w:b/>
          <w:sz w:val="28"/>
          <w:highlight w:val="none"/>
        </w:rPr>
        <w:t>三、法定代表人资格证明书</w:t>
      </w:r>
    </w:p>
    <w:p w14:paraId="3300A118">
      <w:pPr>
        <w:spacing w:line="560" w:lineRule="exact"/>
        <w:ind w:firstLine="585"/>
        <w:rPr>
          <w:rFonts w:hint="eastAsia" w:ascii="宋体" w:hAnsi="宋体"/>
          <w:b/>
          <w:sz w:val="28"/>
          <w:highlight w:val="none"/>
        </w:rPr>
      </w:pPr>
      <w:r>
        <w:rPr>
          <w:rFonts w:hint="eastAsia" w:ascii="宋体" w:hAnsi="宋体"/>
          <w:b/>
          <w:sz w:val="28"/>
          <w:highlight w:val="none"/>
        </w:rPr>
        <w:t>四、投标文件签署授权委托书</w:t>
      </w:r>
    </w:p>
    <w:p w14:paraId="06712060">
      <w:pPr>
        <w:spacing w:line="560" w:lineRule="exact"/>
        <w:ind w:firstLine="585"/>
        <w:rPr>
          <w:rFonts w:hint="eastAsia" w:ascii="宋体" w:hAnsi="宋体"/>
          <w:b/>
          <w:sz w:val="28"/>
          <w:highlight w:val="none"/>
        </w:rPr>
      </w:pPr>
      <w:r>
        <w:rPr>
          <w:rFonts w:hint="eastAsia" w:ascii="宋体" w:hAnsi="宋体"/>
          <w:b/>
          <w:sz w:val="28"/>
          <w:highlight w:val="none"/>
        </w:rPr>
        <w:t>五、投标承诺书、项目经理投标承诺书、安全生产承诺书、注册造价工程师响应承诺书、信用承诺书</w:t>
      </w:r>
    </w:p>
    <w:p w14:paraId="489E9F1E">
      <w:pPr>
        <w:spacing w:line="560" w:lineRule="exact"/>
        <w:ind w:firstLine="562" w:firstLineChars="200"/>
        <w:rPr>
          <w:rFonts w:hint="eastAsia" w:ascii="宋体" w:hAnsi="宋体"/>
          <w:b/>
          <w:sz w:val="28"/>
          <w:highlight w:val="none"/>
        </w:rPr>
      </w:pPr>
      <w:r>
        <w:rPr>
          <w:rFonts w:hint="eastAsia" w:ascii="宋体" w:hAnsi="宋体"/>
          <w:b/>
          <w:sz w:val="28"/>
          <w:highlight w:val="none"/>
        </w:rPr>
        <w:t>六、招标文件要求投标人提交的其他投标资料</w:t>
      </w:r>
    </w:p>
    <w:p w14:paraId="1E5230CB">
      <w:pPr>
        <w:spacing w:line="560" w:lineRule="exact"/>
        <w:ind w:firstLine="562" w:firstLineChars="200"/>
        <w:rPr>
          <w:rFonts w:hint="eastAsia" w:ascii="宋体" w:hAnsi="宋体"/>
          <w:b/>
          <w:bCs/>
          <w:sz w:val="28"/>
          <w:highlight w:val="none"/>
        </w:rPr>
      </w:pPr>
      <w:r>
        <w:rPr>
          <w:rFonts w:ascii="宋体" w:hAnsi="宋体"/>
          <w:b/>
          <w:bCs/>
          <w:sz w:val="28"/>
          <w:highlight w:val="none"/>
        </w:rPr>
        <w:t>1、相关资格证明文件：（资质证书、营业执照、安全生产许可证、项目经理资格证明、税务登记证等相关资格证明文件）</w:t>
      </w:r>
    </w:p>
    <w:p w14:paraId="068BC0F9">
      <w:pPr>
        <w:spacing w:line="560" w:lineRule="exact"/>
        <w:ind w:firstLine="562" w:firstLineChars="200"/>
        <w:rPr>
          <w:rFonts w:hint="eastAsia" w:ascii="宋体" w:hAnsi="宋体"/>
          <w:b/>
          <w:sz w:val="28"/>
          <w:highlight w:val="none"/>
        </w:rPr>
      </w:pPr>
      <w:r>
        <w:rPr>
          <w:rFonts w:hint="eastAsia" w:ascii="宋体" w:hAnsi="宋体"/>
          <w:b/>
          <w:sz w:val="28"/>
          <w:highlight w:val="none"/>
        </w:rPr>
        <w:t>2、投标人提交的其他投标资料（格式自拟）</w:t>
      </w:r>
    </w:p>
    <w:p w14:paraId="0BA0D599">
      <w:pPr>
        <w:spacing w:line="560" w:lineRule="exact"/>
        <w:ind w:firstLine="562" w:firstLineChars="200"/>
        <w:rPr>
          <w:rFonts w:hint="eastAsia" w:ascii="宋体" w:hAnsi="宋体"/>
          <w:b/>
          <w:sz w:val="28"/>
          <w:highlight w:val="none"/>
        </w:rPr>
      </w:pPr>
      <w:r>
        <w:rPr>
          <w:rFonts w:hint="eastAsia" w:ascii="宋体" w:hAnsi="宋体"/>
          <w:b/>
          <w:sz w:val="28"/>
          <w:highlight w:val="none"/>
        </w:rPr>
        <w:t>3、投标人关联单位的说明</w:t>
      </w:r>
    </w:p>
    <w:p w14:paraId="5E45C4B6">
      <w:pPr>
        <w:spacing w:line="560" w:lineRule="exact"/>
        <w:ind w:firstLine="562" w:firstLineChars="200"/>
        <w:rPr>
          <w:rFonts w:hint="eastAsia" w:ascii="宋体" w:hAnsi="宋体"/>
          <w:b/>
          <w:sz w:val="28"/>
          <w:highlight w:val="none"/>
        </w:rPr>
      </w:pPr>
      <w:r>
        <w:rPr>
          <w:rFonts w:hint="eastAsia" w:ascii="宋体" w:hAnsi="宋体"/>
          <w:b/>
          <w:sz w:val="28"/>
          <w:highlight w:val="none"/>
        </w:rPr>
        <w:t>七、中小企业声明函（如有）</w:t>
      </w:r>
    </w:p>
    <w:p w14:paraId="590C6AC7">
      <w:pPr>
        <w:spacing w:line="560" w:lineRule="exact"/>
        <w:ind w:firstLine="562" w:firstLineChars="200"/>
        <w:rPr>
          <w:rFonts w:hint="eastAsia" w:ascii="宋体" w:hAnsi="宋体"/>
          <w:b/>
          <w:sz w:val="28"/>
          <w:highlight w:val="none"/>
        </w:rPr>
      </w:pPr>
      <w:r>
        <w:rPr>
          <w:rFonts w:hint="eastAsia" w:ascii="宋体" w:hAnsi="宋体"/>
          <w:b/>
          <w:sz w:val="28"/>
          <w:highlight w:val="none"/>
        </w:rPr>
        <w:t>八、残疾人福利性单位声明函（如有）</w:t>
      </w:r>
    </w:p>
    <w:p w14:paraId="204E9C59">
      <w:pPr>
        <w:tabs>
          <w:tab w:val="left" w:pos="3660"/>
        </w:tabs>
        <w:spacing w:line="560" w:lineRule="exact"/>
        <w:ind w:firstLine="562" w:firstLineChars="200"/>
        <w:rPr>
          <w:rFonts w:hint="eastAsia" w:ascii="宋体" w:hAnsi="宋体"/>
          <w:b/>
          <w:sz w:val="28"/>
          <w:highlight w:val="none"/>
        </w:rPr>
      </w:pPr>
      <w:r>
        <w:rPr>
          <w:rFonts w:hint="eastAsia" w:ascii="宋体" w:hAnsi="宋体"/>
          <w:b/>
          <w:sz w:val="28"/>
          <w:highlight w:val="none"/>
        </w:rPr>
        <w:t>九、提供由省级以上监狱管理局、戒毒管理局(含新疆生产建设兵团)出具的属于监狱企业的证明文件（如有）</w:t>
      </w:r>
    </w:p>
    <w:p w14:paraId="5B9AB1EF">
      <w:pPr>
        <w:tabs>
          <w:tab w:val="left" w:pos="3660"/>
        </w:tabs>
        <w:spacing w:line="560" w:lineRule="exact"/>
        <w:ind w:firstLine="562" w:firstLineChars="200"/>
        <w:rPr>
          <w:rFonts w:hint="eastAsia" w:ascii="宋体" w:hAnsi="宋体"/>
          <w:b/>
          <w:sz w:val="28"/>
          <w:highlight w:val="none"/>
        </w:rPr>
      </w:pPr>
    </w:p>
    <w:p w14:paraId="373C5693">
      <w:pPr>
        <w:pStyle w:val="4"/>
        <w:tabs>
          <w:tab w:val="left" w:pos="720"/>
        </w:tabs>
        <w:rPr>
          <w:rFonts w:hint="eastAsia" w:ascii="宋体" w:hAnsi="宋体"/>
          <w:b w:val="0"/>
          <w:sz w:val="24"/>
          <w:highlight w:val="none"/>
        </w:rPr>
        <w:sectPr>
          <w:footerReference r:id="rId14" w:type="first"/>
          <w:headerReference r:id="rId12" w:type="default"/>
          <w:footerReference r:id="rId13" w:type="default"/>
          <w:pgSz w:w="11907" w:h="16840"/>
          <w:pgMar w:top="1440" w:right="1800" w:bottom="1440" w:left="1800" w:header="851" w:footer="680" w:gutter="284"/>
          <w:pgNumType w:fmt="numberInDash"/>
          <w:cols w:space="720" w:num="1"/>
          <w:titlePg/>
          <w:docGrid w:linePitch="286" w:charSpace="0"/>
        </w:sectPr>
      </w:pPr>
    </w:p>
    <w:p w14:paraId="7FBC2803">
      <w:pPr>
        <w:spacing w:line="360" w:lineRule="auto"/>
        <w:jc w:val="center"/>
        <w:rPr>
          <w:rFonts w:hint="eastAsia" w:ascii="宋体" w:hAnsi="宋体" w:cs="宋体"/>
          <w:b/>
          <w:sz w:val="24"/>
          <w:highlight w:val="none"/>
        </w:rPr>
      </w:pPr>
      <w:r>
        <w:rPr>
          <w:rFonts w:hint="eastAsia" w:ascii="宋体" w:hAnsi="宋体"/>
          <w:b/>
          <w:sz w:val="32"/>
          <w:highlight w:val="none"/>
        </w:rPr>
        <w:t>一、投 标 函</w:t>
      </w:r>
    </w:p>
    <w:p w14:paraId="2CA1F0ED">
      <w:pPr>
        <w:spacing w:line="420" w:lineRule="exact"/>
        <w:rPr>
          <w:rFonts w:hint="eastAsia" w:ascii="宋体" w:hAnsi="宋体"/>
          <w:sz w:val="24"/>
          <w:highlight w:val="none"/>
          <w:u w:val="single"/>
        </w:rPr>
      </w:pPr>
      <w:r>
        <w:rPr>
          <w:rFonts w:hint="eastAsia" w:ascii="宋体" w:hAnsi="宋体" w:cs="宋体"/>
          <w:sz w:val="24"/>
          <w:highlight w:val="none"/>
        </w:rPr>
        <w:t>致：</w:t>
      </w:r>
      <w:r>
        <w:rPr>
          <w:rFonts w:hint="eastAsia" w:ascii="宋体" w:hAnsi="宋体" w:cs="宋体"/>
          <w:sz w:val="24"/>
          <w:highlight w:val="none"/>
          <w:u w:val="single"/>
        </w:rPr>
        <w:t xml:space="preserve">                 </w:t>
      </w:r>
    </w:p>
    <w:p w14:paraId="76267353">
      <w:pPr>
        <w:tabs>
          <w:tab w:val="left" w:pos="7560"/>
        </w:tabs>
        <w:spacing w:line="420" w:lineRule="exact"/>
        <w:ind w:firstLine="490"/>
        <w:jc w:val="left"/>
        <w:rPr>
          <w:rFonts w:hint="eastAsia" w:ascii="宋体" w:hAnsi="宋体"/>
          <w:sz w:val="24"/>
          <w:highlight w:val="none"/>
          <w:u w:val="single"/>
        </w:rPr>
      </w:pPr>
      <w:r>
        <w:rPr>
          <w:rFonts w:hint="eastAsia" w:ascii="宋体" w:hAnsi="宋体" w:cs="宋体"/>
          <w:sz w:val="24"/>
          <w:highlight w:val="none"/>
        </w:rPr>
        <w:t>1、根据你方招标工程项目(项目名称)</w:t>
      </w:r>
      <w:r>
        <w:rPr>
          <w:rFonts w:hint="eastAsia" w:ascii="宋体" w:hAnsi="宋体" w:cs="宋体"/>
          <w:sz w:val="24"/>
          <w:highlight w:val="none"/>
          <w:u w:val="single"/>
        </w:rPr>
        <w:t xml:space="preserve">                                 </w:t>
      </w:r>
      <w:r>
        <w:rPr>
          <w:rFonts w:hint="eastAsia" w:ascii="宋体" w:hAnsi="宋体" w:cs="宋体"/>
          <w:sz w:val="24"/>
          <w:highlight w:val="none"/>
        </w:rPr>
        <w:t xml:space="preserve">（项目编号) </w:t>
      </w:r>
      <w:r>
        <w:rPr>
          <w:rFonts w:hint="eastAsia" w:ascii="宋体" w:hAnsi="宋体" w:cs="宋体"/>
          <w:sz w:val="24"/>
          <w:highlight w:val="none"/>
          <w:u w:val="single"/>
        </w:rPr>
        <w:t xml:space="preserve">                 的</w:t>
      </w:r>
      <w:r>
        <w:rPr>
          <w:rFonts w:hint="eastAsia" w:ascii="宋体" w:hAnsi="宋体" w:cs="宋体"/>
          <w:sz w:val="24"/>
          <w:highlight w:val="none"/>
        </w:rPr>
        <w:t>招标文件，我方将遵照《中华人民共和国招标投标法》及其实施条例、《中华人民共和国政府采购法》及其实施条例等相关法律的规定，经踏勘项目现场和研究上述招标文件的投标须知、合同条款、工程建设标准和工程量清单等其他有关文件后，我方愿意以</w:t>
      </w:r>
      <w:r>
        <w:rPr>
          <w:rFonts w:hint="eastAsia" w:ascii="宋体" w:hAnsi="宋体" w:cs="宋体"/>
          <w:b/>
          <w:bCs/>
          <w:sz w:val="24"/>
          <w:highlight w:val="none"/>
        </w:rPr>
        <w:t>人民币(大写)</w:t>
      </w:r>
      <w:r>
        <w:rPr>
          <w:rFonts w:hint="eastAsia" w:ascii="宋体" w:hAnsi="宋体" w:cs="宋体"/>
          <w:b/>
          <w:bCs/>
          <w:sz w:val="24"/>
          <w:highlight w:val="none"/>
          <w:u w:val="single"/>
        </w:rPr>
        <w:t xml:space="preserve">     </w:t>
      </w:r>
      <w:r>
        <w:rPr>
          <w:rFonts w:hint="eastAsia" w:ascii="宋体" w:hAnsi="宋体" w:cs="宋体"/>
          <w:b/>
          <w:bCs/>
          <w:sz w:val="24"/>
          <w:highlight w:val="none"/>
        </w:rPr>
        <w:t>元（RMB</w:t>
      </w:r>
      <w:r>
        <w:rPr>
          <w:rFonts w:hint="eastAsia" w:ascii="宋体" w:hAnsi="宋体" w:cs="宋体"/>
          <w:b/>
          <w:bCs/>
          <w:sz w:val="24"/>
          <w:highlight w:val="none"/>
          <w:u w:val="single"/>
        </w:rPr>
        <w:t xml:space="preserve">         </w:t>
      </w:r>
      <w:r>
        <w:rPr>
          <w:rFonts w:hint="eastAsia" w:ascii="宋体" w:hAnsi="宋体" w:cs="宋体"/>
          <w:b/>
          <w:bCs/>
          <w:sz w:val="24"/>
          <w:highlight w:val="none"/>
        </w:rPr>
        <w:t>元）</w:t>
      </w:r>
      <w:r>
        <w:rPr>
          <w:rFonts w:hint="eastAsia" w:ascii="宋体" w:hAnsi="宋体" w:cs="宋体"/>
          <w:sz w:val="24"/>
          <w:highlight w:val="none"/>
        </w:rPr>
        <w:t>的投标报价并按上述合同条款、工程建设标准和工程量清单的条件要求承包上述工程的施工、竣工，并承担任何质量缺陷保修责任。</w:t>
      </w:r>
    </w:p>
    <w:p w14:paraId="493A56A1">
      <w:pPr>
        <w:spacing w:line="420" w:lineRule="exact"/>
        <w:ind w:firstLine="490"/>
        <w:rPr>
          <w:rFonts w:hint="eastAsia" w:ascii="宋体" w:hAnsi="宋体"/>
          <w:sz w:val="24"/>
          <w:highlight w:val="none"/>
        </w:rPr>
      </w:pPr>
      <w:r>
        <w:rPr>
          <w:rFonts w:hint="eastAsia" w:ascii="宋体" w:hAnsi="宋体" w:cs="宋体"/>
          <w:sz w:val="24"/>
          <w:highlight w:val="none"/>
        </w:rPr>
        <w:t>2、我方已仔细研究并完全理解了全部招标文件（包括修改文件、附件等相关资料）规定的内容，并承诺在发生争议时，不会以对招标文件存在误解、不明为由，向采购人及采购代理机构行使任何法律上的抗辩权。</w:t>
      </w:r>
    </w:p>
    <w:p w14:paraId="55CB2921">
      <w:pPr>
        <w:spacing w:line="420" w:lineRule="exact"/>
        <w:ind w:firstLine="490"/>
        <w:rPr>
          <w:rFonts w:hint="eastAsia" w:ascii="宋体" w:hAnsi="宋体"/>
          <w:sz w:val="24"/>
          <w:highlight w:val="none"/>
        </w:rPr>
      </w:pPr>
      <w:r>
        <w:rPr>
          <w:rFonts w:hint="eastAsia" w:ascii="宋体" w:hAnsi="宋体" w:cs="宋体"/>
          <w:sz w:val="24"/>
          <w:highlight w:val="none"/>
        </w:rPr>
        <w:t>3、一旦我方中标，我方保证按合同中规定的工期</w:t>
      </w:r>
      <w:r>
        <w:rPr>
          <w:rFonts w:hint="eastAsia" w:ascii="宋体" w:hAnsi="宋体" w:cs="宋体"/>
          <w:sz w:val="24"/>
          <w:highlight w:val="none"/>
          <w:u w:val="single"/>
        </w:rPr>
        <w:t xml:space="preserve">           </w:t>
      </w:r>
      <w:r>
        <w:rPr>
          <w:rFonts w:hint="eastAsia" w:ascii="宋体" w:hAnsi="宋体" w:cs="宋体"/>
          <w:sz w:val="24"/>
          <w:highlight w:val="none"/>
        </w:rPr>
        <w:t>完成并移交全部工程。</w:t>
      </w:r>
    </w:p>
    <w:p w14:paraId="7CEDC9FA">
      <w:pPr>
        <w:spacing w:line="420" w:lineRule="exact"/>
        <w:ind w:firstLine="490"/>
        <w:rPr>
          <w:rFonts w:hint="eastAsia" w:ascii="宋体" w:hAnsi="宋体"/>
          <w:sz w:val="24"/>
          <w:highlight w:val="none"/>
        </w:rPr>
      </w:pPr>
      <w:r>
        <w:rPr>
          <w:rFonts w:hint="eastAsia" w:ascii="宋体" w:hAnsi="宋体" w:cs="宋体"/>
          <w:sz w:val="24"/>
          <w:highlight w:val="none"/>
        </w:rPr>
        <w:t>4、如果我方中标，我方承诺工程质量达到</w:t>
      </w:r>
      <w:r>
        <w:rPr>
          <w:rFonts w:hint="eastAsia" w:ascii="宋体" w:hAnsi="宋体" w:cs="宋体"/>
          <w:sz w:val="24"/>
          <w:highlight w:val="none"/>
          <w:u w:val="single"/>
        </w:rPr>
        <w:t xml:space="preserve">          </w:t>
      </w:r>
      <w:r>
        <w:rPr>
          <w:rFonts w:hint="eastAsia" w:ascii="宋体" w:hAnsi="宋体" w:cs="宋体"/>
          <w:sz w:val="24"/>
          <w:highlight w:val="none"/>
        </w:rPr>
        <w:t>标准。</w:t>
      </w:r>
    </w:p>
    <w:p w14:paraId="01F64DC0">
      <w:pPr>
        <w:spacing w:line="420" w:lineRule="exact"/>
        <w:ind w:firstLine="490"/>
        <w:rPr>
          <w:rFonts w:hint="eastAsia" w:ascii="宋体" w:hAnsi="宋体"/>
          <w:sz w:val="24"/>
          <w:highlight w:val="none"/>
        </w:rPr>
      </w:pPr>
      <w:r>
        <w:rPr>
          <w:rFonts w:ascii="宋体" w:hAnsi="宋体" w:cs="宋体"/>
          <w:sz w:val="24"/>
          <w:highlight w:val="none"/>
        </w:rPr>
        <w:t>5</w:t>
      </w:r>
      <w:r>
        <w:rPr>
          <w:rFonts w:hint="eastAsia" w:ascii="宋体" w:hAnsi="宋体" w:cs="宋体"/>
          <w:sz w:val="24"/>
          <w:highlight w:val="none"/>
        </w:rPr>
        <w:t>、本投标有效期为自开标日起</w:t>
      </w:r>
      <w:r>
        <w:rPr>
          <w:rFonts w:hint="eastAsia" w:ascii="宋体" w:hAnsi="宋体" w:cs="宋体"/>
          <w:sz w:val="24"/>
          <w:highlight w:val="none"/>
          <w:u w:val="single"/>
        </w:rPr>
        <w:t xml:space="preserve">  90  </w:t>
      </w:r>
      <w:r>
        <w:rPr>
          <w:rFonts w:hint="eastAsia" w:ascii="宋体" w:hAnsi="宋体" w:cs="宋体"/>
          <w:sz w:val="24"/>
          <w:highlight w:val="none"/>
        </w:rPr>
        <w:t>个日历日。</w:t>
      </w:r>
    </w:p>
    <w:p w14:paraId="64040C0C">
      <w:pPr>
        <w:spacing w:line="420" w:lineRule="exact"/>
        <w:ind w:firstLine="490"/>
        <w:rPr>
          <w:rFonts w:hint="eastAsia" w:ascii="宋体" w:hAnsi="宋体"/>
          <w:sz w:val="24"/>
          <w:highlight w:val="none"/>
        </w:rPr>
      </w:pPr>
      <w:r>
        <w:rPr>
          <w:rFonts w:ascii="宋体" w:hAnsi="宋体" w:cs="宋体"/>
          <w:sz w:val="24"/>
          <w:highlight w:val="none"/>
        </w:rPr>
        <w:t>6</w:t>
      </w:r>
      <w:r>
        <w:rPr>
          <w:rFonts w:hint="eastAsia" w:ascii="宋体" w:hAnsi="宋体" w:cs="宋体"/>
          <w:sz w:val="24"/>
          <w:highlight w:val="none"/>
        </w:rPr>
        <w:t>、我方投标文件、你方的中标通知书、招标文件将成为约束双方的合同文件组成部分，若招标文件存在要求，而投标文件没有拒绝亦没有涉及的情形下，我方接受招标文件的有关约束，并同意将招标文件对投标人的要求作为投标人合同义务的组成部分。</w:t>
      </w:r>
    </w:p>
    <w:p w14:paraId="35A1E76C">
      <w:pPr>
        <w:spacing w:line="420" w:lineRule="exact"/>
        <w:ind w:firstLine="490"/>
        <w:rPr>
          <w:rFonts w:hint="eastAsia" w:ascii="宋体" w:hAnsi="宋体"/>
          <w:sz w:val="24"/>
          <w:highlight w:val="none"/>
        </w:rPr>
      </w:pPr>
      <w:r>
        <w:rPr>
          <w:rFonts w:ascii="宋体" w:hAnsi="宋体" w:cs="宋体"/>
          <w:sz w:val="24"/>
          <w:highlight w:val="none"/>
        </w:rPr>
        <w:t>7</w:t>
      </w:r>
      <w:r>
        <w:rPr>
          <w:rFonts w:hint="eastAsia" w:ascii="宋体" w:hAnsi="宋体" w:cs="宋体"/>
          <w:sz w:val="24"/>
          <w:highlight w:val="none"/>
        </w:rPr>
        <w:t>、我方承诺投标文件及所有提供的一切数据或资料均真实、准确、合法、有效。由于我方提供的资料不实而导致中标结果无效，给其他投标人及采购人造成的全部损失，我方同意无条件予以赔偿。</w:t>
      </w:r>
    </w:p>
    <w:p w14:paraId="79D5BDE5">
      <w:pPr>
        <w:spacing w:line="420" w:lineRule="exact"/>
        <w:ind w:firstLine="490"/>
        <w:rPr>
          <w:rFonts w:hint="eastAsia" w:ascii="宋体" w:hAnsi="宋体"/>
          <w:sz w:val="24"/>
          <w:highlight w:val="none"/>
        </w:rPr>
      </w:pPr>
      <w:r>
        <w:rPr>
          <w:rFonts w:ascii="宋体" w:hAnsi="宋体" w:cs="宋体"/>
          <w:sz w:val="24"/>
          <w:highlight w:val="none"/>
        </w:rPr>
        <w:t>8</w:t>
      </w:r>
      <w:r>
        <w:rPr>
          <w:rFonts w:hint="eastAsia" w:ascii="宋体" w:hAnsi="宋体" w:cs="宋体"/>
          <w:sz w:val="24"/>
          <w:highlight w:val="none"/>
        </w:rPr>
        <w:t>、我方已按招标文件规定交纳了投标保证金,并完全理解、同意并接受当发生招标文件及法律、法规等法律规范性文件规定的可以不退还投标保证金情形时，我方所交纳的投标保证金将不被退还。</w:t>
      </w:r>
    </w:p>
    <w:p w14:paraId="6CC95680">
      <w:pPr>
        <w:spacing w:line="420" w:lineRule="exact"/>
        <w:ind w:firstLine="480" w:firstLineChars="200"/>
        <w:rPr>
          <w:rFonts w:hint="eastAsia" w:ascii="宋体" w:hAnsi="宋体"/>
          <w:sz w:val="24"/>
          <w:highlight w:val="none"/>
        </w:rPr>
      </w:pPr>
      <w:r>
        <w:rPr>
          <w:rFonts w:ascii="宋体" w:hAnsi="宋体" w:cs="宋体"/>
          <w:sz w:val="24"/>
          <w:highlight w:val="none"/>
        </w:rPr>
        <w:t>9</w:t>
      </w:r>
      <w:r>
        <w:rPr>
          <w:rFonts w:hint="eastAsia" w:ascii="宋体" w:hAnsi="宋体" w:cs="宋体"/>
          <w:sz w:val="24"/>
          <w:highlight w:val="none"/>
        </w:rPr>
        <w:t>、我方承诺，我方完全具备《政府采购法》第二十二条第一款规定的条件以及本项目招标文件规定的投标人须满足的特定条件。</w:t>
      </w:r>
    </w:p>
    <w:p w14:paraId="7E7F8899">
      <w:pPr>
        <w:spacing w:line="420" w:lineRule="exact"/>
        <w:ind w:firstLine="723" w:firstLineChars="300"/>
        <w:rPr>
          <w:rFonts w:hint="eastAsia" w:ascii="宋体" w:hAnsi="宋体" w:cs="宋体"/>
          <w:b/>
          <w:sz w:val="24"/>
          <w:highlight w:val="none"/>
        </w:rPr>
      </w:pPr>
    </w:p>
    <w:p w14:paraId="76FEF820">
      <w:pPr>
        <w:spacing w:line="420" w:lineRule="exact"/>
        <w:ind w:firstLine="723" w:firstLineChars="300"/>
        <w:rPr>
          <w:rFonts w:hint="eastAsia" w:ascii="宋体" w:hAnsi="宋体" w:cs="宋体"/>
          <w:b/>
          <w:sz w:val="24"/>
          <w:highlight w:val="none"/>
        </w:rPr>
      </w:pPr>
      <w:r>
        <w:rPr>
          <w:rFonts w:hint="eastAsia" w:ascii="宋体" w:hAnsi="宋体" w:cs="宋体"/>
          <w:b/>
          <w:sz w:val="24"/>
          <w:highlight w:val="none"/>
        </w:rPr>
        <w:t>注：</w:t>
      </w:r>
      <w:r>
        <w:rPr>
          <w:rFonts w:hint="eastAsia" w:ascii="宋体" w:hAnsi="宋体"/>
          <w:b/>
          <w:sz w:val="24"/>
          <w:highlight w:val="none"/>
        </w:rPr>
        <w:t>应按规定签字，否则投标文件无效。</w:t>
      </w:r>
    </w:p>
    <w:p w14:paraId="1345CF61">
      <w:pPr>
        <w:spacing w:line="420" w:lineRule="exact"/>
        <w:ind w:firstLine="720" w:firstLineChars="300"/>
        <w:rPr>
          <w:rFonts w:hint="eastAsia" w:ascii="宋体" w:hAnsi="宋体"/>
          <w:sz w:val="24"/>
          <w:highlight w:val="none"/>
        </w:rPr>
      </w:pPr>
      <w:r>
        <w:rPr>
          <w:rFonts w:hint="eastAsia" w:ascii="宋体" w:hAnsi="宋体" w:cs="宋体"/>
          <w:sz w:val="24"/>
          <w:highlight w:val="none"/>
        </w:rPr>
        <w:t>投标人名称：</w:t>
      </w:r>
      <w:r>
        <w:rPr>
          <w:rFonts w:hint="eastAsia" w:ascii="宋体" w:hAnsi="宋体" w:cs="宋体"/>
          <w:sz w:val="24"/>
          <w:highlight w:val="none"/>
          <w:u w:val="single"/>
        </w:rPr>
        <w:t xml:space="preserve">                                       （公章）</w:t>
      </w:r>
    </w:p>
    <w:p w14:paraId="66BACB02">
      <w:pPr>
        <w:spacing w:line="420" w:lineRule="exact"/>
        <w:ind w:firstLine="720" w:firstLineChars="300"/>
        <w:rPr>
          <w:rFonts w:hint="eastAsia" w:ascii="宋体" w:hAnsi="宋体" w:cs="宋体"/>
          <w:sz w:val="24"/>
          <w:highlight w:val="none"/>
          <w:u w:val="single"/>
        </w:rPr>
      </w:pPr>
      <w:r>
        <w:rPr>
          <w:rFonts w:hint="eastAsia" w:ascii="宋体" w:hAnsi="宋体" w:cs="宋体"/>
          <w:sz w:val="24"/>
          <w:highlight w:val="none"/>
        </w:rPr>
        <w:t>单位地址：</w:t>
      </w:r>
      <w:r>
        <w:rPr>
          <w:rFonts w:hint="eastAsia" w:ascii="宋体" w:hAnsi="宋体" w:cs="宋体"/>
          <w:sz w:val="24"/>
          <w:highlight w:val="none"/>
          <w:u w:val="single"/>
        </w:rPr>
        <w:t xml:space="preserve">                                                  </w:t>
      </w:r>
    </w:p>
    <w:p w14:paraId="658E9F6B">
      <w:pPr>
        <w:spacing w:line="420" w:lineRule="exact"/>
        <w:ind w:firstLine="720" w:firstLineChars="300"/>
        <w:rPr>
          <w:rFonts w:hint="eastAsia" w:ascii="宋体" w:hAnsi="宋体"/>
          <w:sz w:val="24"/>
          <w:highlight w:val="none"/>
        </w:rPr>
      </w:pPr>
      <w:r>
        <w:rPr>
          <w:rFonts w:hint="eastAsia" w:ascii="宋体" w:hAnsi="宋体" w:cs="宋体"/>
          <w:sz w:val="24"/>
          <w:highlight w:val="none"/>
        </w:rPr>
        <w:t>投标人法定代表人或其委托代理人：</w:t>
      </w:r>
      <w:r>
        <w:rPr>
          <w:rFonts w:hint="eastAsia" w:ascii="宋体" w:hAnsi="宋体" w:cs="宋体"/>
          <w:sz w:val="24"/>
          <w:highlight w:val="none"/>
          <w:u w:val="single"/>
        </w:rPr>
        <w:t xml:space="preserve">                 （签字或盖章）</w:t>
      </w:r>
    </w:p>
    <w:p w14:paraId="79D0E24D">
      <w:pPr>
        <w:spacing w:line="420" w:lineRule="exact"/>
        <w:rPr>
          <w:rFonts w:hint="eastAsia" w:ascii="宋体" w:hAnsi="宋体"/>
          <w:sz w:val="24"/>
          <w:highlight w:val="none"/>
          <w:u w:val="single"/>
        </w:rPr>
      </w:pPr>
      <w:r>
        <w:rPr>
          <w:rFonts w:hint="eastAsia" w:ascii="宋体" w:hAnsi="宋体" w:cs="宋体"/>
          <w:sz w:val="24"/>
          <w:highlight w:val="none"/>
        </w:rPr>
        <w:t xml:space="preserve">      邮政编码：</w:t>
      </w:r>
      <w:r>
        <w:rPr>
          <w:rFonts w:hint="eastAsia" w:ascii="宋体" w:hAnsi="宋体" w:cs="宋体"/>
          <w:sz w:val="24"/>
          <w:highlight w:val="none"/>
          <w:u w:val="single"/>
        </w:rPr>
        <w:t xml:space="preserve">            </w:t>
      </w:r>
      <w:r>
        <w:rPr>
          <w:rFonts w:hint="eastAsia" w:ascii="宋体" w:hAnsi="宋体" w:cs="宋体"/>
          <w:sz w:val="24"/>
          <w:highlight w:val="none"/>
        </w:rPr>
        <w:t>电话：</w:t>
      </w:r>
      <w:r>
        <w:rPr>
          <w:rFonts w:hint="eastAsia" w:ascii="宋体" w:hAnsi="宋体" w:cs="宋体"/>
          <w:sz w:val="24"/>
          <w:highlight w:val="none"/>
          <w:u w:val="single"/>
        </w:rPr>
        <w:t xml:space="preserve">                </w:t>
      </w:r>
      <w:r>
        <w:rPr>
          <w:rFonts w:hint="eastAsia" w:ascii="宋体" w:hAnsi="宋体" w:cs="宋体"/>
          <w:sz w:val="24"/>
          <w:highlight w:val="none"/>
        </w:rPr>
        <w:t>传真：</w:t>
      </w:r>
      <w:r>
        <w:rPr>
          <w:rFonts w:hint="eastAsia" w:ascii="宋体" w:hAnsi="宋体" w:cs="宋体"/>
          <w:sz w:val="24"/>
          <w:highlight w:val="none"/>
          <w:u w:val="single"/>
        </w:rPr>
        <w:t xml:space="preserve">           </w:t>
      </w:r>
    </w:p>
    <w:p w14:paraId="14ABA54E">
      <w:pPr>
        <w:spacing w:line="420" w:lineRule="exact"/>
        <w:ind w:firstLine="720" w:firstLineChars="300"/>
        <w:rPr>
          <w:rFonts w:hint="eastAsia" w:ascii="宋体" w:hAnsi="宋体"/>
          <w:sz w:val="24"/>
          <w:highlight w:val="non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bookmarkEnd w:id="640"/>
    <w:p w14:paraId="725B0B81">
      <w:pPr>
        <w:spacing w:line="360" w:lineRule="auto"/>
        <w:jc w:val="center"/>
        <w:rPr>
          <w:rStyle w:val="177"/>
          <w:rFonts w:hint="eastAsia" w:ascii="宋体" w:hAnsi="宋体"/>
          <w:highlight w:val="none"/>
        </w:rPr>
      </w:pPr>
      <w:bookmarkStart w:id="641" w:name="_Toc160792263"/>
      <w:r>
        <w:rPr>
          <w:rStyle w:val="177"/>
          <w:rFonts w:ascii="宋体" w:hAnsi="宋体"/>
          <w:highlight w:val="none"/>
        </w:rPr>
        <w:br w:type="page"/>
      </w:r>
      <w:r>
        <w:rPr>
          <w:rStyle w:val="177"/>
          <w:rFonts w:hint="eastAsia" w:ascii="宋体" w:hAnsi="宋体"/>
          <w:highlight w:val="none"/>
        </w:rPr>
        <w:t>二、</w:t>
      </w:r>
      <w:r>
        <w:rPr>
          <w:rStyle w:val="177"/>
          <w:rFonts w:ascii="宋体" w:hAnsi="宋体"/>
          <w:highlight w:val="none"/>
        </w:rPr>
        <w:t>投标报价表</w:t>
      </w:r>
    </w:p>
    <w:p w14:paraId="5517C960">
      <w:pPr>
        <w:spacing w:line="360" w:lineRule="auto"/>
        <w:jc w:val="center"/>
        <w:rPr>
          <w:rStyle w:val="177"/>
          <w:rFonts w:hint="eastAsia" w:ascii="宋体" w:hAnsi="宋体"/>
          <w:highlight w:val="none"/>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544"/>
        <w:gridCol w:w="3736"/>
      </w:tblGrid>
      <w:tr w14:paraId="1B97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59" w:type="dxa"/>
            <w:vAlign w:val="center"/>
          </w:tcPr>
          <w:p w14:paraId="326C919D">
            <w:pPr>
              <w:spacing w:line="360" w:lineRule="auto"/>
              <w:jc w:val="left"/>
              <w:rPr>
                <w:rStyle w:val="177"/>
                <w:rFonts w:hint="eastAsia" w:ascii="宋体" w:hAnsi="宋体"/>
                <w:sz w:val="24"/>
                <w:highlight w:val="none"/>
              </w:rPr>
            </w:pPr>
            <w:r>
              <w:rPr>
                <w:rStyle w:val="177"/>
                <w:rFonts w:hint="eastAsia" w:ascii="宋体" w:hAnsi="宋体"/>
                <w:sz w:val="24"/>
                <w:highlight w:val="none"/>
              </w:rPr>
              <w:t>序号</w:t>
            </w:r>
          </w:p>
        </w:tc>
        <w:tc>
          <w:tcPr>
            <w:tcW w:w="7280" w:type="dxa"/>
            <w:gridSpan w:val="2"/>
            <w:vAlign w:val="center"/>
          </w:tcPr>
          <w:p w14:paraId="02B8F0A1">
            <w:pPr>
              <w:spacing w:line="360" w:lineRule="auto"/>
              <w:jc w:val="center"/>
              <w:rPr>
                <w:rStyle w:val="177"/>
                <w:rFonts w:hint="eastAsia" w:ascii="宋体" w:hAnsi="宋体"/>
                <w:sz w:val="24"/>
                <w:highlight w:val="none"/>
              </w:rPr>
            </w:pPr>
            <w:r>
              <w:rPr>
                <w:rStyle w:val="177"/>
                <w:rFonts w:hint="eastAsia" w:ascii="宋体" w:hAnsi="宋体"/>
                <w:sz w:val="24"/>
                <w:highlight w:val="none"/>
              </w:rPr>
              <w:t>填写项</w:t>
            </w:r>
          </w:p>
        </w:tc>
      </w:tr>
      <w:tr w14:paraId="52D1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59" w:type="dxa"/>
            <w:vAlign w:val="center"/>
          </w:tcPr>
          <w:p w14:paraId="754942E0">
            <w:pPr>
              <w:spacing w:line="360" w:lineRule="auto"/>
              <w:jc w:val="center"/>
              <w:rPr>
                <w:rStyle w:val="177"/>
                <w:rFonts w:hint="eastAsia" w:ascii="宋体" w:hAnsi="宋体"/>
                <w:sz w:val="24"/>
                <w:highlight w:val="none"/>
              </w:rPr>
            </w:pPr>
            <w:r>
              <w:rPr>
                <w:rStyle w:val="177"/>
                <w:rFonts w:hint="eastAsia" w:ascii="宋体" w:hAnsi="宋体"/>
                <w:sz w:val="24"/>
                <w:highlight w:val="none"/>
              </w:rPr>
              <w:t>1</w:t>
            </w:r>
          </w:p>
        </w:tc>
        <w:tc>
          <w:tcPr>
            <w:tcW w:w="3544" w:type="dxa"/>
            <w:vAlign w:val="center"/>
          </w:tcPr>
          <w:p w14:paraId="5AAAA034">
            <w:pPr>
              <w:spacing w:line="360" w:lineRule="auto"/>
              <w:jc w:val="center"/>
              <w:rPr>
                <w:rStyle w:val="177"/>
                <w:rFonts w:hint="eastAsia" w:ascii="宋体" w:hAnsi="宋体"/>
                <w:sz w:val="24"/>
                <w:highlight w:val="none"/>
              </w:rPr>
            </w:pPr>
            <w:r>
              <w:rPr>
                <w:rStyle w:val="177"/>
                <w:rFonts w:hint="eastAsia" w:ascii="宋体" w:hAnsi="宋体"/>
                <w:sz w:val="24"/>
                <w:highlight w:val="none"/>
              </w:rPr>
              <w:t>投标报价（小写）</w:t>
            </w:r>
          </w:p>
        </w:tc>
        <w:tc>
          <w:tcPr>
            <w:tcW w:w="3736" w:type="dxa"/>
            <w:vAlign w:val="center"/>
          </w:tcPr>
          <w:p w14:paraId="7F137FFD">
            <w:pPr>
              <w:spacing w:line="360" w:lineRule="auto"/>
              <w:jc w:val="left"/>
              <w:rPr>
                <w:rStyle w:val="177"/>
                <w:rFonts w:hint="eastAsia" w:ascii="宋体" w:hAnsi="宋体"/>
                <w:sz w:val="24"/>
                <w:highlight w:val="none"/>
              </w:rPr>
            </w:pPr>
          </w:p>
        </w:tc>
      </w:tr>
      <w:tr w14:paraId="01E8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59" w:type="dxa"/>
            <w:vAlign w:val="center"/>
          </w:tcPr>
          <w:p w14:paraId="0C61F7BA">
            <w:pPr>
              <w:spacing w:line="360" w:lineRule="auto"/>
              <w:jc w:val="center"/>
              <w:rPr>
                <w:rStyle w:val="177"/>
                <w:rFonts w:hint="eastAsia" w:ascii="宋体" w:hAnsi="宋体"/>
                <w:sz w:val="24"/>
                <w:highlight w:val="none"/>
              </w:rPr>
            </w:pPr>
            <w:r>
              <w:rPr>
                <w:rStyle w:val="177"/>
                <w:rFonts w:hint="eastAsia" w:ascii="宋体" w:hAnsi="宋体"/>
                <w:sz w:val="24"/>
                <w:highlight w:val="none"/>
              </w:rPr>
              <w:t>2</w:t>
            </w:r>
          </w:p>
        </w:tc>
        <w:tc>
          <w:tcPr>
            <w:tcW w:w="3544" w:type="dxa"/>
            <w:vAlign w:val="center"/>
          </w:tcPr>
          <w:p w14:paraId="35552C24">
            <w:pPr>
              <w:spacing w:line="360" w:lineRule="auto"/>
              <w:jc w:val="center"/>
              <w:rPr>
                <w:rStyle w:val="177"/>
                <w:rFonts w:hint="eastAsia" w:ascii="宋体" w:hAnsi="宋体"/>
                <w:sz w:val="24"/>
                <w:highlight w:val="none"/>
              </w:rPr>
            </w:pPr>
            <w:r>
              <w:rPr>
                <w:rStyle w:val="177"/>
                <w:rFonts w:hint="eastAsia" w:ascii="宋体" w:hAnsi="宋体"/>
                <w:sz w:val="24"/>
                <w:highlight w:val="none"/>
              </w:rPr>
              <w:t>投标报价（大写）</w:t>
            </w:r>
          </w:p>
        </w:tc>
        <w:tc>
          <w:tcPr>
            <w:tcW w:w="3736" w:type="dxa"/>
            <w:vAlign w:val="center"/>
          </w:tcPr>
          <w:p w14:paraId="0D5543AD">
            <w:pPr>
              <w:spacing w:line="360" w:lineRule="auto"/>
              <w:jc w:val="left"/>
              <w:rPr>
                <w:rStyle w:val="177"/>
                <w:rFonts w:hint="eastAsia" w:ascii="宋体" w:hAnsi="宋体"/>
                <w:sz w:val="24"/>
                <w:highlight w:val="none"/>
              </w:rPr>
            </w:pPr>
          </w:p>
        </w:tc>
      </w:tr>
      <w:tr w14:paraId="70A96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59" w:type="dxa"/>
            <w:vAlign w:val="center"/>
          </w:tcPr>
          <w:p w14:paraId="5F4D3DE0">
            <w:pPr>
              <w:spacing w:line="360" w:lineRule="auto"/>
              <w:jc w:val="center"/>
              <w:rPr>
                <w:rStyle w:val="177"/>
                <w:rFonts w:hint="eastAsia" w:ascii="宋体" w:hAnsi="宋体"/>
                <w:sz w:val="24"/>
                <w:highlight w:val="none"/>
              </w:rPr>
            </w:pPr>
            <w:r>
              <w:rPr>
                <w:rStyle w:val="177"/>
                <w:rFonts w:hint="eastAsia" w:ascii="宋体" w:hAnsi="宋体"/>
                <w:sz w:val="24"/>
                <w:highlight w:val="none"/>
              </w:rPr>
              <w:t>3</w:t>
            </w:r>
          </w:p>
        </w:tc>
        <w:tc>
          <w:tcPr>
            <w:tcW w:w="3544" w:type="dxa"/>
            <w:vAlign w:val="center"/>
          </w:tcPr>
          <w:p w14:paraId="653FE8E7">
            <w:pPr>
              <w:spacing w:line="360" w:lineRule="auto"/>
              <w:jc w:val="center"/>
              <w:rPr>
                <w:rStyle w:val="177"/>
                <w:rFonts w:hint="eastAsia" w:ascii="宋体" w:hAnsi="宋体"/>
                <w:sz w:val="24"/>
                <w:highlight w:val="none"/>
              </w:rPr>
            </w:pPr>
            <w:r>
              <w:rPr>
                <w:rStyle w:val="177"/>
                <w:rFonts w:hint="eastAsia" w:ascii="宋体" w:hAnsi="宋体"/>
                <w:sz w:val="24"/>
                <w:highlight w:val="none"/>
              </w:rPr>
              <w:t>工期</w:t>
            </w:r>
          </w:p>
        </w:tc>
        <w:tc>
          <w:tcPr>
            <w:tcW w:w="3736" w:type="dxa"/>
            <w:vAlign w:val="center"/>
          </w:tcPr>
          <w:p w14:paraId="44FC22EB">
            <w:pPr>
              <w:spacing w:line="360" w:lineRule="auto"/>
              <w:jc w:val="left"/>
              <w:rPr>
                <w:rStyle w:val="177"/>
                <w:rFonts w:hint="eastAsia" w:ascii="宋体" w:hAnsi="宋体"/>
                <w:sz w:val="24"/>
                <w:highlight w:val="none"/>
              </w:rPr>
            </w:pPr>
          </w:p>
        </w:tc>
      </w:tr>
      <w:tr w14:paraId="020B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59" w:type="dxa"/>
            <w:vAlign w:val="center"/>
          </w:tcPr>
          <w:p w14:paraId="220073C3">
            <w:pPr>
              <w:spacing w:line="360" w:lineRule="auto"/>
              <w:jc w:val="center"/>
              <w:rPr>
                <w:rStyle w:val="177"/>
                <w:rFonts w:hint="eastAsia" w:ascii="宋体" w:hAnsi="宋体"/>
                <w:sz w:val="24"/>
                <w:highlight w:val="none"/>
              </w:rPr>
            </w:pPr>
            <w:r>
              <w:rPr>
                <w:rStyle w:val="177"/>
                <w:rFonts w:hint="eastAsia" w:ascii="宋体" w:hAnsi="宋体"/>
                <w:sz w:val="24"/>
                <w:highlight w:val="none"/>
              </w:rPr>
              <w:t>4</w:t>
            </w:r>
          </w:p>
        </w:tc>
        <w:tc>
          <w:tcPr>
            <w:tcW w:w="3544" w:type="dxa"/>
            <w:vAlign w:val="center"/>
          </w:tcPr>
          <w:p w14:paraId="69D8905D">
            <w:pPr>
              <w:spacing w:line="360" w:lineRule="auto"/>
              <w:jc w:val="center"/>
              <w:rPr>
                <w:rStyle w:val="177"/>
                <w:rFonts w:hint="eastAsia" w:ascii="宋体" w:hAnsi="宋体"/>
                <w:sz w:val="24"/>
                <w:highlight w:val="none"/>
              </w:rPr>
            </w:pPr>
            <w:r>
              <w:rPr>
                <w:rStyle w:val="177"/>
                <w:rFonts w:hint="eastAsia" w:ascii="宋体" w:hAnsi="宋体"/>
                <w:sz w:val="24"/>
                <w:highlight w:val="none"/>
              </w:rPr>
              <w:t>质量标准</w:t>
            </w:r>
          </w:p>
        </w:tc>
        <w:tc>
          <w:tcPr>
            <w:tcW w:w="3736" w:type="dxa"/>
            <w:vAlign w:val="center"/>
          </w:tcPr>
          <w:p w14:paraId="2EE528E9">
            <w:pPr>
              <w:spacing w:line="360" w:lineRule="auto"/>
              <w:jc w:val="left"/>
              <w:rPr>
                <w:rStyle w:val="177"/>
                <w:rFonts w:hint="eastAsia" w:ascii="宋体" w:hAnsi="宋体"/>
                <w:sz w:val="24"/>
                <w:highlight w:val="none"/>
              </w:rPr>
            </w:pPr>
          </w:p>
        </w:tc>
      </w:tr>
    </w:tbl>
    <w:p w14:paraId="5C1A489E">
      <w:pPr>
        <w:spacing w:line="360" w:lineRule="auto"/>
        <w:jc w:val="left"/>
        <w:rPr>
          <w:rStyle w:val="177"/>
          <w:rFonts w:hint="eastAsia" w:ascii="宋体" w:hAnsi="宋体"/>
          <w:highlight w:val="none"/>
        </w:rPr>
      </w:pPr>
    </w:p>
    <w:p w14:paraId="217DBA33">
      <w:pPr>
        <w:spacing w:line="360" w:lineRule="auto"/>
        <w:jc w:val="left"/>
        <w:rPr>
          <w:rStyle w:val="177"/>
          <w:rFonts w:hint="eastAsia" w:ascii="宋体" w:hAnsi="宋体"/>
          <w:highlight w:val="none"/>
        </w:rPr>
      </w:pPr>
    </w:p>
    <w:p w14:paraId="3C8A7C7E">
      <w:pPr>
        <w:rPr>
          <w:rFonts w:hint="eastAsia" w:ascii="宋体" w:hAnsi="宋体"/>
          <w:b/>
          <w:bCs/>
          <w:sz w:val="24"/>
          <w:highlight w:val="none"/>
          <w:u w:val="single"/>
        </w:rPr>
      </w:pPr>
      <w:r>
        <w:rPr>
          <w:rFonts w:hint="eastAsia" w:ascii="宋体" w:hAnsi="宋体"/>
          <w:b/>
          <w:bCs/>
          <w:sz w:val="24"/>
          <w:highlight w:val="none"/>
        </w:rPr>
        <w:t>投标人名称：</w:t>
      </w:r>
      <w:r>
        <w:rPr>
          <w:rFonts w:hint="eastAsia" w:ascii="宋体" w:hAnsi="宋体"/>
          <w:b/>
          <w:bCs/>
          <w:sz w:val="24"/>
          <w:highlight w:val="none"/>
          <w:u w:val="single"/>
        </w:rPr>
        <w:t xml:space="preserve">                       </w:t>
      </w:r>
    </w:p>
    <w:p w14:paraId="4446C100">
      <w:pPr>
        <w:rPr>
          <w:rFonts w:hint="eastAsia" w:ascii="宋体" w:hAnsi="宋体"/>
          <w:b/>
          <w:bCs/>
          <w:sz w:val="24"/>
          <w:highlight w:val="none"/>
        </w:rPr>
      </w:pPr>
    </w:p>
    <w:p w14:paraId="6ED0D695">
      <w:pPr>
        <w:rPr>
          <w:rFonts w:hint="eastAsia" w:ascii="宋体" w:hAnsi="宋体"/>
          <w:b/>
          <w:bCs/>
          <w:sz w:val="24"/>
          <w:highlight w:val="none"/>
          <w:u w:val="single"/>
        </w:rPr>
      </w:pPr>
      <w:r>
        <w:rPr>
          <w:rFonts w:hint="eastAsia" w:ascii="宋体" w:hAnsi="宋体"/>
          <w:b/>
          <w:bCs/>
          <w:sz w:val="24"/>
          <w:highlight w:val="none"/>
        </w:rPr>
        <w:t>投标人法定代表人或其委托代理人：</w:t>
      </w:r>
      <w:r>
        <w:rPr>
          <w:rFonts w:hint="eastAsia" w:ascii="宋体" w:hAnsi="宋体"/>
          <w:b/>
          <w:bCs/>
          <w:sz w:val="24"/>
          <w:highlight w:val="none"/>
          <w:u w:val="single"/>
        </w:rPr>
        <w:t xml:space="preserve">                      </w:t>
      </w:r>
    </w:p>
    <w:p w14:paraId="0BBB6A63">
      <w:pPr>
        <w:rPr>
          <w:rFonts w:hint="eastAsia" w:ascii="宋体" w:hAnsi="宋体"/>
          <w:b/>
          <w:bCs/>
          <w:sz w:val="24"/>
          <w:highlight w:val="none"/>
        </w:rPr>
      </w:pPr>
    </w:p>
    <w:p w14:paraId="07368CBA">
      <w:pPr>
        <w:rPr>
          <w:rFonts w:hint="eastAsia" w:ascii="宋体" w:hAnsi="宋体"/>
          <w:b/>
          <w:bCs/>
          <w:sz w:val="24"/>
          <w:highlight w:val="none"/>
          <w:u w:val="single"/>
        </w:rPr>
      </w:pPr>
      <w:r>
        <w:rPr>
          <w:rFonts w:hint="eastAsia" w:ascii="宋体" w:hAnsi="宋体"/>
          <w:b/>
          <w:bCs/>
          <w:sz w:val="24"/>
          <w:highlight w:val="none"/>
        </w:rPr>
        <w:t>投标人公章：</w:t>
      </w:r>
      <w:r>
        <w:rPr>
          <w:rFonts w:hint="eastAsia" w:ascii="宋体" w:hAnsi="宋体"/>
          <w:b/>
          <w:bCs/>
          <w:sz w:val="24"/>
          <w:highlight w:val="none"/>
          <w:u w:val="single"/>
        </w:rPr>
        <w:t xml:space="preserve">                          </w:t>
      </w:r>
    </w:p>
    <w:p w14:paraId="5581BCF5">
      <w:pPr>
        <w:spacing w:line="360" w:lineRule="auto"/>
        <w:jc w:val="left"/>
        <w:rPr>
          <w:rStyle w:val="177"/>
          <w:rFonts w:hint="eastAsia" w:ascii="宋体" w:hAnsi="宋体"/>
          <w:highlight w:val="none"/>
        </w:rPr>
      </w:pPr>
    </w:p>
    <w:p w14:paraId="169674B3">
      <w:pPr>
        <w:spacing w:line="360" w:lineRule="auto"/>
        <w:jc w:val="left"/>
        <w:rPr>
          <w:rFonts w:hint="eastAsia" w:ascii="宋体" w:hAnsi="宋体"/>
          <w:b/>
          <w:sz w:val="24"/>
          <w:highlight w:val="none"/>
        </w:rPr>
      </w:pPr>
      <w:r>
        <w:rPr>
          <w:rFonts w:hint="eastAsia" w:ascii="宋体" w:hAnsi="宋体" w:cs="宋体"/>
          <w:b/>
          <w:sz w:val="24"/>
          <w:highlight w:val="none"/>
        </w:rPr>
        <w:t>注：</w:t>
      </w:r>
      <w:r>
        <w:rPr>
          <w:rFonts w:hint="eastAsia" w:ascii="宋体" w:hAnsi="宋体"/>
          <w:b/>
          <w:sz w:val="24"/>
          <w:highlight w:val="none"/>
        </w:rPr>
        <w:t>应按规定签字，否则投标文件无效。</w:t>
      </w:r>
    </w:p>
    <w:p w14:paraId="42E75256">
      <w:pPr>
        <w:spacing w:line="360" w:lineRule="auto"/>
        <w:jc w:val="left"/>
        <w:rPr>
          <w:rFonts w:hint="eastAsia" w:ascii="宋体" w:hAnsi="宋体"/>
          <w:b/>
          <w:sz w:val="24"/>
          <w:highlight w:val="none"/>
        </w:rPr>
      </w:pPr>
    </w:p>
    <w:p w14:paraId="71B22B40">
      <w:pPr>
        <w:spacing w:line="360" w:lineRule="auto"/>
        <w:jc w:val="left"/>
        <w:rPr>
          <w:rFonts w:hint="eastAsia" w:ascii="宋体" w:hAnsi="宋体"/>
          <w:b/>
          <w:sz w:val="24"/>
          <w:highlight w:val="none"/>
        </w:rPr>
      </w:pPr>
    </w:p>
    <w:p w14:paraId="47153D47">
      <w:pPr>
        <w:spacing w:line="360" w:lineRule="auto"/>
        <w:jc w:val="left"/>
        <w:rPr>
          <w:rFonts w:hint="eastAsia" w:ascii="宋体" w:hAnsi="宋体"/>
          <w:b/>
          <w:sz w:val="24"/>
          <w:highlight w:val="none"/>
        </w:rPr>
      </w:pPr>
    </w:p>
    <w:p w14:paraId="0ADB1A87">
      <w:pPr>
        <w:spacing w:line="360" w:lineRule="auto"/>
        <w:jc w:val="left"/>
        <w:rPr>
          <w:rFonts w:hint="eastAsia" w:ascii="宋体" w:hAnsi="宋体"/>
          <w:b/>
          <w:sz w:val="24"/>
          <w:highlight w:val="none"/>
        </w:rPr>
      </w:pPr>
    </w:p>
    <w:p w14:paraId="30749259">
      <w:pPr>
        <w:spacing w:line="360" w:lineRule="auto"/>
        <w:jc w:val="left"/>
        <w:rPr>
          <w:rFonts w:hint="eastAsia" w:ascii="宋体" w:hAnsi="宋体"/>
          <w:b/>
          <w:sz w:val="24"/>
          <w:highlight w:val="none"/>
        </w:rPr>
      </w:pPr>
    </w:p>
    <w:p w14:paraId="7C9A4BCD">
      <w:pPr>
        <w:spacing w:line="360" w:lineRule="auto"/>
        <w:jc w:val="left"/>
        <w:rPr>
          <w:rFonts w:hint="eastAsia" w:ascii="宋体" w:hAnsi="宋体"/>
          <w:b/>
          <w:sz w:val="24"/>
          <w:highlight w:val="none"/>
        </w:rPr>
      </w:pPr>
    </w:p>
    <w:p w14:paraId="03DE6BD7">
      <w:pPr>
        <w:spacing w:line="360" w:lineRule="auto"/>
        <w:jc w:val="left"/>
        <w:rPr>
          <w:rFonts w:hint="eastAsia" w:ascii="宋体" w:hAnsi="宋体"/>
          <w:b/>
          <w:sz w:val="24"/>
          <w:highlight w:val="none"/>
        </w:rPr>
      </w:pPr>
    </w:p>
    <w:p w14:paraId="6FCAF3B0">
      <w:pPr>
        <w:spacing w:line="360" w:lineRule="auto"/>
        <w:jc w:val="left"/>
        <w:rPr>
          <w:rFonts w:hint="eastAsia" w:ascii="宋体" w:hAnsi="宋体"/>
          <w:b/>
          <w:sz w:val="24"/>
          <w:highlight w:val="none"/>
        </w:rPr>
      </w:pPr>
    </w:p>
    <w:p w14:paraId="4DD07F24">
      <w:pPr>
        <w:spacing w:line="360" w:lineRule="auto"/>
        <w:jc w:val="left"/>
        <w:rPr>
          <w:rFonts w:hint="eastAsia" w:ascii="宋体" w:hAnsi="宋体"/>
          <w:b/>
          <w:sz w:val="24"/>
          <w:highlight w:val="none"/>
        </w:rPr>
      </w:pPr>
    </w:p>
    <w:p w14:paraId="151FC400">
      <w:pPr>
        <w:spacing w:line="360" w:lineRule="auto"/>
        <w:jc w:val="left"/>
        <w:rPr>
          <w:rFonts w:hint="eastAsia" w:ascii="宋体" w:hAnsi="宋体"/>
          <w:b/>
          <w:sz w:val="24"/>
          <w:highlight w:val="none"/>
        </w:rPr>
      </w:pPr>
    </w:p>
    <w:p w14:paraId="6C337A09">
      <w:pPr>
        <w:pStyle w:val="4"/>
        <w:tabs>
          <w:tab w:val="left" w:pos="720"/>
        </w:tabs>
        <w:jc w:val="center"/>
        <w:rPr>
          <w:rFonts w:hint="eastAsia" w:ascii="宋体" w:hAnsi="宋体"/>
          <w:highlight w:val="none"/>
        </w:rPr>
      </w:pPr>
      <w:r>
        <w:rPr>
          <w:rFonts w:hint="eastAsia" w:ascii="宋体" w:hAnsi="宋体"/>
          <w:highlight w:val="none"/>
        </w:rPr>
        <w:t>三、法定代表人资格证明书</w:t>
      </w:r>
    </w:p>
    <w:p w14:paraId="68430575">
      <w:pPr>
        <w:jc w:val="center"/>
        <w:rPr>
          <w:rFonts w:hint="eastAsia" w:ascii="宋体" w:hAnsi="宋体"/>
          <w:b/>
          <w:sz w:val="36"/>
          <w:highlight w:val="none"/>
        </w:rPr>
      </w:pPr>
    </w:p>
    <w:p w14:paraId="2EA3ED40">
      <w:pPr>
        <w:rPr>
          <w:rFonts w:hint="eastAsia" w:ascii="宋体" w:hAnsi="宋体"/>
          <w:b/>
          <w:highlight w:val="none"/>
        </w:rPr>
      </w:pPr>
    </w:p>
    <w:p w14:paraId="5E47BBCC">
      <w:pPr>
        <w:adjustRightInd w:val="0"/>
        <w:snapToGrid w:val="0"/>
        <w:spacing w:line="480" w:lineRule="auto"/>
        <w:ind w:firstLine="612"/>
        <w:rPr>
          <w:rFonts w:hint="eastAsia" w:ascii="宋体" w:hAnsi="宋体"/>
          <w:sz w:val="24"/>
          <w:highlight w:val="none"/>
        </w:rPr>
      </w:pPr>
      <w:r>
        <w:rPr>
          <w:rFonts w:hint="eastAsia" w:ascii="宋体" w:hAnsi="宋体"/>
          <w:sz w:val="24"/>
          <w:highlight w:val="none"/>
        </w:rPr>
        <w:t>单位名称：</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p>
    <w:p w14:paraId="6D12E6E7">
      <w:pPr>
        <w:adjustRightInd w:val="0"/>
        <w:snapToGrid w:val="0"/>
        <w:spacing w:line="480" w:lineRule="auto"/>
        <w:ind w:firstLine="610"/>
        <w:rPr>
          <w:rFonts w:hint="eastAsia" w:ascii="宋体" w:hAnsi="宋体"/>
          <w:sz w:val="24"/>
          <w:highlight w:val="none"/>
          <w:u w:val="single"/>
        </w:rPr>
      </w:pPr>
      <w:r>
        <w:rPr>
          <w:rFonts w:hint="eastAsia" w:ascii="宋体" w:hAnsi="宋体"/>
          <w:sz w:val="24"/>
          <w:highlight w:val="none"/>
        </w:rPr>
        <w:t>单位性质：</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p>
    <w:p w14:paraId="0BFFC73C">
      <w:pPr>
        <w:adjustRightInd w:val="0"/>
        <w:snapToGrid w:val="0"/>
        <w:spacing w:line="480" w:lineRule="auto"/>
        <w:ind w:firstLine="610"/>
        <w:rPr>
          <w:rFonts w:hint="eastAsia" w:ascii="宋体" w:hAnsi="宋体"/>
          <w:sz w:val="24"/>
          <w:highlight w:val="none"/>
          <w:u w:val="single"/>
        </w:rPr>
      </w:pPr>
      <w:r>
        <w:rPr>
          <w:rFonts w:hint="eastAsia" w:ascii="宋体" w:hAnsi="宋体"/>
          <w:sz w:val="24"/>
          <w:highlight w:val="none"/>
        </w:rPr>
        <w:t>地</w:t>
      </w:r>
      <w:r>
        <w:rPr>
          <w:rFonts w:ascii="宋体" w:hAnsi="宋体"/>
          <w:sz w:val="24"/>
          <w:highlight w:val="none"/>
        </w:rPr>
        <w:t xml:space="preserve">    址：</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p>
    <w:p w14:paraId="6062968C">
      <w:pPr>
        <w:adjustRightInd w:val="0"/>
        <w:snapToGrid w:val="0"/>
        <w:spacing w:line="480" w:lineRule="auto"/>
        <w:ind w:firstLine="610"/>
        <w:rPr>
          <w:rFonts w:hint="eastAsia" w:ascii="宋体" w:hAnsi="宋体"/>
          <w:sz w:val="24"/>
          <w:highlight w:val="none"/>
          <w:u w:val="single"/>
        </w:rPr>
      </w:pPr>
      <w:r>
        <w:rPr>
          <w:rFonts w:hint="eastAsia" w:ascii="宋体" w:hAnsi="宋体"/>
          <w:sz w:val="24"/>
          <w:highlight w:val="none"/>
        </w:rPr>
        <w:t>成立时间：</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rPr>
        <w:t>年</w:t>
      </w:r>
      <w:r>
        <w:rPr>
          <w:rFonts w:ascii="宋体" w:hAnsi="宋体"/>
          <w:sz w:val="24"/>
          <w:highlight w:val="none"/>
          <w:u w:val="single"/>
        </w:rPr>
        <w:t xml:space="preserve">   </w:t>
      </w:r>
      <w:r>
        <w:rPr>
          <w:rFonts w:hint="eastAsia" w:ascii="宋体" w:hAnsi="宋体"/>
          <w:sz w:val="24"/>
          <w:highlight w:val="none"/>
        </w:rPr>
        <w:t>月</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rPr>
        <w:t>日，    经营期限：</w:t>
      </w:r>
      <w:r>
        <w:rPr>
          <w:rFonts w:hint="eastAsia" w:ascii="宋体" w:hAnsi="宋体"/>
          <w:sz w:val="24"/>
          <w:highlight w:val="none"/>
          <w:u w:val="single"/>
        </w:rPr>
        <w:tab/>
      </w:r>
      <w:r>
        <w:rPr>
          <w:rFonts w:hint="eastAsia" w:ascii="宋体" w:hAnsi="宋体"/>
          <w:sz w:val="24"/>
          <w:highlight w:val="none"/>
          <w:u w:val="single"/>
        </w:rPr>
        <w:t xml:space="preserve">                   </w:t>
      </w:r>
    </w:p>
    <w:p w14:paraId="5B275F91">
      <w:pPr>
        <w:adjustRightInd w:val="0"/>
        <w:snapToGrid w:val="0"/>
        <w:spacing w:line="480" w:lineRule="auto"/>
        <w:ind w:firstLine="610"/>
        <w:rPr>
          <w:rFonts w:hint="eastAsia" w:ascii="宋体" w:hAnsi="宋体"/>
          <w:sz w:val="24"/>
          <w:highlight w:val="none"/>
          <w:u w:val="single"/>
        </w:rPr>
      </w:pPr>
      <w:r>
        <w:rPr>
          <w:rFonts w:hint="eastAsia" w:ascii="宋体" w:hAnsi="宋体"/>
          <w:sz w:val="24"/>
          <w:highlight w:val="none"/>
        </w:rPr>
        <w:t>资质证书编号：</w:t>
      </w:r>
      <w:r>
        <w:rPr>
          <w:rFonts w:hint="eastAsia" w:ascii="宋体" w:hAnsi="宋体"/>
          <w:sz w:val="24"/>
          <w:highlight w:val="none"/>
          <w:u w:val="single"/>
        </w:rPr>
        <w:t xml:space="preserve">                  </w:t>
      </w:r>
      <w:r>
        <w:rPr>
          <w:rFonts w:hint="eastAsia" w:ascii="宋体" w:hAnsi="宋体"/>
          <w:sz w:val="24"/>
          <w:highlight w:val="none"/>
        </w:rPr>
        <w:t xml:space="preserve">    营业执照编号：</w:t>
      </w:r>
      <w:r>
        <w:rPr>
          <w:rFonts w:hint="eastAsia" w:ascii="宋体" w:hAnsi="宋体"/>
          <w:sz w:val="24"/>
          <w:highlight w:val="none"/>
          <w:u w:val="single"/>
        </w:rPr>
        <w:t xml:space="preserve">                  </w:t>
      </w:r>
    </w:p>
    <w:p w14:paraId="2640E7EB">
      <w:pPr>
        <w:adjustRightInd w:val="0"/>
        <w:snapToGrid w:val="0"/>
        <w:spacing w:line="480" w:lineRule="auto"/>
        <w:ind w:firstLine="612"/>
        <w:rPr>
          <w:rFonts w:hint="eastAsia" w:ascii="宋体" w:hAnsi="宋体"/>
          <w:sz w:val="24"/>
          <w:highlight w:val="none"/>
        </w:rPr>
      </w:pPr>
      <w:r>
        <w:rPr>
          <w:rFonts w:hint="eastAsia" w:ascii="宋体" w:hAnsi="宋体"/>
          <w:b/>
          <w:sz w:val="24"/>
          <w:highlight w:val="none"/>
        </w:rPr>
        <w:t>姓</w:t>
      </w:r>
      <w:r>
        <w:rPr>
          <w:rFonts w:ascii="宋体" w:hAnsi="宋体"/>
          <w:b/>
          <w:sz w:val="24"/>
          <w:highlight w:val="none"/>
        </w:rPr>
        <w:t>名：</w:t>
      </w:r>
      <w:r>
        <w:rPr>
          <w:rFonts w:ascii="宋体" w:hAnsi="宋体"/>
          <w:b/>
          <w:sz w:val="24"/>
          <w:highlight w:val="none"/>
          <w:u w:val="single"/>
        </w:rPr>
        <w:t xml:space="preserve">         </w:t>
      </w:r>
      <w:r>
        <w:rPr>
          <w:rFonts w:ascii="宋体" w:hAnsi="宋体"/>
          <w:b/>
          <w:sz w:val="24"/>
          <w:highlight w:val="none"/>
        </w:rPr>
        <w:t xml:space="preserve"> 性别：</w:t>
      </w:r>
      <w:r>
        <w:rPr>
          <w:rFonts w:ascii="宋体" w:hAnsi="宋体"/>
          <w:b/>
          <w:sz w:val="24"/>
          <w:highlight w:val="none"/>
          <w:u w:val="single"/>
        </w:rPr>
        <w:t xml:space="preserve">    </w:t>
      </w:r>
      <w:r>
        <w:rPr>
          <w:rFonts w:ascii="宋体" w:hAnsi="宋体"/>
          <w:b/>
          <w:sz w:val="24"/>
          <w:highlight w:val="none"/>
        </w:rPr>
        <w:t>年龄：</w:t>
      </w:r>
      <w:r>
        <w:rPr>
          <w:rFonts w:ascii="宋体" w:hAnsi="宋体"/>
          <w:b/>
          <w:sz w:val="24"/>
          <w:highlight w:val="none"/>
          <w:u w:val="single"/>
        </w:rPr>
        <w:t xml:space="preserve">    </w:t>
      </w:r>
      <w:r>
        <w:rPr>
          <w:rFonts w:ascii="宋体" w:hAnsi="宋体"/>
          <w:b/>
          <w:sz w:val="24"/>
          <w:highlight w:val="none"/>
        </w:rPr>
        <w:t xml:space="preserve"> 职务：</w:t>
      </w:r>
      <w:r>
        <w:rPr>
          <w:rFonts w:hint="eastAsia" w:ascii="宋体" w:hAnsi="宋体"/>
          <w:b/>
          <w:sz w:val="24"/>
          <w:highlight w:val="none"/>
          <w:u w:val="single"/>
        </w:rPr>
        <w:tab/>
      </w:r>
      <w:r>
        <w:rPr>
          <w:rFonts w:hint="eastAsia" w:ascii="宋体" w:hAnsi="宋体"/>
          <w:b/>
          <w:sz w:val="24"/>
          <w:highlight w:val="none"/>
          <w:u w:val="single"/>
        </w:rPr>
        <w:tab/>
      </w:r>
      <w:r>
        <w:rPr>
          <w:rFonts w:hint="eastAsia" w:ascii="宋体" w:hAnsi="宋体"/>
          <w:b/>
          <w:sz w:val="24"/>
          <w:highlight w:val="none"/>
          <w:u w:val="single"/>
        </w:rPr>
        <w:t xml:space="preserve"> </w:t>
      </w:r>
      <w:r>
        <w:rPr>
          <w:rFonts w:hint="eastAsia" w:ascii="宋体" w:hAnsi="宋体"/>
          <w:sz w:val="24"/>
          <w:highlight w:val="none"/>
        </w:rPr>
        <w:t>系</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rPr>
        <w:t>的法定代表人。为工程的施工、竣工和保修，签署上述工程的投标文件、进行合同谈判、签署合同和处理与之有关的一切事务。</w:t>
      </w:r>
    </w:p>
    <w:p w14:paraId="3CA08126">
      <w:pPr>
        <w:spacing w:line="480" w:lineRule="auto"/>
        <w:ind w:firstLine="610"/>
        <w:rPr>
          <w:rFonts w:hint="eastAsia" w:ascii="宋体" w:hAnsi="宋体"/>
          <w:sz w:val="24"/>
          <w:highlight w:val="none"/>
        </w:rPr>
      </w:pPr>
      <w:r>
        <w:rPr>
          <w:rFonts w:hint="eastAsia" w:ascii="宋体" w:hAnsi="宋体" w:cs="宋体"/>
          <w:b/>
          <w:sz w:val="24"/>
          <w:highlight w:val="none"/>
        </w:rPr>
        <w:t>注：</w:t>
      </w:r>
      <w:r>
        <w:rPr>
          <w:rFonts w:hint="eastAsia" w:ascii="宋体" w:hAnsi="宋体"/>
          <w:b/>
          <w:sz w:val="24"/>
          <w:highlight w:val="none"/>
        </w:rPr>
        <w:t>应按规定签字，否则投标文件无效。</w:t>
      </w:r>
    </w:p>
    <w:p w14:paraId="17FD9500">
      <w:pPr>
        <w:spacing w:line="480" w:lineRule="auto"/>
        <w:ind w:firstLine="610"/>
        <w:rPr>
          <w:rFonts w:hint="eastAsia" w:ascii="宋体" w:hAnsi="宋体"/>
          <w:sz w:val="24"/>
          <w:highlight w:val="none"/>
        </w:rPr>
      </w:pPr>
      <w:r>
        <w:rPr>
          <w:rFonts w:hint="eastAsia" w:ascii="宋体" w:hAnsi="宋体"/>
          <w:sz w:val="24"/>
          <w:highlight w:val="none"/>
        </w:rPr>
        <w:t>特此证明。</w:t>
      </w:r>
    </w:p>
    <w:p w14:paraId="34459CA8">
      <w:pPr>
        <w:tabs>
          <w:tab w:val="left" w:pos="720"/>
          <w:tab w:val="left" w:pos="900"/>
        </w:tabs>
        <w:spacing w:line="360" w:lineRule="auto"/>
        <w:ind w:firstLine="480" w:firstLineChars="200"/>
        <w:rPr>
          <w:rFonts w:hint="eastAsia" w:ascii="宋体" w:hAnsi="宋体"/>
          <w:sz w:val="24"/>
          <w:highlight w:val="none"/>
        </w:rPr>
      </w:pPr>
    </w:p>
    <w:p w14:paraId="722C08E6">
      <w:pPr>
        <w:tabs>
          <w:tab w:val="left" w:pos="720"/>
          <w:tab w:val="left" w:pos="900"/>
        </w:tabs>
        <w:spacing w:line="360" w:lineRule="auto"/>
        <w:ind w:firstLine="480" w:firstLineChars="200"/>
        <w:rPr>
          <w:rFonts w:hint="eastAsia" w:ascii="宋体" w:hAnsi="宋体"/>
          <w:sz w:val="24"/>
          <w:highlight w:val="none"/>
        </w:rPr>
      </w:pPr>
    </w:p>
    <w:p w14:paraId="07C13E1B">
      <w:pPr>
        <w:tabs>
          <w:tab w:val="left" w:pos="720"/>
          <w:tab w:val="left" w:pos="900"/>
        </w:tabs>
        <w:spacing w:line="360" w:lineRule="auto"/>
        <w:ind w:firstLine="540" w:firstLineChars="225"/>
        <w:rPr>
          <w:rFonts w:hint="eastAsia" w:ascii="宋体" w:hAnsi="宋体"/>
          <w:sz w:val="24"/>
          <w:highlight w:val="none"/>
        </w:rPr>
      </w:pPr>
    </w:p>
    <w:p w14:paraId="02336D3B">
      <w:pPr>
        <w:tabs>
          <w:tab w:val="left" w:pos="720"/>
          <w:tab w:val="left" w:pos="900"/>
        </w:tabs>
        <w:spacing w:line="360" w:lineRule="auto"/>
        <w:ind w:firstLine="540" w:firstLineChars="225"/>
        <w:rPr>
          <w:rFonts w:hint="eastAsia" w:ascii="宋体" w:hAnsi="宋体"/>
          <w:sz w:val="24"/>
          <w:highlight w:val="none"/>
        </w:rPr>
      </w:pPr>
    </w:p>
    <w:p w14:paraId="5658E409">
      <w:pPr>
        <w:tabs>
          <w:tab w:val="left" w:pos="720"/>
          <w:tab w:val="left" w:pos="900"/>
        </w:tabs>
        <w:spacing w:line="360" w:lineRule="auto"/>
        <w:ind w:firstLine="2940" w:firstLineChars="1225"/>
        <w:rPr>
          <w:rFonts w:hint="eastAsia" w:ascii="宋体" w:hAnsi="宋体"/>
          <w:sz w:val="24"/>
          <w:highlight w:val="none"/>
          <w:u w:val="single"/>
        </w:rPr>
      </w:pPr>
      <w:r>
        <w:rPr>
          <w:rFonts w:hint="eastAsia" w:ascii="宋体" w:hAnsi="宋体"/>
          <w:sz w:val="24"/>
          <w:highlight w:val="none"/>
        </w:rPr>
        <w:t>投标人：</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（盖公章）</w:t>
      </w:r>
    </w:p>
    <w:p w14:paraId="6CCE2804">
      <w:pPr>
        <w:tabs>
          <w:tab w:val="left" w:pos="720"/>
          <w:tab w:val="left" w:pos="900"/>
        </w:tabs>
        <w:spacing w:line="360" w:lineRule="auto"/>
        <w:ind w:firstLine="1740" w:firstLineChars="725"/>
        <w:rPr>
          <w:rFonts w:hint="eastAsia" w:ascii="宋体" w:hAnsi="宋体"/>
          <w:sz w:val="24"/>
          <w:highlight w:val="none"/>
        </w:rPr>
      </w:pPr>
    </w:p>
    <w:p w14:paraId="6BD6F0F5">
      <w:pPr>
        <w:tabs>
          <w:tab w:val="left" w:pos="720"/>
          <w:tab w:val="left" w:pos="900"/>
        </w:tabs>
        <w:spacing w:line="360" w:lineRule="auto"/>
        <w:ind w:firstLine="2940" w:firstLineChars="1225"/>
        <w:rPr>
          <w:rFonts w:hint="eastAsia" w:ascii="宋体" w:hAnsi="宋体"/>
          <w:sz w:val="24"/>
          <w:highlight w:val="none"/>
        </w:rPr>
      </w:pPr>
      <w:r>
        <w:rPr>
          <w:rFonts w:hint="eastAsia" w:ascii="宋体" w:hAnsi="宋体"/>
          <w:sz w:val="24"/>
          <w:highlight w:val="none"/>
        </w:rPr>
        <w:t>日</w:t>
      </w:r>
      <w:r>
        <w:rPr>
          <w:rFonts w:ascii="宋体" w:hAnsi="宋体"/>
          <w:sz w:val="24"/>
          <w:highlight w:val="none"/>
        </w:rPr>
        <w:t xml:space="preserve">    期：</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ascii="宋体" w:hAnsi="宋体"/>
          <w:sz w:val="24"/>
          <w:highlight w:val="none"/>
        </w:rPr>
        <w:t>年</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ascii="宋体" w:hAnsi="宋体"/>
          <w:sz w:val="24"/>
          <w:highlight w:val="none"/>
        </w:rPr>
        <w:t>月</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ascii="宋体" w:hAnsi="宋体"/>
          <w:sz w:val="24"/>
          <w:highlight w:val="none"/>
        </w:rPr>
        <w:t>日</w:t>
      </w:r>
    </w:p>
    <w:p w14:paraId="41B74850">
      <w:pPr>
        <w:rPr>
          <w:rFonts w:hint="eastAsia" w:ascii="宋体" w:hAnsi="宋体"/>
          <w:highlight w:val="none"/>
        </w:rPr>
      </w:pPr>
    </w:p>
    <w:p w14:paraId="5C781265">
      <w:pPr>
        <w:pStyle w:val="4"/>
        <w:tabs>
          <w:tab w:val="left" w:pos="720"/>
        </w:tabs>
        <w:rPr>
          <w:rFonts w:hint="eastAsia" w:ascii="宋体" w:hAnsi="宋体"/>
          <w:sz w:val="21"/>
          <w:highlight w:val="none"/>
        </w:rPr>
      </w:pPr>
    </w:p>
    <w:p w14:paraId="01B221D1">
      <w:pPr>
        <w:pStyle w:val="5"/>
        <w:rPr>
          <w:rFonts w:hint="eastAsia" w:ascii="宋体" w:hAnsi="宋体"/>
          <w:highlight w:val="none"/>
        </w:rPr>
      </w:pPr>
    </w:p>
    <w:p w14:paraId="184D4D04">
      <w:pPr>
        <w:pStyle w:val="5"/>
        <w:rPr>
          <w:rFonts w:hint="eastAsia" w:ascii="宋体" w:hAnsi="宋体"/>
          <w:highlight w:val="none"/>
        </w:rPr>
      </w:pPr>
    </w:p>
    <w:p w14:paraId="4BA8E858">
      <w:pPr>
        <w:pStyle w:val="5"/>
        <w:rPr>
          <w:rFonts w:hint="eastAsia" w:ascii="宋体" w:hAnsi="宋体"/>
          <w:highlight w:val="none"/>
        </w:rPr>
      </w:pPr>
    </w:p>
    <w:p w14:paraId="761BB5C5">
      <w:pPr>
        <w:pStyle w:val="5"/>
        <w:rPr>
          <w:rFonts w:hint="eastAsia" w:ascii="宋体" w:hAnsi="宋体"/>
          <w:highlight w:val="none"/>
        </w:rPr>
      </w:pPr>
    </w:p>
    <w:p w14:paraId="35B9E608">
      <w:pPr>
        <w:pStyle w:val="5"/>
        <w:rPr>
          <w:rFonts w:hint="eastAsia" w:ascii="宋体" w:hAnsi="宋体"/>
          <w:highlight w:val="none"/>
        </w:rPr>
      </w:pPr>
    </w:p>
    <w:p w14:paraId="001C7EB6">
      <w:pPr>
        <w:pStyle w:val="4"/>
        <w:tabs>
          <w:tab w:val="left" w:pos="720"/>
        </w:tabs>
        <w:jc w:val="center"/>
        <w:rPr>
          <w:rFonts w:hint="eastAsia" w:ascii="宋体" w:hAnsi="宋体"/>
          <w:highlight w:val="none"/>
        </w:rPr>
      </w:pPr>
      <w:r>
        <w:rPr>
          <w:rFonts w:hint="eastAsia" w:ascii="宋体" w:hAnsi="宋体"/>
          <w:highlight w:val="none"/>
        </w:rPr>
        <w:t>四、法定代表人授权委托书</w:t>
      </w:r>
    </w:p>
    <w:p w14:paraId="1BA42F7A">
      <w:pPr>
        <w:spacing w:after="156"/>
        <w:rPr>
          <w:rFonts w:hint="eastAsia" w:ascii="宋体" w:hAnsi="宋体"/>
          <w:b/>
          <w:sz w:val="10"/>
          <w:highlight w:val="none"/>
        </w:rPr>
      </w:pPr>
    </w:p>
    <w:p w14:paraId="46274CEA">
      <w:pPr>
        <w:adjustRightInd w:val="0"/>
        <w:snapToGrid w:val="0"/>
        <w:spacing w:line="480" w:lineRule="auto"/>
        <w:ind w:firstLine="612"/>
        <w:rPr>
          <w:rFonts w:hint="eastAsia" w:ascii="宋体" w:hAnsi="宋体"/>
          <w:sz w:val="24"/>
          <w:highlight w:val="none"/>
        </w:rPr>
      </w:pPr>
      <w:r>
        <w:rPr>
          <w:rFonts w:hint="eastAsia" w:ascii="宋体" w:hAnsi="宋体"/>
          <w:sz w:val="24"/>
          <w:highlight w:val="none"/>
        </w:rPr>
        <w:t>本授权委托书声明：我</w:t>
      </w:r>
      <w:r>
        <w:rPr>
          <w:rFonts w:hint="eastAsia" w:ascii="宋体" w:hAnsi="宋体"/>
          <w:sz w:val="24"/>
          <w:highlight w:val="none"/>
          <w:u w:val="single"/>
        </w:rPr>
        <w:t xml:space="preserve">       </w:t>
      </w:r>
      <w:r>
        <w:rPr>
          <w:rFonts w:hint="eastAsia" w:ascii="宋体" w:hAnsi="宋体"/>
          <w:sz w:val="24"/>
          <w:highlight w:val="none"/>
        </w:rPr>
        <w:t>（姓名）系</w:t>
      </w:r>
      <w:r>
        <w:rPr>
          <w:rFonts w:hint="eastAsia" w:ascii="宋体" w:hAnsi="宋体"/>
          <w:sz w:val="24"/>
          <w:highlight w:val="none"/>
          <w:u w:val="single"/>
        </w:rPr>
        <w:t xml:space="preserve">              （投标人名称）</w:t>
      </w:r>
      <w:r>
        <w:rPr>
          <w:rFonts w:hint="eastAsia" w:ascii="宋体" w:hAnsi="宋体"/>
          <w:sz w:val="24"/>
          <w:highlight w:val="none"/>
        </w:rPr>
        <w:t>的法定代表人，现授权委托</w:t>
      </w:r>
      <w:r>
        <w:rPr>
          <w:rFonts w:hint="eastAsia" w:ascii="宋体" w:hAnsi="宋体"/>
          <w:sz w:val="24"/>
          <w:highlight w:val="none"/>
          <w:u w:val="single"/>
        </w:rPr>
        <w:t xml:space="preserve">          （单位名称）</w:t>
      </w:r>
      <w:r>
        <w:rPr>
          <w:rFonts w:hint="eastAsia" w:ascii="宋体" w:hAnsi="宋体"/>
          <w:sz w:val="24"/>
          <w:highlight w:val="none"/>
        </w:rPr>
        <w:t>的</w:t>
      </w:r>
      <w:r>
        <w:rPr>
          <w:rFonts w:hint="eastAsia" w:ascii="宋体" w:hAnsi="宋体"/>
          <w:sz w:val="24"/>
          <w:highlight w:val="none"/>
          <w:u w:val="single"/>
        </w:rPr>
        <w:t xml:space="preserve">       （姓名）</w:t>
      </w:r>
      <w:r>
        <w:rPr>
          <w:rFonts w:hint="eastAsia" w:ascii="宋体" w:hAnsi="宋体"/>
          <w:sz w:val="24"/>
          <w:highlight w:val="none"/>
        </w:rPr>
        <w:t>为我公司签署本工程的投标文件的法定代表人授权委托代理人，我承认代理人全权代表我所签署的本工程的投标文件的内容。</w:t>
      </w:r>
    </w:p>
    <w:p w14:paraId="3B6097E7">
      <w:pPr>
        <w:spacing w:line="480" w:lineRule="auto"/>
        <w:ind w:firstLine="610"/>
        <w:rPr>
          <w:rFonts w:hint="eastAsia" w:ascii="宋体" w:hAnsi="宋体"/>
          <w:sz w:val="24"/>
          <w:highlight w:val="none"/>
        </w:rPr>
      </w:pPr>
    </w:p>
    <w:p w14:paraId="554D4FC8">
      <w:pPr>
        <w:spacing w:line="480" w:lineRule="auto"/>
        <w:ind w:firstLine="697"/>
        <w:rPr>
          <w:rFonts w:hint="eastAsia" w:ascii="宋体" w:hAnsi="宋体"/>
          <w:sz w:val="24"/>
          <w:highlight w:val="none"/>
        </w:rPr>
      </w:pPr>
      <w:r>
        <w:rPr>
          <w:rFonts w:hint="eastAsia" w:ascii="宋体" w:hAnsi="宋体"/>
          <w:sz w:val="24"/>
          <w:highlight w:val="none"/>
        </w:rPr>
        <w:t>代理人无转委托权，特此委托。</w:t>
      </w:r>
    </w:p>
    <w:p w14:paraId="6935E124">
      <w:pPr>
        <w:spacing w:line="360" w:lineRule="auto"/>
        <w:ind w:left="1260"/>
        <w:rPr>
          <w:rFonts w:hint="eastAsia" w:ascii="宋体" w:hAnsi="宋体"/>
          <w:sz w:val="24"/>
          <w:highlight w:val="none"/>
        </w:rPr>
      </w:pPr>
    </w:p>
    <w:p w14:paraId="2F2605F0">
      <w:pPr>
        <w:spacing w:line="360" w:lineRule="auto"/>
        <w:ind w:left="720"/>
        <w:rPr>
          <w:rFonts w:hint="eastAsia" w:ascii="宋体" w:hAnsi="宋体"/>
          <w:sz w:val="24"/>
          <w:highlight w:val="none"/>
        </w:rPr>
      </w:pPr>
    </w:p>
    <w:p w14:paraId="41000618">
      <w:pPr>
        <w:spacing w:line="360" w:lineRule="auto"/>
        <w:ind w:left="720"/>
        <w:rPr>
          <w:rFonts w:hint="eastAsia" w:ascii="宋体" w:hAnsi="宋体"/>
          <w:sz w:val="24"/>
          <w:highlight w:val="none"/>
        </w:rPr>
      </w:pPr>
      <w:r>
        <w:rPr>
          <w:rFonts w:hint="eastAsia" w:ascii="宋体" w:hAnsi="宋体"/>
          <w:sz w:val="24"/>
          <w:highlight w:val="none"/>
        </w:rPr>
        <w:t>代理人（签字）：</w:t>
      </w:r>
      <w:r>
        <w:rPr>
          <w:rFonts w:hint="eastAsia" w:ascii="宋体" w:hAnsi="宋体"/>
          <w:sz w:val="24"/>
          <w:highlight w:val="none"/>
          <w:u w:val="single"/>
        </w:rPr>
        <w:t xml:space="preserve">              </w:t>
      </w:r>
      <w:r>
        <w:rPr>
          <w:rFonts w:hint="eastAsia" w:ascii="宋体" w:hAnsi="宋体"/>
          <w:sz w:val="24"/>
          <w:highlight w:val="none"/>
        </w:rPr>
        <w:t>性别 ：</w:t>
      </w:r>
      <w:r>
        <w:rPr>
          <w:rFonts w:hint="eastAsia" w:ascii="宋体" w:hAnsi="宋体"/>
          <w:sz w:val="24"/>
          <w:highlight w:val="none"/>
          <w:u w:val="single"/>
        </w:rPr>
        <w:t xml:space="preserve">            </w:t>
      </w:r>
      <w:r>
        <w:rPr>
          <w:rFonts w:hint="eastAsia" w:ascii="宋体" w:hAnsi="宋体"/>
          <w:sz w:val="24"/>
          <w:highlight w:val="none"/>
        </w:rPr>
        <w:t>年龄：_______</w:t>
      </w:r>
    </w:p>
    <w:p w14:paraId="4A38A589">
      <w:pPr>
        <w:spacing w:line="360" w:lineRule="auto"/>
        <w:ind w:left="720"/>
        <w:rPr>
          <w:rFonts w:hint="eastAsia" w:ascii="宋体" w:hAnsi="宋体"/>
          <w:sz w:val="24"/>
          <w:highlight w:val="none"/>
        </w:rPr>
      </w:pPr>
    </w:p>
    <w:p w14:paraId="33415B5B">
      <w:pPr>
        <w:spacing w:line="360" w:lineRule="auto"/>
        <w:ind w:left="720"/>
        <w:rPr>
          <w:rFonts w:hint="eastAsia" w:ascii="宋体" w:hAnsi="宋体"/>
          <w:sz w:val="24"/>
          <w:highlight w:val="none"/>
          <w:u w:val="single"/>
        </w:rPr>
      </w:pPr>
      <w:r>
        <w:rPr>
          <w:rFonts w:hint="eastAsia" w:ascii="宋体" w:hAnsi="宋体"/>
          <w:sz w:val="24"/>
          <w:highlight w:val="none"/>
        </w:rPr>
        <w:t>身份证号码：</w:t>
      </w:r>
      <w:r>
        <w:rPr>
          <w:rFonts w:hint="eastAsia" w:ascii="宋体" w:hAnsi="宋体"/>
          <w:sz w:val="24"/>
          <w:highlight w:val="none"/>
          <w:u w:val="single"/>
        </w:rPr>
        <w:t xml:space="preserve">                    </w:t>
      </w:r>
      <w:r>
        <w:rPr>
          <w:rFonts w:hint="eastAsia" w:ascii="宋体" w:hAnsi="宋体"/>
          <w:sz w:val="24"/>
          <w:highlight w:val="none"/>
        </w:rPr>
        <w:t>职务：</w:t>
      </w:r>
      <w:r>
        <w:rPr>
          <w:rFonts w:ascii="宋体" w:hAnsi="宋体"/>
          <w:sz w:val="24"/>
          <w:highlight w:val="none"/>
          <w:u w:val="single"/>
        </w:rPr>
        <w:t xml:space="preserve">            </w:t>
      </w:r>
    </w:p>
    <w:p w14:paraId="2FC51529">
      <w:pPr>
        <w:spacing w:line="360" w:lineRule="auto"/>
        <w:ind w:left="720"/>
        <w:rPr>
          <w:rFonts w:hint="eastAsia" w:ascii="宋体" w:hAnsi="宋体"/>
          <w:sz w:val="24"/>
          <w:highlight w:val="none"/>
        </w:rPr>
      </w:pPr>
    </w:p>
    <w:p w14:paraId="35EFF2FF">
      <w:pPr>
        <w:spacing w:line="360" w:lineRule="auto"/>
        <w:ind w:left="720"/>
        <w:rPr>
          <w:rFonts w:hint="eastAsia" w:ascii="宋体" w:hAnsi="宋体"/>
          <w:sz w:val="24"/>
          <w:highlight w:val="none"/>
          <w:u w:val="single"/>
        </w:rPr>
      </w:pPr>
      <w:r>
        <w:rPr>
          <w:rFonts w:hint="eastAsia" w:ascii="宋体" w:hAnsi="宋体"/>
          <w:sz w:val="24"/>
          <w:highlight w:val="none"/>
        </w:rPr>
        <w:t>投标人：</w:t>
      </w:r>
      <w:r>
        <w:rPr>
          <w:rFonts w:hint="eastAsia" w:ascii="宋体" w:hAnsi="宋体"/>
          <w:sz w:val="24"/>
          <w:highlight w:val="none"/>
          <w:u w:val="single"/>
        </w:rPr>
        <w:t xml:space="preserve">                                      （盖章）</w:t>
      </w:r>
    </w:p>
    <w:p w14:paraId="36968457">
      <w:pPr>
        <w:spacing w:line="360" w:lineRule="auto"/>
        <w:ind w:left="720"/>
        <w:rPr>
          <w:rFonts w:hint="eastAsia" w:ascii="宋体" w:hAnsi="宋体"/>
          <w:sz w:val="24"/>
          <w:highlight w:val="none"/>
        </w:rPr>
      </w:pPr>
    </w:p>
    <w:p w14:paraId="1BAA9B95">
      <w:pPr>
        <w:spacing w:line="360" w:lineRule="auto"/>
        <w:ind w:left="720"/>
        <w:rPr>
          <w:rFonts w:hint="eastAsia" w:ascii="宋体" w:hAnsi="宋体"/>
          <w:sz w:val="24"/>
          <w:highlight w:val="none"/>
          <w:u w:val="single"/>
        </w:rPr>
      </w:pPr>
      <w:r>
        <w:rPr>
          <w:rFonts w:hint="eastAsia" w:ascii="宋体" w:hAnsi="宋体"/>
          <w:sz w:val="24"/>
          <w:highlight w:val="none"/>
        </w:rPr>
        <w:t>法定代表人：</w:t>
      </w:r>
      <w:r>
        <w:rPr>
          <w:rFonts w:hint="eastAsia" w:ascii="宋体" w:hAnsi="宋体"/>
          <w:sz w:val="24"/>
          <w:highlight w:val="none"/>
          <w:u w:val="single"/>
        </w:rPr>
        <w:t xml:space="preserve">                            （签字或盖章）</w:t>
      </w:r>
    </w:p>
    <w:p w14:paraId="347F7CDD">
      <w:pPr>
        <w:spacing w:line="360" w:lineRule="auto"/>
        <w:ind w:left="2833" w:leftChars="1349" w:firstLine="2400" w:firstLineChars="1000"/>
        <w:rPr>
          <w:rFonts w:hint="eastAsia" w:ascii="宋体" w:hAnsi="宋体"/>
          <w:sz w:val="24"/>
          <w:highlight w:val="none"/>
        </w:rPr>
      </w:pPr>
    </w:p>
    <w:p w14:paraId="2DD1048E">
      <w:pPr>
        <w:spacing w:line="360" w:lineRule="auto"/>
        <w:ind w:firstLine="720" w:firstLineChars="300"/>
        <w:rPr>
          <w:rFonts w:hint="eastAsia" w:ascii="宋体" w:hAnsi="宋体"/>
          <w:sz w:val="24"/>
          <w:highlight w:val="none"/>
        </w:rPr>
      </w:pPr>
      <w:r>
        <w:rPr>
          <w:rFonts w:hint="eastAsia" w:ascii="宋体" w:hAnsi="宋体"/>
          <w:sz w:val="24"/>
          <w:highlight w:val="none"/>
        </w:rPr>
        <w:t>授权委托日期：            年        月        日</w:t>
      </w:r>
    </w:p>
    <w:p w14:paraId="178E051C">
      <w:pPr>
        <w:spacing w:line="360" w:lineRule="auto"/>
        <w:rPr>
          <w:rFonts w:hint="eastAsia" w:ascii="宋体" w:hAnsi="宋体"/>
          <w:b/>
          <w:sz w:val="24"/>
          <w:highlight w:val="none"/>
        </w:rPr>
      </w:pPr>
    </w:p>
    <w:p w14:paraId="182898AA">
      <w:pPr>
        <w:spacing w:line="360" w:lineRule="auto"/>
        <w:ind w:firstLine="723" w:firstLineChars="300"/>
        <w:rPr>
          <w:rFonts w:hint="eastAsia" w:ascii="宋体" w:hAnsi="宋体"/>
          <w:b/>
          <w:sz w:val="24"/>
          <w:highlight w:val="none"/>
        </w:rPr>
      </w:pPr>
    </w:p>
    <w:p w14:paraId="22C03D0D">
      <w:pPr>
        <w:spacing w:line="360" w:lineRule="auto"/>
        <w:ind w:firstLine="723" w:firstLineChars="300"/>
        <w:rPr>
          <w:rFonts w:hint="eastAsia" w:ascii="宋体" w:hAnsi="宋体"/>
          <w:b/>
          <w:sz w:val="24"/>
          <w:highlight w:val="none"/>
        </w:rPr>
        <w:sectPr>
          <w:footerReference r:id="rId19" w:type="first"/>
          <w:headerReference r:id="rId15" w:type="default"/>
          <w:footerReference r:id="rId17" w:type="default"/>
          <w:headerReference r:id="rId16" w:type="even"/>
          <w:footerReference r:id="rId18" w:type="even"/>
          <w:pgSz w:w="11907" w:h="16840"/>
          <w:pgMar w:top="1440" w:right="1800" w:bottom="1440" w:left="1800" w:header="851" w:footer="680" w:gutter="284"/>
          <w:pgNumType w:fmt="numberInDash"/>
          <w:cols w:space="720" w:num="1"/>
          <w:titlePg/>
          <w:docGrid w:linePitch="286" w:charSpace="0"/>
        </w:sectPr>
      </w:pPr>
      <w:r>
        <w:rPr>
          <w:rFonts w:hint="eastAsia" w:ascii="宋体" w:hAnsi="宋体"/>
          <w:b/>
          <w:sz w:val="24"/>
          <w:highlight w:val="none"/>
        </w:rPr>
        <w:t>注：应按规定签字，否则投标文件无效。</w:t>
      </w:r>
    </w:p>
    <w:p w14:paraId="657FB7C2">
      <w:pPr>
        <w:pStyle w:val="4"/>
        <w:tabs>
          <w:tab w:val="left" w:pos="720"/>
        </w:tabs>
        <w:jc w:val="center"/>
        <w:rPr>
          <w:rStyle w:val="177"/>
          <w:rFonts w:hint="eastAsia" w:ascii="宋体" w:hAnsi="宋体"/>
          <w:b/>
          <w:highlight w:val="none"/>
        </w:rPr>
      </w:pPr>
      <w:r>
        <w:rPr>
          <w:rStyle w:val="177"/>
          <w:rFonts w:hint="eastAsia" w:ascii="宋体" w:hAnsi="宋体"/>
          <w:b/>
          <w:highlight w:val="none"/>
        </w:rPr>
        <w:t>五</w:t>
      </w:r>
      <w:r>
        <w:rPr>
          <w:rStyle w:val="177"/>
          <w:rFonts w:ascii="宋体" w:hAnsi="宋体"/>
          <w:b/>
          <w:highlight w:val="none"/>
        </w:rPr>
        <w:t>、</w:t>
      </w:r>
      <w:r>
        <w:rPr>
          <w:rStyle w:val="177"/>
          <w:rFonts w:hint="eastAsia" w:ascii="宋体" w:hAnsi="宋体"/>
          <w:b/>
          <w:highlight w:val="none"/>
        </w:rPr>
        <w:t>投标</w:t>
      </w:r>
      <w:r>
        <w:rPr>
          <w:rStyle w:val="177"/>
          <w:rFonts w:ascii="宋体" w:hAnsi="宋体"/>
          <w:b/>
          <w:highlight w:val="none"/>
        </w:rPr>
        <w:t>承诺书</w:t>
      </w:r>
      <w:bookmarkEnd w:id="641"/>
    </w:p>
    <w:p w14:paraId="54BE953B">
      <w:pPr>
        <w:adjustRightInd w:val="0"/>
        <w:snapToGrid w:val="0"/>
        <w:spacing w:line="360" w:lineRule="auto"/>
        <w:ind w:right="21" w:rightChars="10"/>
        <w:jc w:val="left"/>
        <w:rPr>
          <w:rFonts w:hint="eastAsia" w:ascii="宋体" w:hAnsi="宋体"/>
          <w:sz w:val="24"/>
          <w:highlight w:val="none"/>
        </w:rPr>
      </w:pPr>
      <w:r>
        <w:rPr>
          <w:rFonts w:hint="eastAsia" w:ascii="宋体" w:hAnsi="宋体"/>
          <w:sz w:val="24"/>
          <w:highlight w:val="none"/>
          <w:u w:val="single"/>
        </w:rPr>
        <w:t>致：</w:t>
      </w:r>
      <w:r>
        <w:rPr>
          <w:rFonts w:ascii="宋体" w:hAnsi="宋体"/>
          <w:sz w:val="24"/>
          <w:highlight w:val="none"/>
          <w:u w:val="single"/>
        </w:rPr>
        <w:t xml:space="preserve">    </w:t>
      </w:r>
      <w:r>
        <w:rPr>
          <w:rFonts w:hint="eastAsia" w:ascii="宋体" w:hAnsi="宋体"/>
          <w:sz w:val="24"/>
          <w:highlight w:val="none"/>
          <w:u w:val="single"/>
        </w:rPr>
        <w:t xml:space="preserve">          </w:t>
      </w:r>
      <w:r>
        <w:rPr>
          <w:rFonts w:ascii="宋体" w:hAnsi="宋体"/>
          <w:sz w:val="24"/>
          <w:highlight w:val="none"/>
          <w:u w:val="single"/>
        </w:rPr>
        <w:t xml:space="preserve">  </w:t>
      </w:r>
      <w:r>
        <w:rPr>
          <w:rFonts w:hint="eastAsia" w:ascii="宋体" w:hAnsi="宋体"/>
          <w:sz w:val="24"/>
          <w:highlight w:val="none"/>
        </w:rPr>
        <w:t>：</w:t>
      </w:r>
    </w:p>
    <w:p w14:paraId="39ABF24F">
      <w:pPr>
        <w:pStyle w:val="19"/>
        <w:snapToGrid w:val="0"/>
        <w:ind w:left="178" w:leftChars="85" w:right="21" w:rightChars="10" w:firstLine="616" w:firstLineChars="257"/>
        <w:rPr>
          <w:rFonts w:hint="eastAsia" w:hAnsi="宋体"/>
          <w:highlight w:val="none"/>
        </w:rPr>
      </w:pPr>
      <w:r>
        <w:rPr>
          <w:rFonts w:hint="eastAsia" w:hAnsi="宋体"/>
          <w:highlight w:val="none"/>
        </w:rPr>
        <w:t>本投标人已详细阅读了</w:t>
      </w:r>
      <w:r>
        <w:rPr>
          <w:rFonts w:hAnsi="宋体"/>
          <w:highlight w:val="none"/>
          <w:u w:val="single"/>
        </w:rPr>
        <w:t xml:space="preserve">        </w:t>
      </w:r>
      <w:r>
        <w:rPr>
          <w:rFonts w:hint="eastAsia" w:hAnsi="宋体"/>
          <w:highlight w:val="none"/>
          <w:u w:val="single"/>
        </w:rPr>
        <w:t xml:space="preserve">   </w:t>
      </w:r>
      <w:r>
        <w:rPr>
          <w:rFonts w:hAnsi="宋体"/>
          <w:highlight w:val="none"/>
          <w:u w:val="single"/>
        </w:rPr>
        <w:t xml:space="preserve">      </w:t>
      </w:r>
      <w:r>
        <w:rPr>
          <w:rFonts w:hint="eastAsia" w:hAnsi="宋体"/>
          <w:highlight w:val="none"/>
          <w:u w:val="single"/>
        </w:rPr>
        <w:t>（工程名称）</w:t>
      </w:r>
      <w:r>
        <w:rPr>
          <w:rFonts w:hint="eastAsia" w:hAnsi="宋体"/>
          <w:highlight w:val="none"/>
        </w:rPr>
        <w:t>工程招标文件，自愿参加上述工程投标，现就有关事项向采购人郑重承诺如下：</w:t>
      </w:r>
    </w:p>
    <w:p w14:paraId="34F7F7E5">
      <w:pPr>
        <w:pStyle w:val="19"/>
        <w:snapToGrid w:val="0"/>
        <w:ind w:left="178" w:leftChars="85" w:right="21" w:rightChars="10" w:firstLine="616" w:firstLineChars="257"/>
        <w:rPr>
          <w:rFonts w:hint="eastAsia" w:hAnsi="宋体"/>
          <w:kern w:val="2"/>
          <w:highlight w:val="none"/>
        </w:rPr>
      </w:pPr>
      <w:r>
        <w:rPr>
          <w:rFonts w:hAnsi="宋体"/>
          <w:kern w:val="2"/>
          <w:highlight w:val="none"/>
        </w:rPr>
        <w:t>1、</w:t>
      </w:r>
      <w:r>
        <w:rPr>
          <w:rFonts w:hint="eastAsia" w:hAnsi="宋体"/>
          <w:kern w:val="2"/>
          <w:highlight w:val="none"/>
        </w:rPr>
        <w:t>本投标人自愿在</w:t>
      </w:r>
      <w:r>
        <w:rPr>
          <w:rFonts w:hAnsi="宋体"/>
          <w:kern w:val="2"/>
          <w:highlight w:val="none"/>
          <w:u w:val="single"/>
        </w:rPr>
        <w:t xml:space="preserve">      </w:t>
      </w:r>
      <w:r>
        <w:rPr>
          <w:rFonts w:hint="eastAsia" w:hAnsi="宋体"/>
          <w:kern w:val="2"/>
          <w:highlight w:val="none"/>
        </w:rPr>
        <w:t>个日历天内按照招标文件及施工合同、工程量清单、工程建设要求完成施工任务，按时竣工验收并向采购人移交工程。工程质量目标、文明施工和安全生产管理按照投标文件的承诺并满足招标文件要求。</w:t>
      </w:r>
    </w:p>
    <w:p w14:paraId="02402572">
      <w:pPr>
        <w:adjustRightInd w:val="0"/>
        <w:snapToGrid w:val="0"/>
        <w:spacing w:line="360" w:lineRule="auto"/>
        <w:ind w:left="178" w:leftChars="85" w:right="21" w:rightChars="10" w:firstLine="616" w:firstLineChars="257"/>
        <w:jc w:val="left"/>
        <w:rPr>
          <w:rFonts w:hint="eastAsia" w:ascii="宋体" w:hAnsi="宋体"/>
          <w:sz w:val="24"/>
          <w:highlight w:val="none"/>
        </w:rPr>
      </w:pPr>
      <w:r>
        <w:rPr>
          <w:rFonts w:ascii="宋体" w:hAnsi="宋体"/>
          <w:sz w:val="24"/>
          <w:highlight w:val="none"/>
        </w:rPr>
        <w:t>2、遵守中华人民共和国、</w:t>
      </w:r>
      <w:r>
        <w:rPr>
          <w:rFonts w:hint="eastAsia" w:ascii="宋体" w:hAnsi="宋体"/>
          <w:sz w:val="24"/>
          <w:highlight w:val="none"/>
        </w:rPr>
        <w:t>辽宁省</w:t>
      </w:r>
      <w:r>
        <w:rPr>
          <w:rFonts w:ascii="宋体" w:hAnsi="宋体"/>
          <w:sz w:val="24"/>
          <w:highlight w:val="none"/>
        </w:rPr>
        <w:t>、</w:t>
      </w:r>
      <w:r>
        <w:rPr>
          <w:rFonts w:hint="eastAsia" w:ascii="宋体" w:hAnsi="宋体"/>
          <w:sz w:val="24"/>
          <w:highlight w:val="none"/>
        </w:rPr>
        <w:t>大连</w:t>
      </w:r>
      <w:r>
        <w:rPr>
          <w:rFonts w:ascii="宋体" w:hAnsi="宋体"/>
          <w:sz w:val="24"/>
          <w:highlight w:val="none"/>
        </w:rPr>
        <w:t>市有关招标投标的法律法规规定，自觉维护建筑市场秩序。否则，同意被废除投标资格并接受处罚。</w:t>
      </w:r>
    </w:p>
    <w:p w14:paraId="3DAD43EA">
      <w:pPr>
        <w:adjustRightInd w:val="0"/>
        <w:snapToGrid w:val="0"/>
        <w:spacing w:line="360" w:lineRule="auto"/>
        <w:ind w:left="178" w:leftChars="85" w:right="21" w:rightChars="10" w:firstLine="616" w:firstLineChars="257"/>
        <w:jc w:val="left"/>
        <w:rPr>
          <w:rFonts w:hint="eastAsia" w:ascii="宋体" w:hAnsi="宋体"/>
          <w:sz w:val="24"/>
          <w:highlight w:val="none"/>
        </w:rPr>
      </w:pPr>
      <w:r>
        <w:rPr>
          <w:rFonts w:ascii="宋体" w:hAnsi="宋体"/>
          <w:sz w:val="24"/>
          <w:highlight w:val="none"/>
        </w:rPr>
        <w:t>3、服从</w:t>
      </w:r>
      <w:r>
        <w:rPr>
          <w:rFonts w:hint="eastAsia" w:ascii="宋体" w:hAnsi="宋体"/>
          <w:sz w:val="24"/>
          <w:highlight w:val="none"/>
        </w:rPr>
        <w:t>招标文件规定的时间安排</w:t>
      </w:r>
      <w:r>
        <w:rPr>
          <w:rFonts w:ascii="宋体" w:hAnsi="宋体"/>
          <w:sz w:val="24"/>
          <w:highlight w:val="none"/>
        </w:rPr>
        <w:t>，遵守招标有关会议现场纪律。否则，同意被废除投标资格并接受处罚。</w:t>
      </w:r>
    </w:p>
    <w:p w14:paraId="1012EA35">
      <w:pPr>
        <w:adjustRightInd w:val="0"/>
        <w:snapToGrid w:val="0"/>
        <w:spacing w:line="360" w:lineRule="auto"/>
        <w:ind w:left="178" w:leftChars="85" w:right="21" w:rightChars="10" w:firstLine="616" w:firstLineChars="257"/>
        <w:jc w:val="left"/>
        <w:rPr>
          <w:rFonts w:hint="eastAsia" w:ascii="宋体" w:hAnsi="宋体"/>
          <w:sz w:val="24"/>
          <w:highlight w:val="none"/>
        </w:rPr>
      </w:pPr>
      <w:r>
        <w:rPr>
          <w:rFonts w:ascii="宋体" w:hAnsi="宋体"/>
          <w:sz w:val="24"/>
          <w:highlight w:val="none"/>
        </w:rPr>
        <w:t>4、接受招标文件全部内容</w:t>
      </w:r>
      <w:r>
        <w:rPr>
          <w:rFonts w:hint="eastAsia" w:ascii="宋体" w:hAnsi="宋体"/>
          <w:sz w:val="24"/>
          <w:highlight w:val="none"/>
        </w:rPr>
        <w:t>。</w:t>
      </w:r>
      <w:r>
        <w:rPr>
          <w:rFonts w:ascii="宋体" w:hAnsi="宋体"/>
          <w:sz w:val="24"/>
          <w:highlight w:val="none"/>
        </w:rPr>
        <w:t>否则，同意被废除投标资格并接受处罚。</w:t>
      </w:r>
    </w:p>
    <w:p w14:paraId="0D12D8F0">
      <w:pPr>
        <w:adjustRightInd w:val="0"/>
        <w:snapToGrid w:val="0"/>
        <w:spacing w:line="360" w:lineRule="auto"/>
        <w:ind w:left="178" w:leftChars="85" w:right="21" w:rightChars="10" w:firstLine="616" w:firstLineChars="257"/>
        <w:jc w:val="left"/>
        <w:rPr>
          <w:rFonts w:hint="eastAsia" w:ascii="宋体" w:hAnsi="宋体"/>
          <w:sz w:val="24"/>
          <w:highlight w:val="none"/>
        </w:rPr>
      </w:pPr>
      <w:r>
        <w:rPr>
          <w:rFonts w:ascii="宋体" w:hAnsi="宋体"/>
          <w:sz w:val="24"/>
          <w:highlight w:val="none"/>
        </w:rPr>
        <w:t>5、保证投标文件内容无任何虚假。若评标过程中查出有虚假，同意作无效投标文件处理并被没收投标保证金，若中标之后查出有虚假，同意废除中标资格</w:t>
      </w:r>
      <w:r>
        <w:rPr>
          <w:rFonts w:hint="eastAsia" w:ascii="宋体" w:hAnsi="宋体"/>
          <w:sz w:val="24"/>
          <w:highlight w:val="none"/>
        </w:rPr>
        <w:t>、</w:t>
      </w:r>
      <w:r>
        <w:rPr>
          <w:rFonts w:ascii="宋体" w:hAnsi="宋体"/>
          <w:sz w:val="24"/>
          <w:highlight w:val="none"/>
        </w:rPr>
        <w:t>被没收投标保证金</w:t>
      </w:r>
      <w:r>
        <w:rPr>
          <w:rFonts w:hint="eastAsia" w:ascii="宋体" w:hAnsi="宋体"/>
          <w:sz w:val="24"/>
          <w:highlight w:val="none"/>
        </w:rPr>
        <w:t>，并接受招投标行政管理部门依法进行的严厉处罚。</w:t>
      </w:r>
    </w:p>
    <w:p w14:paraId="63208DDE">
      <w:pPr>
        <w:adjustRightInd w:val="0"/>
        <w:snapToGrid w:val="0"/>
        <w:spacing w:line="360" w:lineRule="auto"/>
        <w:ind w:left="178" w:leftChars="85" w:right="21" w:rightChars="10" w:firstLine="616" w:firstLineChars="257"/>
        <w:jc w:val="left"/>
        <w:rPr>
          <w:rFonts w:hint="eastAsia" w:ascii="宋体" w:hAnsi="宋体"/>
          <w:sz w:val="24"/>
          <w:highlight w:val="none"/>
        </w:rPr>
      </w:pPr>
      <w:r>
        <w:rPr>
          <w:rFonts w:ascii="宋体" w:hAnsi="宋体"/>
          <w:sz w:val="24"/>
          <w:highlight w:val="none"/>
        </w:rPr>
        <w:t>6、保证投标文件不存在低于成本的恶意报价行为</w:t>
      </w:r>
      <w:r>
        <w:rPr>
          <w:rFonts w:hint="eastAsia" w:ascii="宋体" w:hAnsi="宋体"/>
          <w:sz w:val="24"/>
          <w:highlight w:val="none"/>
        </w:rPr>
        <w:t>，也不存在恶意抬高报价行为</w:t>
      </w:r>
      <w:r>
        <w:rPr>
          <w:rFonts w:ascii="宋体" w:hAnsi="宋体"/>
          <w:sz w:val="24"/>
          <w:highlight w:val="none"/>
        </w:rPr>
        <w:t>。否则，同意接受采购人违约处罚并被没收投标保证金。</w:t>
      </w:r>
    </w:p>
    <w:p w14:paraId="5F78679C">
      <w:pPr>
        <w:adjustRightInd w:val="0"/>
        <w:snapToGrid w:val="0"/>
        <w:spacing w:line="360" w:lineRule="auto"/>
        <w:ind w:left="178" w:leftChars="85" w:right="21" w:rightChars="10" w:firstLine="616" w:firstLineChars="257"/>
        <w:jc w:val="left"/>
        <w:rPr>
          <w:rFonts w:hint="eastAsia" w:ascii="宋体" w:hAnsi="宋体"/>
          <w:sz w:val="24"/>
          <w:highlight w:val="none"/>
        </w:rPr>
      </w:pPr>
      <w:r>
        <w:rPr>
          <w:rFonts w:ascii="宋体" w:hAnsi="宋体"/>
          <w:sz w:val="24"/>
          <w:highlight w:val="none"/>
        </w:rPr>
        <w:t>7、保证按照招标文件及中标通知书规定商签施工合同。否则，同意接受采购人违约处罚并被没收投标保证金。</w:t>
      </w:r>
    </w:p>
    <w:p w14:paraId="01A57841">
      <w:pPr>
        <w:adjustRightInd w:val="0"/>
        <w:snapToGrid w:val="0"/>
        <w:spacing w:line="360" w:lineRule="auto"/>
        <w:ind w:left="178" w:leftChars="85" w:right="21" w:rightChars="10" w:firstLine="616" w:firstLineChars="257"/>
        <w:jc w:val="left"/>
        <w:rPr>
          <w:rFonts w:hint="eastAsia" w:ascii="宋体" w:hAnsi="宋体"/>
          <w:sz w:val="24"/>
          <w:highlight w:val="none"/>
        </w:rPr>
      </w:pPr>
      <w:r>
        <w:rPr>
          <w:rFonts w:ascii="宋体" w:hAnsi="宋体"/>
          <w:sz w:val="24"/>
          <w:highlight w:val="none"/>
        </w:rPr>
        <w:t>8、保证按照施工合同约定完成施工合同范围内的全部内容，履行保修责任。否则，同意接受采购人对投标人违</w:t>
      </w:r>
      <w:r>
        <w:rPr>
          <w:rFonts w:hint="eastAsia" w:ascii="宋体" w:hAnsi="宋体"/>
          <w:sz w:val="24"/>
          <w:highlight w:val="none"/>
        </w:rPr>
        <w:t>约</w:t>
      </w:r>
      <w:r>
        <w:rPr>
          <w:rFonts w:ascii="宋体" w:hAnsi="宋体"/>
          <w:sz w:val="24"/>
          <w:highlight w:val="none"/>
        </w:rPr>
        <w:t>处罚。</w:t>
      </w:r>
    </w:p>
    <w:p w14:paraId="1B1C7E37">
      <w:pPr>
        <w:adjustRightInd w:val="0"/>
        <w:snapToGrid w:val="0"/>
        <w:spacing w:line="360" w:lineRule="auto"/>
        <w:ind w:left="178" w:leftChars="85" w:right="21" w:rightChars="10" w:firstLine="616" w:firstLineChars="257"/>
        <w:jc w:val="left"/>
        <w:rPr>
          <w:rFonts w:hint="eastAsia" w:ascii="宋体" w:hAnsi="宋体"/>
          <w:sz w:val="24"/>
          <w:highlight w:val="none"/>
        </w:rPr>
      </w:pPr>
      <w:r>
        <w:rPr>
          <w:rFonts w:ascii="宋体" w:hAnsi="宋体"/>
          <w:sz w:val="24"/>
          <w:highlight w:val="none"/>
        </w:rPr>
        <w:t>9、保证中标之后不用挂靠施工队伍，若分包</w:t>
      </w:r>
      <w:r>
        <w:rPr>
          <w:rFonts w:hint="eastAsia" w:ascii="宋体" w:hAnsi="宋体"/>
          <w:sz w:val="24"/>
          <w:highlight w:val="none"/>
        </w:rPr>
        <w:t>、转包</w:t>
      </w:r>
      <w:r>
        <w:rPr>
          <w:rFonts w:ascii="宋体" w:hAnsi="宋体"/>
          <w:sz w:val="24"/>
          <w:highlight w:val="none"/>
        </w:rPr>
        <w:t>将征得采购人同意并遵守相关法律法规。否则，同意接受违约处罚</w:t>
      </w:r>
      <w:r>
        <w:rPr>
          <w:rFonts w:hint="eastAsia" w:ascii="宋体" w:hAnsi="宋体"/>
          <w:sz w:val="24"/>
          <w:highlight w:val="none"/>
        </w:rPr>
        <w:t>。</w:t>
      </w:r>
    </w:p>
    <w:p w14:paraId="2BC4EF28">
      <w:pPr>
        <w:adjustRightInd w:val="0"/>
        <w:snapToGrid w:val="0"/>
        <w:spacing w:line="360" w:lineRule="auto"/>
        <w:ind w:left="178" w:leftChars="85" w:right="21" w:rightChars="10" w:firstLine="616" w:firstLineChars="257"/>
        <w:jc w:val="left"/>
        <w:rPr>
          <w:rFonts w:hint="eastAsia" w:ascii="宋体" w:hAnsi="宋体"/>
          <w:sz w:val="24"/>
          <w:highlight w:val="none"/>
        </w:rPr>
      </w:pPr>
      <w:r>
        <w:rPr>
          <w:rFonts w:ascii="宋体" w:hAnsi="宋体"/>
          <w:sz w:val="24"/>
          <w:highlight w:val="none"/>
        </w:rPr>
        <w:t>10、保证中标之后按投标文件承诺向招标项目派驻管理人员及投入机械设备</w:t>
      </w:r>
      <w:r>
        <w:rPr>
          <w:rFonts w:hint="eastAsia" w:ascii="宋体" w:hAnsi="宋体"/>
          <w:sz w:val="24"/>
          <w:highlight w:val="none"/>
        </w:rPr>
        <w:t>、办公设备及检测设备。</w:t>
      </w:r>
      <w:r>
        <w:rPr>
          <w:rFonts w:ascii="宋体" w:hAnsi="宋体"/>
          <w:sz w:val="24"/>
          <w:highlight w:val="none"/>
        </w:rPr>
        <w:t>否则，同意接受违约处罚。</w:t>
      </w:r>
    </w:p>
    <w:p w14:paraId="1730441F">
      <w:pPr>
        <w:adjustRightInd w:val="0"/>
        <w:snapToGrid w:val="0"/>
        <w:spacing w:line="360" w:lineRule="auto"/>
        <w:ind w:left="178" w:leftChars="85" w:right="21" w:rightChars="10" w:firstLine="616" w:firstLineChars="257"/>
        <w:jc w:val="left"/>
        <w:rPr>
          <w:rFonts w:hint="eastAsia" w:ascii="宋体" w:hAnsi="宋体"/>
          <w:sz w:val="24"/>
          <w:highlight w:val="none"/>
        </w:rPr>
      </w:pPr>
      <w:r>
        <w:rPr>
          <w:rFonts w:ascii="宋体" w:hAnsi="宋体"/>
          <w:sz w:val="24"/>
          <w:highlight w:val="none"/>
        </w:rPr>
        <w:t>11、保证中标之后密切配合建设单位及监理单位开展工作，服从建设单位驻现场代表及现场监理人员的监督管理。</w:t>
      </w:r>
    </w:p>
    <w:p w14:paraId="616DE6F2">
      <w:pPr>
        <w:adjustRightInd w:val="0"/>
        <w:snapToGrid w:val="0"/>
        <w:spacing w:line="360" w:lineRule="auto"/>
        <w:ind w:left="178" w:leftChars="85" w:right="21" w:rightChars="10" w:firstLine="616" w:firstLineChars="257"/>
        <w:jc w:val="left"/>
        <w:rPr>
          <w:rFonts w:hint="eastAsia" w:ascii="宋体" w:hAnsi="宋体"/>
          <w:sz w:val="24"/>
          <w:highlight w:val="none"/>
        </w:rPr>
      </w:pPr>
      <w:r>
        <w:rPr>
          <w:rFonts w:ascii="宋体" w:hAnsi="宋体"/>
          <w:sz w:val="24"/>
          <w:highlight w:val="none"/>
        </w:rPr>
        <w:t>12、保证按招标文件及施工合同约定的原则处理造价调整事宜，不发生签署施工合同之后恶意提高造价的行为。</w:t>
      </w:r>
    </w:p>
    <w:p w14:paraId="49FD036C">
      <w:pPr>
        <w:adjustRightInd w:val="0"/>
        <w:snapToGrid w:val="0"/>
        <w:spacing w:line="360" w:lineRule="auto"/>
        <w:ind w:left="178" w:leftChars="85" w:right="21" w:rightChars="10" w:firstLine="619" w:firstLineChars="257"/>
        <w:jc w:val="left"/>
        <w:rPr>
          <w:rFonts w:hint="eastAsia" w:ascii="宋体" w:hAnsi="宋体"/>
          <w:b/>
          <w:sz w:val="24"/>
          <w:highlight w:val="none"/>
        </w:rPr>
      </w:pPr>
      <w:r>
        <w:rPr>
          <w:rFonts w:hint="eastAsia" w:ascii="宋体" w:hAnsi="宋体"/>
          <w:b/>
          <w:sz w:val="24"/>
          <w:highlight w:val="none"/>
        </w:rPr>
        <w:t>13、保证不参与陪标、围标行为。否则，同意接受行政主管部门最严厉的处罚。</w:t>
      </w:r>
    </w:p>
    <w:p w14:paraId="00D12704">
      <w:pPr>
        <w:adjustRightInd w:val="0"/>
        <w:snapToGrid w:val="0"/>
        <w:spacing w:line="360" w:lineRule="auto"/>
        <w:ind w:left="178" w:leftChars="85" w:right="21" w:rightChars="10" w:firstLine="616" w:firstLineChars="257"/>
        <w:jc w:val="left"/>
        <w:rPr>
          <w:rFonts w:hint="eastAsia" w:ascii="宋体" w:hAnsi="宋体"/>
          <w:kern w:val="0"/>
          <w:sz w:val="24"/>
          <w:highlight w:val="none"/>
        </w:rPr>
      </w:pPr>
      <w:r>
        <w:rPr>
          <w:rFonts w:hint="eastAsia" w:ascii="宋体" w:hAnsi="宋体"/>
          <w:kern w:val="0"/>
          <w:sz w:val="24"/>
          <w:highlight w:val="none"/>
        </w:rPr>
        <w:t>14、如我方中标，保证按照大连市政府51号令及招标文件要求，按月薪制足额支付参加项目建设的农民工工资，决不拖欠。如有拖欠，无条件接受有关规定的制裁。</w:t>
      </w:r>
    </w:p>
    <w:p w14:paraId="76100E08">
      <w:pPr>
        <w:adjustRightInd w:val="0"/>
        <w:snapToGrid w:val="0"/>
        <w:spacing w:line="360" w:lineRule="auto"/>
        <w:ind w:left="178" w:leftChars="85" w:right="21" w:rightChars="10" w:firstLine="616" w:firstLineChars="257"/>
        <w:jc w:val="left"/>
        <w:rPr>
          <w:rFonts w:hint="eastAsia" w:ascii="宋体" w:hAnsi="宋体"/>
          <w:sz w:val="24"/>
          <w:highlight w:val="none"/>
        </w:rPr>
      </w:pPr>
      <w:r>
        <w:rPr>
          <w:rFonts w:hint="eastAsia" w:ascii="宋体" w:hAnsi="宋体"/>
          <w:kern w:val="0"/>
          <w:sz w:val="24"/>
          <w:highlight w:val="none"/>
        </w:rPr>
        <w:t>本投标人在规定的投标有效期限内及合同有效期内，将受招标文件的约束并履行投标文件的承诺。若有违背上述承诺问题，将自觉接受行政主管部门依照法律法规和有关规定进行的任何处罚。</w:t>
      </w:r>
    </w:p>
    <w:p w14:paraId="33C8D602">
      <w:pPr>
        <w:adjustRightInd w:val="0"/>
        <w:snapToGrid w:val="0"/>
        <w:spacing w:line="360" w:lineRule="auto"/>
        <w:ind w:left="178" w:leftChars="85" w:right="-512" w:rightChars="-244" w:firstLine="619" w:firstLineChars="257"/>
        <w:jc w:val="left"/>
        <w:rPr>
          <w:rFonts w:hint="eastAsia" w:ascii="宋体" w:hAnsi="宋体"/>
          <w:sz w:val="24"/>
          <w:highlight w:val="none"/>
        </w:rPr>
      </w:pPr>
      <w:r>
        <w:rPr>
          <w:rFonts w:hint="eastAsia" w:ascii="宋体" w:hAnsi="宋体" w:cs="宋体"/>
          <w:b/>
          <w:sz w:val="24"/>
          <w:highlight w:val="none"/>
        </w:rPr>
        <w:t>注：</w:t>
      </w:r>
      <w:r>
        <w:rPr>
          <w:rFonts w:hint="eastAsia" w:ascii="宋体" w:hAnsi="宋体"/>
          <w:b/>
          <w:sz w:val="24"/>
          <w:highlight w:val="none"/>
        </w:rPr>
        <w:t>应按规定签字，否则投标文件无效。</w:t>
      </w:r>
    </w:p>
    <w:p w14:paraId="30ECADE1">
      <w:pPr>
        <w:adjustRightInd w:val="0"/>
        <w:snapToGrid w:val="0"/>
        <w:spacing w:line="360" w:lineRule="auto"/>
        <w:ind w:left="178" w:leftChars="85" w:right="-512" w:rightChars="-244" w:firstLine="616" w:firstLineChars="257"/>
        <w:jc w:val="left"/>
        <w:rPr>
          <w:rFonts w:hint="eastAsia" w:ascii="宋体" w:hAnsi="宋体"/>
          <w:sz w:val="24"/>
          <w:highlight w:val="none"/>
        </w:rPr>
      </w:pPr>
      <w:r>
        <w:rPr>
          <w:rFonts w:hint="eastAsia" w:ascii="宋体" w:hAnsi="宋体"/>
          <w:sz w:val="24"/>
          <w:highlight w:val="none"/>
        </w:rPr>
        <w:t>投</w:t>
      </w:r>
      <w:r>
        <w:rPr>
          <w:rFonts w:ascii="宋体" w:hAnsi="宋体"/>
          <w:sz w:val="24"/>
          <w:highlight w:val="none"/>
        </w:rPr>
        <w:t>标人</w:t>
      </w:r>
      <w:r>
        <w:rPr>
          <w:rFonts w:hint="eastAsia" w:ascii="宋体" w:hAnsi="宋体"/>
          <w:sz w:val="24"/>
          <w:highlight w:val="none"/>
        </w:rPr>
        <w:t>名称：</w:t>
      </w:r>
      <w:r>
        <w:rPr>
          <w:rFonts w:hint="eastAsia" w:ascii="宋体" w:hAnsi="宋体"/>
          <w:sz w:val="24"/>
          <w:highlight w:val="none"/>
          <w:u w:val="single"/>
        </w:rPr>
        <w:t xml:space="preserve">                                      </w:t>
      </w:r>
      <w:r>
        <w:rPr>
          <w:rFonts w:ascii="宋体" w:hAnsi="宋体"/>
          <w:sz w:val="24"/>
          <w:highlight w:val="none"/>
        </w:rPr>
        <w:t>（</w:t>
      </w:r>
      <w:r>
        <w:rPr>
          <w:rFonts w:hint="eastAsia" w:ascii="宋体" w:hAnsi="宋体"/>
          <w:sz w:val="24"/>
          <w:highlight w:val="none"/>
        </w:rPr>
        <w:t>公</w:t>
      </w:r>
      <w:r>
        <w:rPr>
          <w:rFonts w:ascii="宋体" w:hAnsi="宋体"/>
          <w:sz w:val="24"/>
          <w:highlight w:val="none"/>
        </w:rPr>
        <w:t>章）</w:t>
      </w:r>
    </w:p>
    <w:p w14:paraId="1B146662">
      <w:pPr>
        <w:adjustRightInd w:val="0"/>
        <w:snapToGrid w:val="0"/>
        <w:spacing w:line="360" w:lineRule="auto"/>
        <w:ind w:left="178" w:leftChars="85" w:right="-512" w:rightChars="-244" w:firstLine="616" w:firstLineChars="257"/>
        <w:jc w:val="left"/>
        <w:rPr>
          <w:rFonts w:hint="eastAsia" w:ascii="宋体" w:hAnsi="宋体"/>
          <w:sz w:val="24"/>
          <w:highlight w:val="none"/>
        </w:rPr>
      </w:pPr>
    </w:p>
    <w:p w14:paraId="35C00161">
      <w:pPr>
        <w:adjustRightInd w:val="0"/>
        <w:snapToGrid w:val="0"/>
        <w:spacing w:line="360" w:lineRule="auto"/>
        <w:ind w:left="178" w:leftChars="85" w:right="-512" w:rightChars="-244" w:firstLine="616" w:firstLineChars="257"/>
        <w:jc w:val="left"/>
        <w:rPr>
          <w:rFonts w:hint="eastAsia" w:ascii="宋体" w:hAnsi="宋体"/>
          <w:sz w:val="24"/>
          <w:highlight w:val="none"/>
        </w:rPr>
      </w:pPr>
      <w:r>
        <w:rPr>
          <w:rFonts w:hint="eastAsia" w:ascii="宋体" w:hAnsi="宋体"/>
          <w:sz w:val="24"/>
          <w:highlight w:val="none"/>
        </w:rPr>
        <w:t>法定代表人（签名或盖章）：</w:t>
      </w:r>
    </w:p>
    <w:p w14:paraId="69FD5EBE">
      <w:pPr>
        <w:adjustRightInd w:val="0"/>
        <w:snapToGrid w:val="0"/>
        <w:spacing w:line="360" w:lineRule="auto"/>
        <w:ind w:left="178" w:leftChars="85" w:right="-512" w:rightChars="-244" w:firstLine="616" w:firstLineChars="257"/>
        <w:jc w:val="left"/>
        <w:rPr>
          <w:rFonts w:hint="eastAsia" w:ascii="宋体" w:hAnsi="宋体"/>
          <w:sz w:val="24"/>
          <w:highlight w:val="none"/>
        </w:rPr>
      </w:pPr>
    </w:p>
    <w:p w14:paraId="147C7519">
      <w:pPr>
        <w:adjustRightInd w:val="0"/>
        <w:snapToGrid w:val="0"/>
        <w:spacing w:line="360" w:lineRule="auto"/>
        <w:ind w:left="178" w:leftChars="85" w:right="-512" w:rightChars="-244" w:firstLine="616" w:firstLineChars="257"/>
        <w:jc w:val="left"/>
        <w:rPr>
          <w:rFonts w:hint="eastAsia" w:ascii="宋体" w:hAnsi="宋体"/>
          <w:sz w:val="24"/>
          <w:highlight w:val="none"/>
        </w:rPr>
      </w:pPr>
    </w:p>
    <w:p w14:paraId="30CBDB91">
      <w:pPr>
        <w:adjustRightInd w:val="0"/>
        <w:snapToGrid w:val="0"/>
        <w:spacing w:line="360" w:lineRule="auto"/>
        <w:ind w:left="178" w:leftChars="85" w:right="-512" w:rightChars="-244" w:firstLine="616" w:firstLineChars="257"/>
        <w:jc w:val="left"/>
        <w:rPr>
          <w:rFonts w:hint="eastAsia" w:ascii="宋体" w:hAnsi="宋体"/>
          <w:sz w:val="24"/>
          <w:highlight w:val="none"/>
        </w:rPr>
      </w:pPr>
    </w:p>
    <w:p w14:paraId="5F30B31C">
      <w:pPr>
        <w:adjustRightInd w:val="0"/>
        <w:snapToGrid w:val="0"/>
        <w:spacing w:line="360" w:lineRule="auto"/>
        <w:ind w:left="85" w:right="10"/>
        <w:jc w:val="center"/>
        <w:rPr>
          <w:rFonts w:hint="eastAsia" w:ascii="宋体" w:hAnsi="宋体"/>
          <w:sz w:val="24"/>
          <w:highlight w:val="none"/>
        </w:rPr>
      </w:pPr>
      <w:r>
        <w:rPr>
          <w:rFonts w:hint="eastAsia" w:ascii="宋体" w:hAnsi="宋体"/>
          <w:sz w:val="24"/>
          <w:highlight w:val="none"/>
        </w:rPr>
        <w:t xml:space="preserve">         年</w:t>
      </w:r>
      <w:r>
        <w:rPr>
          <w:rFonts w:ascii="宋体" w:hAnsi="宋体"/>
          <w:sz w:val="24"/>
          <w:highlight w:val="none"/>
        </w:rPr>
        <w:t xml:space="preserve">    月    日</w:t>
      </w:r>
    </w:p>
    <w:p w14:paraId="2432F13E">
      <w:pPr>
        <w:adjustRightInd w:val="0"/>
        <w:snapToGrid w:val="0"/>
        <w:spacing w:line="360" w:lineRule="auto"/>
        <w:ind w:left="85" w:right="10"/>
        <w:jc w:val="center"/>
        <w:rPr>
          <w:rFonts w:hint="eastAsia" w:ascii="宋体" w:hAnsi="宋体"/>
          <w:b/>
          <w:sz w:val="32"/>
          <w:highlight w:val="none"/>
        </w:rPr>
      </w:pPr>
      <w:r>
        <w:rPr>
          <w:rFonts w:ascii="宋体" w:hAnsi="宋体"/>
          <w:sz w:val="24"/>
          <w:highlight w:val="none"/>
        </w:rPr>
        <w:br w:type="page"/>
      </w:r>
      <w:bookmarkStart w:id="642" w:name="_Toc160792265"/>
      <w:r>
        <w:rPr>
          <w:rFonts w:hint="eastAsia" w:ascii="宋体" w:hAnsi="宋体"/>
          <w:b/>
          <w:sz w:val="32"/>
          <w:highlight w:val="none"/>
        </w:rPr>
        <w:t>项目经理投标承诺</w:t>
      </w:r>
      <w:bookmarkEnd w:id="642"/>
      <w:r>
        <w:rPr>
          <w:rFonts w:hint="eastAsia" w:ascii="宋体" w:hAnsi="宋体"/>
          <w:b/>
          <w:sz w:val="32"/>
          <w:highlight w:val="none"/>
        </w:rPr>
        <w:t>书</w:t>
      </w:r>
    </w:p>
    <w:p w14:paraId="6F3AEBE9">
      <w:pPr>
        <w:rPr>
          <w:rFonts w:hint="eastAsia" w:ascii="宋体" w:hAnsi="宋体"/>
          <w:sz w:val="32"/>
          <w:highlight w:val="none"/>
        </w:rPr>
      </w:pPr>
    </w:p>
    <w:p w14:paraId="33264850">
      <w:pPr>
        <w:spacing w:line="360" w:lineRule="auto"/>
        <w:rPr>
          <w:rFonts w:hint="eastAsia" w:ascii="宋体" w:hAnsi="宋体"/>
          <w:sz w:val="24"/>
          <w:highlight w:val="none"/>
        </w:rPr>
      </w:pPr>
      <w:r>
        <w:rPr>
          <w:rFonts w:hint="eastAsia" w:ascii="宋体" w:hAnsi="宋体"/>
          <w:sz w:val="24"/>
          <w:highlight w:val="none"/>
        </w:rPr>
        <w:t>致：</w:t>
      </w:r>
      <w:r>
        <w:rPr>
          <w:rFonts w:hint="eastAsia" w:ascii="宋体" w:hAnsi="宋体"/>
          <w:sz w:val="24"/>
          <w:highlight w:val="none"/>
          <w:u w:val="single"/>
        </w:rPr>
        <w:t xml:space="preserve">                 </w:t>
      </w:r>
    </w:p>
    <w:p w14:paraId="031E3E79">
      <w:pPr>
        <w:spacing w:line="360" w:lineRule="auto"/>
        <w:ind w:firstLine="480" w:firstLineChars="200"/>
        <w:rPr>
          <w:rFonts w:hint="eastAsia" w:ascii="宋体" w:hAnsi="宋体"/>
          <w:sz w:val="24"/>
          <w:highlight w:val="none"/>
        </w:rPr>
      </w:pPr>
    </w:p>
    <w:p w14:paraId="03AE5EB9">
      <w:pPr>
        <w:spacing w:line="360" w:lineRule="auto"/>
        <w:ind w:firstLine="480" w:firstLineChars="200"/>
        <w:rPr>
          <w:rFonts w:hint="eastAsia" w:ascii="宋体" w:hAnsi="宋体"/>
          <w:sz w:val="24"/>
          <w:highlight w:val="none"/>
        </w:rPr>
      </w:pPr>
      <w:r>
        <w:rPr>
          <w:rFonts w:hint="eastAsia" w:ascii="宋体" w:hAnsi="宋体"/>
          <w:sz w:val="24"/>
          <w:highlight w:val="none"/>
        </w:rPr>
        <w:t>我</w:t>
      </w:r>
      <w:r>
        <w:rPr>
          <w:rFonts w:hint="eastAsia" w:ascii="宋体" w:hAnsi="宋体"/>
          <w:sz w:val="24"/>
          <w:highlight w:val="none"/>
          <w:u w:val="single"/>
        </w:rPr>
        <w:t xml:space="preserve">        </w:t>
      </w:r>
      <w:r>
        <w:rPr>
          <w:rFonts w:hint="eastAsia" w:ascii="宋体" w:hAnsi="宋体"/>
          <w:sz w:val="24"/>
          <w:highlight w:val="none"/>
        </w:rPr>
        <w:t>（姓名）在此郑重承诺：我是</w:t>
      </w:r>
      <w:r>
        <w:rPr>
          <w:rFonts w:hint="eastAsia" w:ascii="宋体" w:hAnsi="宋体"/>
          <w:sz w:val="24"/>
          <w:highlight w:val="none"/>
          <w:u w:val="single"/>
        </w:rPr>
        <w:t xml:space="preserve">                 </w:t>
      </w:r>
      <w:r>
        <w:rPr>
          <w:rFonts w:hint="eastAsia" w:ascii="宋体" w:hAnsi="宋体"/>
          <w:sz w:val="24"/>
          <w:highlight w:val="none"/>
        </w:rPr>
        <w:t>（投标人）编制内项目经理，目前没有在建工程项目，近三年内没有不良记录。</w:t>
      </w:r>
    </w:p>
    <w:p w14:paraId="04F7904D">
      <w:pPr>
        <w:spacing w:line="360" w:lineRule="auto"/>
        <w:ind w:firstLine="480" w:firstLineChars="200"/>
        <w:rPr>
          <w:rFonts w:hint="eastAsia" w:ascii="宋体" w:hAnsi="宋体"/>
          <w:sz w:val="24"/>
          <w:highlight w:val="none"/>
        </w:rPr>
      </w:pPr>
      <w:r>
        <w:rPr>
          <w:rFonts w:hint="eastAsia" w:ascii="宋体" w:hAnsi="宋体"/>
          <w:sz w:val="24"/>
          <w:highlight w:val="none"/>
        </w:rPr>
        <w:t>在</w:t>
      </w:r>
      <w:r>
        <w:rPr>
          <w:rFonts w:hint="eastAsia" w:ascii="宋体" w:hAnsi="宋体"/>
          <w:sz w:val="24"/>
          <w:highlight w:val="none"/>
          <w:u w:val="single"/>
        </w:rPr>
        <w:t xml:space="preserve">                </w:t>
      </w:r>
      <w:r>
        <w:rPr>
          <w:rFonts w:hint="eastAsia" w:ascii="宋体" w:hAnsi="宋体"/>
          <w:sz w:val="24"/>
          <w:highlight w:val="none"/>
        </w:rPr>
        <w:t>（工程名称）投标中所提供的个人资格及业绩均属实，不存在其他公司借用我项目经理资格投标的现象。如我公司中标，我保证按期作为项目经理承担该项目建设，在该项目建设期间，不再承担其他工程建设。</w:t>
      </w:r>
    </w:p>
    <w:p w14:paraId="198941B9">
      <w:pPr>
        <w:spacing w:line="360" w:lineRule="auto"/>
        <w:ind w:firstLine="480" w:firstLineChars="200"/>
        <w:rPr>
          <w:rFonts w:hint="eastAsia" w:ascii="宋体" w:hAnsi="宋体"/>
          <w:sz w:val="24"/>
          <w:highlight w:val="none"/>
        </w:rPr>
      </w:pPr>
      <w:r>
        <w:rPr>
          <w:rFonts w:hint="eastAsia" w:ascii="宋体" w:hAnsi="宋体"/>
          <w:sz w:val="24"/>
          <w:highlight w:val="none"/>
        </w:rPr>
        <w:t>如在评标、定标、公示过程中发现本人承诺有虚假问题，或被举报核实有上述违反承诺行为，或在项目建设中有违规行为；我愿意无条件地接受市行政主管部门以下处罚：视情节严重，半年至一年内不得以项目经理身份参与工程管理，严重的吊销项目经理资格证书。</w:t>
      </w:r>
    </w:p>
    <w:p w14:paraId="658402AF">
      <w:pPr>
        <w:spacing w:line="360" w:lineRule="auto"/>
        <w:ind w:firstLine="482" w:firstLineChars="200"/>
        <w:rPr>
          <w:rFonts w:hint="eastAsia" w:ascii="宋体" w:hAnsi="宋体"/>
          <w:sz w:val="24"/>
          <w:highlight w:val="none"/>
        </w:rPr>
      </w:pPr>
      <w:r>
        <w:rPr>
          <w:rFonts w:hint="eastAsia" w:ascii="宋体" w:hAnsi="宋体" w:cs="宋体"/>
          <w:b/>
          <w:sz w:val="24"/>
          <w:highlight w:val="none"/>
        </w:rPr>
        <w:t>注：</w:t>
      </w:r>
      <w:r>
        <w:rPr>
          <w:rFonts w:hint="eastAsia" w:ascii="宋体" w:hAnsi="宋体"/>
          <w:b/>
          <w:sz w:val="24"/>
          <w:highlight w:val="none"/>
        </w:rPr>
        <w:t>应按规定签字，否则投标文件无效。</w:t>
      </w:r>
    </w:p>
    <w:p w14:paraId="4C53976A">
      <w:pPr>
        <w:spacing w:line="360" w:lineRule="auto"/>
        <w:ind w:firstLine="480" w:firstLineChars="200"/>
        <w:rPr>
          <w:rFonts w:hint="eastAsia" w:ascii="宋体" w:hAnsi="宋体"/>
          <w:sz w:val="24"/>
          <w:highlight w:val="none"/>
        </w:rPr>
      </w:pPr>
    </w:p>
    <w:p w14:paraId="655132DA">
      <w:pPr>
        <w:spacing w:line="360" w:lineRule="auto"/>
        <w:ind w:firstLine="480" w:firstLineChars="200"/>
        <w:rPr>
          <w:rFonts w:hint="eastAsia" w:ascii="宋体" w:hAnsi="宋体"/>
          <w:sz w:val="24"/>
          <w:highlight w:val="none"/>
        </w:rPr>
      </w:pPr>
    </w:p>
    <w:p w14:paraId="5919F7BC">
      <w:pPr>
        <w:spacing w:line="480" w:lineRule="auto"/>
        <w:rPr>
          <w:rFonts w:hint="eastAsia" w:ascii="宋体" w:hAnsi="宋体"/>
          <w:sz w:val="24"/>
          <w:highlight w:val="none"/>
        </w:rPr>
      </w:pPr>
      <w:r>
        <w:rPr>
          <w:rFonts w:hint="eastAsia" w:ascii="宋体" w:hAnsi="宋体"/>
          <w:sz w:val="24"/>
          <w:highlight w:val="none"/>
        </w:rPr>
        <w:t xml:space="preserve">         承诺人签字：</w:t>
      </w:r>
    </w:p>
    <w:p w14:paraId="49FB324D">
      <w:pPr>
        <w:spacing w:line="480" w:lineRule="auto"/>
        <w:rPr>
          <w:rFonts w:hint="eastAsia" w:ascii="宋体" w:hAnsi="宋体"/>
          <w:sz w:val="24"/>
          <w:highlight w:val="none"/>
        </w:rPr>
      </w:pPr>
      <w:r>
        <w:rPr>
          <w:rFonts w:hint="eastAsia" w:ascii="宋体" w:hAnsi="宋体"/>
          <w:sz w:val="24"/>
          <w:highlight w:val="none"/>
        </w:rPr>
        <w:t xml:space="preserve">         身份证号码：</w:t>
      </w:r>
    </w:p>
    <w:p w14:paraId="04F7D90F">
      <w:pPr>
        <w:spacing w:line="480" w:lineRule="auto"/>
        <w:rPr>
          <w:rFonts w:hint="eastAsia" w:ascii="宋体" w:hAnsi="宋体"/>
          <w:sz w:val="24"/>
          <w:highlight w:val="none"/>
        </w:rPr>
      </w:pPr>
      <w:r>
        <w:rPr>
          <w:rFonts w:hint="eastAsia" w:ascii="宋体" w:hAnsi="宋体"/>
          <w:sz w:val="24"/>
          <w:highlight w:val="none"/>
        </w:rPr>
        <w:t xml:space="preserve">         项目经理资格证书编码：</w:t>
      </w:r>
    </w:p>
    <w:p w14:paraId="15884ED9">
      <w:pPr>
        <w:spacing w:line="480" w:lineRule="auto"/>
        <w:rPr>
          <w:rFonts w:hint="eastAsia" w:ascii="宋体" w:hAnsi="宋体"/>
          <w:sz w:val="24"/>
          <w:highlight w:val="none"/>
        </w:rPr>
      </w:pPr>
      <w:r>
        <w:rPr>
          <w:rFonts w:hint="eastAsia" w:ascii="宋体" w:hAnsi="宋体"/>
          <w:sz w:val="24"/>
          <w:highlight w:val="none"/>
        </w:rPr>
        <w:t xml:space="preserve">         办公电话：</w:t>
      </w:r>
    </w:p>
    <w:p w14:paraId="31A91DCC">
      <w:pPr>
        <w:spacing w:line="480" w:lineRule="auto"/>
        <w:rPr>
          <w:rFonts w:hint="eastAsia" w:ascii="宋体" w:hAnsi="宋体"/>
          <w:sz w:val="24"/>
          <w:highlight w:val="none"/>
        </w:rPr>
      </w:pPr>
      <w:r>
        <w:rPr>
          <w:rFonts w:hint="eastAsia" w:ascii="宋体" w:hAnsi="宋体"/>
          <w:sz w:val="24"/>
          <w:highlight w:val="none"/>
        </w:rPr>
        <w:t xml:space="preserve">         手    机：</w:t>
      </w:r>
    </w:p>
    <w:p w14:paraId="559898E1">
      <w:pPr>
        <w:spacing w:line="480" w:lineRule="auto"/>
        <w:rPr>
          <w:rFonts w:hint="eastAsia" w:ascii="宋体" w:hAnsi="宋体"/>
          <w:sz w:val="24"/>
          <w:highlight w:val="none"/>
        </w:rPr>
      </w:pPr>
    </w:p>
    <w:p w14:paraId="1E085AC9">
      <w:pPr>
        <w:spacing w:line="480" w:lineRule="auto"/>
        <w:ind w:firstLine="2988" w:firstLineChars="1245"/>
        <w:rPr>
          <w:rFonts w:hint="eastAsia" w:ascii="宋体" w:hAnsi="宋体"/>
          <w:sz w:val="24"/>
          <w:highlight w:val="none"/>
        </w:rPr>
      </w:pPr>
      <w:r>
        <w:rPr>
          <w:rFonts w:hint="eastAsia" w:ascii="宋体" w:hAnsi="宋体"/>
          <w:sz w:val="24"/>
          <w:highlight w:val="none"/>
        </w:rPr>
        <w:t xml:space="preserve">           年    月    日</w:t>
      </w:r>
    </w:p>
    <w:p w14:paraId="3A7533C0">
      <w:pPr>
        <w:ind w:firstLine="525"/>
        <w:rPr>
          <w:rFonts w:hint="eastAsia" w:ascii="宋体" w:hAnsi="宋体"/>
          <w:sz w:val="28"/>
          <w:highlight w:val="none"/>
        </w:rPr>
      </w:pPr>
    </w:p>
    <w:p w14:paraId="3F60922B">
      <w:pPr>
        <w:jc w:val="center"/>
        <w:rPr>
          <w:rFonts w:hint="eastAsia" w:ascii="宋体" w:hAnsi="宋体"/>
          <w:b/>
          <w:sz w:val="32"/>
          <w:highlight w:val="none"/>
        </w:rPr>
      </w:pPr>
      <w:r>
        <w:rPr>
          <w:rFonts w:ascii="宋体" w:hAnsi="宋体"/>
          <w:sz w:val="32"/>
          <w:highlight w:val="none"/>
        </w:rPr>
        <w:br w:type="page"/>
      </w:r>
      <w:r>
        <w:rPr>
          <w:rFonts w:ascii="宋体" w:hAnsi="宋体"/>
          <w:b/>
          <w:sz w:val="32"/>
          <w:highlight w:val="none"/>
        </w:rPr>
        <w:t>安全生产承诺书</w:t>
      </w:r>
    </w:p>
    <w:p w14:paraId="1659097C">
      <w:pPr>
        <w:jc w:val="center"/>
        <w:rPr>
          <w:rFonts w:hint="eastAsia" w:ascii="宋体" w:hAnsi="宋体"/>
          <w:b/>
          <w:sz w:val="32"/>
          <w:highlight w:val="none"/>
        </w:rPr>
      </w:pPr>
    </w:p>
    <w:p w14:paraId="33FF9008">
      <w:pPr>
        <w:spacing w:line="360" w:lineRule="auto"/>
        <w:ind w:firstLine="525"/>
        <w:rPr>
          <w:rFonts w:hint="eastAsia" w:ascii="宋体" w:hAnsi="宋体"/>
          <w:sz w:val="24"/>
          <w:highlight w:val="none"/>
        </w:rPr>
      </w:pPr>
      <w:r>
        <w:rPr>
          <w:rFonts w:ascii="宋体" w:hAnsi="宋体"/>
          <w:sz w:val="24"/>
          <w:highlight w:val="none"/>
        </w:rPr>
        <w:t>1、严格遵守国家《建设工程安全生产管理条例》、建设部颁发的有关安全生产的规定，认真执行工程承包合同中的有关安全要求。</w:t>
      </w:r>
    </w:p>
    <w:p w14:paraId="310DA737">
      <w:pPr>
        <w:spacing w:line="360" w:lineRule="auto"/>
        <w:ind w:firstLine="525"/>
        <w:rPr>
          <w:rFonts w:hint="eastAsia" w:ascii="宋体" w:hAnsi="宋体"/>
          <w:sz w:val="24"/>
          <w:highlight w:val="none"/>
        </w:rPr>
      </w:pPr>
      <w:r>
        <w:rPr>
          <w:rFonts w:ascii="宋体" w:hAnsi="宋体"/>
          <w:sz w:val="24"/>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517D6276">
      <w:pPr>
        <w:spacing w:line="360" w:lineRule="auto"/>
        <w:ind w:firstLine="525"/>
        <w:rPr>
          <w:rFonts w:hint="eastAsia" w:ascii="宋体" w:hAnsi="宋体"/>
          <w:sz w:val="24"/>
          <w:highlight w:val="none"/>
        </w:rPr>
      </w:pPr>
      <w:r>
        <w:rPr>
          <w:rFonts w:ascii="宋体" w:hAnsi="宋体"/>
          <w:sz w:val="24"/>
          <w:highlight w:val="none"/>
        </w:rPr>
        <w:t>3、建立健全安全生产责任制。从派往项目实施的项目经理到维修工人（包括临时雇请的民工）的安全生产管理系统必须做到纵向到底，一环不漏；各职能部门、人员的安全生产责任制做到横向到边，人人有责。项目经理是安全生产的第一责任人。现场设置的安全机构，应按维护人员的1%～3%配备安全员，专职负责所有员工的安全和治安保卫工作及预防事故的发生。安全机构人员，有权按有关规定发布指令，并采取保护性措施防止事故发生。</w:t>
      </w:r>
    </w:p>
    <w:p w14:paraId="06DA11AF">
      <w:pPr>
        <w:spacing w:line="360" w:lineRule="auto"/>
        <w:ind w:firstLine="525"/>
        <w:rPr>
          <w:rFonts w:hint="eastAsia" w:ascii="宋体" w:hAnsi="宋体"/>
          <w:sz w:val="24"/>
          <w:highlight w:val="none"/>
        </w:rPr>
      </w:pPr>
      <w:r>
        <w:rPr>
          <w:rFonts w:ascii="宋体" w:hAnsi="宋体"/>
          <w:sz w:val="24"/>
          <w:highlight w:val="none"/>
        </w:rPr>
        <w:t>4、中标人在任何时候都应采取各种合理的预防措施，防止其员工发生任何违法、违禁、暴力或妨碍治安的行为。</w:t>
      </w:r>
    </w:p>
    <w:p w14:paraId="65B31142">
      <w:pPr>
        <w:spacing w:line="360" w:lineRule="auto"/>
        <w:ind w:firstLine="525"/>
        <w:rPr>
          <w:rFonts w:hint="eastAsia" w:ascii="宋体" w:hAnsi="宋体"/>
          <w:sz w:val="24"/>
          <w:highlight w:val="none"/>
        </w:rPr>
      </w:pPr>
      <w:r>
        <w:rPr>
          <w:rFonts w:ascii="宋体" w:hAnsi="宋体"/>
          <w:sz w:val="24"/>
          <w:highlight w:val="none"/>
        </w:rPr>
        <w:t>5、中标人必须具有劳动安全管理部门颁发的安全生产证书，参加维护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维护现场如出现特种作业无证操作现象时，项目经理必须承担管理责任。</w:t>
      </w:r>
    </w:p>
    <w:p w14:paraId="63F07AE2">
      <w:pPr>
        <w:spacing w:line="360" w:lineRule="auto"/>
        <w:ind w:firstLine="525"/>
        <w:rPr>
          <w:rFonts w:hint="eastAsia" w:ascii="宋体" w:hAnsi="宋体"/>
          <w:sz w:val="24"/>
          <w:highlight w:val="none"/>
        </w:rPr>
      </w:pPr>
      <w:r>
        <w:rPr>
          <w:rFonts w:ascii="宋体" w:hAnsi="宋体"/>
          <w:sz w:val="24"/>
          <w:highlight w:val="none"/>
        </w:rPr>
        <w:t>6、对于易燃易爆的材料除应专门妥善保管之外，还应配备有足够的消防设施，所有维护人员都应熟悉消防设备的性能和使用方法；中标人不得将任何种类的爆炸物给予、易货或以其他方式转让给任何其他人，或允许、容忍上述同样行为。</w:t>
      </w:r>
    </w:p>
    <w:p w14:paraId="5FEC867D">
      <w:pPr>
        <w:spacing w:line="360" w:lineRule="auto"/>
        <w:ind w:firstLine="525"/>
        <w:rPr>
          <w:rFonts w:hint="eastAsia" w:ascii="宋体" w:hAnsi="宋体"/>
          <w:sz w:val="24"/>
          <w:highlight w:val="none"/>
        </w:rPr>
      </w:pPr>
      <w:r>
        <w:rPr>
          <w:rFonts w:ascii="宋体" w:hAnsi="宋体"/>
          <w:sz w:val="24"/>
          <w:highlight w:val="none"/>
        </w:rPr>
        <w:t>7、操作人员上岗，必须按规定穿戴防护用品。维护负责人和安全检查员应随时检查劳动防护用品的穿戴情况，不按规定穿戴防护用品的人员不得上岗。</w:t>
      </w:r>
    </w:p>
    <w:p w14:paraId="51019DC8">
      <w:pPr>
        <w:spacing w:line="360" w:lineRule="auto"/>
        <w:ind w:firstLine="525"/>
        <w:rPr>
          <w:rFonts w:hint="eastAsia" w:ascii="宋体" w:hAnsi="宋体"/>
          <w:sz w:val="24"/>
          <w:highlight w:val="none"/>
        </w:rPr>
      </w:pPr>
      <w:r>
        <w:rPr>
          <w:rFonts w:ascii="宋体" w:hAnsi="宋体"/>
          <w:sz w:val="24"/>
          <w:highlight w:val="none"/>
        </w:rPr>
        <w:t>8、所有维护机具设备和高空作业的设备均应定期检查，并有安全员的签字记录，保证其经常处于完好状态；不合格的机具、设备和劳动保护用品严禁使用。</w:t>
      </w:r>
    </w:p>
    <w:p w14:paraId="0133A385">
      <w:pPr>
        <w:spacing w:line="360" w:lineRule="auto"/>
        <w:ind w:firstLine="525"/>
        <w:rPr>
          <w:rFonts w:hint="eastAsia" w:ascii="宋体" w:hAnsi="宋体"/>
          <w:sz w:val="24"/>
          <w:highlight w:val="none"/>
        </w:rPr>
      </w:pPr>
      <w:r>
        <w:rPr>
          <w:rFonts w:ascii="宋体" w:hAnsi="宋体"/>
          <w:sz w:val="24"/>
          <w:highlight w:val="none"/>
        </w:rPr>
        <w:t>9、维护中采用新技术、新工艺、新设备、新材料时，必须制定相应的安全技术措施，维护现场必须具有相关的安全标志牌。</w:t>
      </w:r>
    </w:p>
    <w:p w14:paraId="4BFE0A3F">
      <w:pPr>
        <w:spacing w:line="360" w:lineRule="auto"/>
        <w:ind w:firstLine="525"/>
        <w:rPr>
          <w:rFonts w:hint="eastAsia" w:ascii="宋体" w:hAnsi="宋体"/>
          <w:sz w:val="24"/>
          <w:highlight w:val="none"/>
        </w:rPr>
      </w:pPr>
      <w:r>
        <w:rPr>
          <w:rFonts w:ascii="宋体" w:hAnsi="宋体"/>
          <w:sz w:val="24"/>
          <w:highlight w:val="none"/>
        </w:rPr>
        <w:t>10、必须按照本工程项目特点，组织制定本工程实施中的生产安全事故应急救援预案；如果发生安全事故，应按照《建设工程安全生产管理条例》及《国务院关于特大安全事故行政责任追究的规定》以及其它有关规定，及时上报有关部门，并坚持“三不放过”的原则，严肃处理相关责任人。</w:t>
      </w:r>
    </w:p>
    <w:p w14:paraId="21C5D002">
      <w:pPr>
        <w:snapToGrid w:val="0"/>
        <w:spacing w:line="360" w:lineRule="auto"/>
        <w:rPr>
          <w:rFonts w:hint="eastAsia" w:ascii="宋体" w:hAnsi="宋体"/>
          <w:sz w:val="24"/>
          <w:highlight w:val="none"/>
        </w:rPr>
      </w:pPr>
    </w:p>
    <w:p w14:paraId="5535855A">
      <w:pPr>
        <w:spacing w:line="360" w:lineRule="auto"/>
        <w:ind w:firstLine="525"/>
        <w:rPr>
          <w:rFonts w:hint="eastAsia" w:ascii="宋体" w:hAnsi="宋体"/>
          <w:sz w:val="24"/>
          <w:highlight w:val="none"/>
        </w:rPr>
      </w:pPr>
      <w:r>
        <w:rPr>
          <w:rFonts w:ascii="宋体" w:hAnsi="宋体"/>
          <w:sz w:val="24"/>
          <w:highlight w:val="none"/>
        </w:rPr>
        <w:t>投标人法定代表人或其授权委托人（签字或盖章）：</w:t>
      </w:r>
      <w:r>
        <w:rPr>
          <w:rFonts w:ascii="宋体" w:hAnsi="宋体"/>
          <w:sz w:val="24"/>
          <w:highlight w:val="none"/>
          <w:u w:val="single"/>
        </w:rPr>
        <w:t xml:space="preserve">                          </w:t>
      </w:r>
      <w:r>
        <w:rPr>
          <w:rFonts w:ascii="宋体" w:hAnsi="宋体"/>
          <w:sz w:val="24"/>
          <w:highlight w:val="none"/>
        </w:rPr>
        <w:t xml:space="preserve"> </w:t>
      </w:r>
    </w:p>
    <w:p w14:paraId="578E40DC">
      <w:pPr>
        <w:spacing w:line="360" w:lineRule="auto"/>
        <w:ind w:firstLine="525"/>
        <w:rPr>
          <w:rFonts w:hint="eastAsia" w:ascii="宋体" w:hAnsi="宋体"/>
          <w:sz w:val="24"/>
          <w:highlight w:val="none"/>
        </w:rPr>
      </w:pPr>
    </w:p>
    <w:p w14:paraId="18D49AB1">
      <w:pPr>
        <w:spacing w:line="360" w:lineRule="auto"/>
        <w:ind w:firstLine="525"/>
        <w:rPr>
          <w:rFonts w:hint="eastAsia" w:ascii="宋体" w:hAnsi="宋体"/>
          <w:sz w:val="24"/>
          <w:highlight w:val="none"/>
        </w:rPr>
      </w:pPr>
      <w:r>
        <w:rPr>
          <w:rFonts w:ascii="宋体" w:hAnsi="宋体"/>
          <w:sz w:val="24"/>
          <w:highlight w:val="none"/>
        </w:rPr>
        <w:t>投标人公章：</w:t>
      </w:r>
      <w:r>
        <w:rPr>
          <w:rFonts w:ascii="宋体" w:hAnsi="宋体"/>
          <w:sz w:val="24"/>
          <w:highlight w:val="none"/>
          <w:u w:val="single"/>
        </w:rPr>
        <w:t xml:space="preserve">                          </w:t>
      </w:r>
      <w:r>
        <w:rPr>
          <w:rFonts w:ascii="宋体" w:hAnsi="宋体"/>
          <w:sz w:val="24"/>
          <w:highlight w:val="none"/>
        </w:rPr>
        <w:t xml:space="preserve"> </w:t>
      </w:r>
    </w:p>
    <w:p w14:paraId="59359E76">
      <w:pPr>
        <w:pStyle w:val="5"/>
        <w:ind w:firstLine="482"/>
        <w:jc w:val="center"/>
        <w:rPr>
          <w:rStyle w:val="177"/>
          <w:rFonts w:hint="eastAsia" w:ascii="宋体" w:hAnsi="宋体"/>
          <w:sz w:val="24"/>
          <w:highlight w:val="none"/>
        </w:rPr>
      </w:pPr>
    </w:p>
    <w:p w14:paraId="6FC6D123">
      <w:pPr>
        <w:pStyle w:val="5"/>
        <w:ind w:firstLine="482"/>
        <w:jc w:val="center"/>
        <w:rPr>
          <w:rStyle w:val="177"/>
          <w:rFonts w:hint="eastAsia" w:ascii="宋体" w:hAnsi="宋体"/>
          <w:sz w:val="24"/>
          <w:highlight w:val="none"/>
        </w:rPr>
      </w:pPr>
    </w:p>
    <w:p w14:paraId="2C6CB497">
      <w:pPr>
        <w:pStyle w:val="5"/>
        <w:ind w:firstLine="482"/>
        <w:jc w:val="center"/>
        <w:rPr>
          <w:rStyle w:val="177"/>
          <w:rFonts w:hint="eastAsia" w:ascii="宋体" w:hAnsi="宋体"/>
          <w:sz w:val="24"/>
          <w:highlight w:val="none"/>
        </w:rPr>
      </w:pPr>
    </w:p>
    <w:p w14:paraId="35090FB2">
      <w:pPr>
        <w:spacing w:line="360" w:lineRule="auto"/>
        <w:ind w:firstLine="495"/>
        <w:rPr>
          <w:rFonts w:hint="eastAsia" w:ascii="宋体" w:hAnsi="宋体"/>
          <w:b/>
          <w:sz w:val="24"/>
          <w:highlight w:val="none"/>
        </w:rPr>
      </w:pPr>
      <w:r>
        <w:rPr>
          <w:rFonts w:ascii="宋体" w:hAnsi="宋体"/>
          <w:b/>
          <w:sz w:val="24"/>
          <w:highlight w:val="none"/>
        </w:rPr>
        <w:t>注：本文件应按规定签署，否则投标文件无效。</w:t>
      </w:r>
    </w:p>
    <w:p w14:paraId="4349270F">
      <w:pPr>
        <w:pStyle w:val="5"/>
        <w:ind w:firstLine="482"/>
        <w:rPr>
          <w:rStyle w:val="177"/>
          <w:rFonts w:hint="eastAsia" w:ascii="宋体" w:hAnsi="宋体"/>
          <w:sz w:val="24"/>
          <w:highlight w:val="none"/>
        </w:rPr>
      </w:pPr>
    </w:p>
    <w:p w14:paraId="3A887D06">
      <w:pPr>
        <w:pStyle w:val="5"/>
        <w:ind w:firstLine="482"/>
        <w:jc w:val="center"/>
        <w:rPr>
          <w:rStyle w:val="177"/>
          <w:rFonts w:hint="eastAsia" w:ascii="宋体" w:hAnsi="宋体"/>
          <w:sz w:val="24"/>
          <w:highlight w:val="none"/>
        </w:rPr>
      </w:pPr>
    </w:p>
    <w:p w14:paraId="5BA6911B">
      <w:pPr>
        <w:pStyle w:val="5"/>
        <w:ind w:firstLine="482"/>
        <w:jc w:val="center"/>
        <w:rPr>
          <w:rStyle w:val="177"/>
          <w:rFonts w:hint="eastAsia" w:ascii="宋体" w:hAnsi="宋体"/>
          <w:sz w:val="24"/>
          <w:highlight w:val="none"/>
        </w:rPr>
      </w:pPr>
    </w:p>
    <w:p w14:paraId="5D27FF46">
      <w:pPr>
        <w:pStyle w:val="5"/>
        <w:ind w:firstLine="482"/>
        <w:jc w:val="center"/>
        <w:rPr>
          <w:rStyle w:val="177"/>
          <w:rFonts w:hint="eastAsia" w:ascii="宋体" w:hAnsi="宋体"/>
          <w:sz w:val="24"/>
          <w:highlight w:val="none"/>
        </w:rPr>
      </w:pPr>
    </w:p>
    <w:p w14:paraId="2ABA1B1B">
      <w:pPr>
        <w:pStyle w:val="5"/>
        <w:ind w:firstLine="482"/>
        <w:jc w:val="center"/>
        <w:rPr>
          <w:rStyle w:val="177"/>
          <w:rFonts w:hint="eastAsia" w:ascii="宋体" w:hAnsi="宋体"/>
          <w:sz w:val="24"/>
          <w:highlight w:val="none"/>
        </w:rPr>
      </w:pPr>
    </w:p>
    <w:p w14:paraId="2F89319B">
      <w:pPr>
        <w:pStyle w:val="5"/>
        <w:ind w:firstLine="482"/>
        <w:jc w:val="center"/>
        <w:rPr>
          <w:rStyle w:val="177"/>
          <w:rFonts w:hint="eastAsia" w:ascii="宋体" w:hAnsi="宋体"/>
          <w:sz w:val="24"/>
          <w:highlight w:val="none"/>
        </w:rPr>
      </w:pPr>
    </w:p>
    <w:p w14:paraId="7109FFD6">
      <w:pPr>
        <w:jc w:val="center"/>
        <w:rPr>
          <w:rFonts w:hint="eastAsia" w:ascii="宋体" w:hAnsi="宋体"/>
          <w:b/>
          <w:sz w:val="36"/>
          <w:szCs w:val="36"/>
          <w:highlight w:val="none"/>
        </w:rPr>
      </w:pPr>
      <w:r>
        <w:rPr>
          <w:rFonts w:ascii="宋体" w:hAnsi="宋体"/>
          <w:b/>
          <w:bCs/>
          <w:sz w:val="32"/>
          <w:szCs w:val="32"/>
          <w:highlight w:val="none"/>
        </w:rPr>
        <w:br w:type="page"/>
      </w:r>
      <w:r>
        <w:rPr>
          <w:rFonts w:ascii="宋体" w:hAnsi="宋体"/>
          <w:b/>
          <w:sz w:val="36"/>
          <w:szCs w:val="36"/>
          <w:highlight w:val="none"/>
        </w:rPr>
        <w:t>注册</w:t>
      </w:r>
      <w:r>
        <w:rPr>
          <w:rFonts w:hint="eastAsia" w:ascii="宋体" w:hAnsi="宋体"/>
          <w:b/>
          <w:sz w:val="36"/>
          <w:szCs w:val="36"/>
          <w:highlight w:val="none"/>
        </w:rPr>
        <w:t>造价工程师响应承诺书</w:t>
      </w:r>
    </w:p>
    <w:p w14:paraId="339DECA2">
      <w:pPr>
        <w:rPr>
          <w:rFonts w:hint="eastAsia" w:ascii="宋体" w:hAnsi="宋体"/>
          <w:sz w:val="32"/>
          <w:highlight w:val="none"/>
        </w:rPr>
      </w:pPr>
    </w:p>
    <w:p w14:paraId="50990E0A">
      <w:pPr>
        <w:spacing w:line="360" w:lineRule="auto"/>
        <w:rPr>
          <w:rFonts w:hint="eastAsia" w:ascii="宋体" w:hAnsi="宋体"/>
          <w:sz w:val="24"/>
          <w:highlight w:val="none"/>
        </w:rPr>
      </w:pPr>
      <w:r>
        <w:rPr>
          <w:rFonts w:hint="eastAsia" w:ascii="宋体" w:hAnsi="宋体"/>
          <w:sz w:val="24"/>
          <w:highlight w:val="none"/>
        </w:rPr>
        <w:t>致：</w:t>
      </w:r>
      <w:r>
        <w:rPr>
          <w:rFonts w:hint="eastAsia" w:ascii="宋体" w:hAnsi="宋体"/>
          <w:sz w:val="24"/>
          <w:highlight w:val="none"/>
          <w:u w:val="single"/>
        </w:rPr>
        <w:t xml:space="preserve">                     </w:t>
      </w:r>
    </w:p>
    <w:p w14:paraId="39C3549B">
      <w:pPr>
        <w:spacing w:line="360" w:lineRule="auto"/>
        <w:rPr>
          <w:rFonts w:hint="eastAsia" w:ascii="宋体" w:hAnsi="宋体"/>
          <w:sz w:val="24"/>
          <w:highlight w:val="none"/>
        </w:rPr>
      </w:pPr>
    </w:p>
    <w:p w14:paraId="00B3812E">
      <w:pPr>
        <w:spacing w:line="360" w:lineRule="auto"/>
        <w:ind w:firstLine="477" w:firstLineChars="199"/>
        <w:rPr>
          <w:rFonts w:hint="eastAsia" w:ascii="宋体" w:hAnsi="宋体"/>
          <w:sz w:val="24"/>
          <w:highlight w:val="none"/>
        </w:rPr>
      </w:pPr>
      <w:r>
        <w:rPr>
          <w:rFonts w:hint="eastAsia" w:ascii="宋体" w:hAnsi="宋体"/>
          <w:sz w:val="24"/>
          <w:highlight w:val="none"/>
        </w:rPr>
        <w:t>我</w:t>
      </w:r>
      <w:r>
        <w:rPr>
          <w:rFonts w:hint="eastAsia" w:ascii="宋体" w:hAnsi="宋体"/>
          <w:sz w:val="24"/>
          <w:highlight w:val="none"/>
          <w:u w:val="single"/>
        </w:rPr>
        <w:t xml:space="preserve">         </w:t>
      </w:r>
      <w:r>
        <w:rPr>
          <w:rFonts w:hint="eastAsia" w:ascii="宋体" w:hAnsi="宋体"/>
          <w:sz w:val="24"/>
          <w:highlight w:val="none"/>
        </w:rPr>
        <w:t>（姓名）在此郑重承诺：我是</w:t>
      </w:r>
      <w:r>
        <w:rPr>
          <w:rFonts w:hint="eastAsia" w:ascii="宋体" w:hAnsi="宋体"/>
          <w:sz w:val="24"/>
          <w:highlight w:val="none"/>
          <w:u w:val="single"/>
        </w:rPr>
        <w:t xml:space="preserve">                </w:t>
      </w:r>
      <w:r>
        <w:rPr>
          <w:rFonts w:hint="eastAsia" w:ascii="宋体" w:hAnsi="宋体"/>
          <w:sz w:val="24"/>
          <w:highlight w:val="none"/>
        </w:rPr>
        <w:t>（投标人）委托的注册造价师，近两年内没有不良记录。在</w:t>
      </w:r>
      <w:r>
        <w:rPr>
          <w:rFonts w:hint="eastAsia" w:ascii="宋体" w:hAnsi="宋体"/>
          <w:sz w:val="24"/>
          <w:highlight w:val="none"/>
          <w:u w:val="single"/>
        </w:rPr>
        <w:t xml:space="preserve">            </w:t>
      </w:r>
      <w:r>
        <w:rPr>
          <w:rFonts w:hint="eastAsia" w:ascii="宋体" w:hAnsi="宋体"/>
          <w:sz w:val="24"/>
          <w:highlight w:val="none"/>
        </w:rPr>
        <w:t>（工程名称）投标中所提供的个人资格及业绩均属实，且没有低于企业成本价编制工程量清单及投标价，在编制投标文件中没有恶意欺诈行为和恶意抬高响应报价行为。</w:t>
      </w:r>
    </w:p>
    <w:p w14:paraId="129E2E16">
      <w:pPr>
        <w:spacing w:line="360" w:lineRule="auto"/>
        <w:ind w:firstLine="480" w:firstLineChars="200"/>
        <w:rPr>
          <w:rFonts w:hint="eastAsia" w:ascii="宋体" w:hAnsi="宋体"/>
          <w:sz w:val="24"/>
          <w:highlight w:val="none"/>
        </w:rPr>
      </w:pPr>
      <w:r>
        <w:rPr>
          <w:rFonts w:hint="eastAsia" w:ascii="宋体" w:hAnsi="宋体"/>
          <w:sz w:val="24"/>
          <w:highlight w:val="none"/>
        </w:rPr>
        <w:t>如在评标、定标、公示过程中发现有与承诺违背行为，或被举报核实有上述违反承诺行为；我愿意无条件地接受工程造价主管部门以下处罚：记入不良记录；视情节严重，半年至一年内不得参与投标项目工程量清单的编制工作，严重的吊销造价师资格证书。</w:t>
      </w:r>
    </w:p>
    <w:p w14:paraId="0FB93A58">
      <w:pPr>
        <w:spacing w:line="360" w:lineRule="auto"/>
        <w:ind w:firstLine="482" w:firstLineChars="200"/>
        <w:rPr>
          <w:rFonts w:hint="eastAsia" w:ascii="宋体" w:hAnsi="宋体"/>
          <w:sz w:val="24"/>
          <w:highlight w:val="none"/>
        </w:rPr>
      </w:pPr>
      <w:r>
        <w:rPr>
          <w:rFonts w:hint="eastAsia" w:ascii="宋体" w:hAnsi="宋体" w:cs="宋体"/>
          <w:b/>
          <w:sz w:val="24"/>
          <w:highlight w:val="none"/>
        </w:rPr>
        <w:t>注：</w:t>
      </w:r>
      <w:r>
        <w:rPr>
          <w:rFonts w:hint="eastAsia" w:ascii="宋体" w:hAnsi="宋体"/>
          <w:b/>
          <w:sz w:val="24"/>
          <w:highlight w:val="none"/>
        </w:rPr>
        <w:t>应按规定签字或盖章，否则响应文件无效。</w:t>
      </w:r>
    </w:p>
    <w:p w14:paraId="4AD7E547">
      <w:pPr>
        <w:spacing w:line="480" w:lineRule="auto"/>
        <w:rPr>
          <w:rFonts w:hint="eastAsia" w:ascii="宋体" w:hAnsi="宋体"/>
          <w:sz w:val="24"/>
          <w:highlight w:val="none"/>
        </w:rPr>
      </w:pPr>
      <w:r>
        <w:rPr>
          <w:rFonts w:hint="eastAsia" w:ascii="宋体" w:hAnsi="宋体"/>
          <w:sz w:val="24"/>
          <w:highlight w:val="none"/>
        </w:rPr>
        <w:t xml:space="preserve">        </w:t>
      </w:r>
    </w:p>
    <w:p w14:paraId="5B5D9180">
      <w:pPr>
        <w:spacing w:line="480" w:lineRule="auto"/>
        <w:ind w:firstLine="960" w:firstLineChars="400"/>
        <w:rPr>
          <w:rFonts w:hint="eastAsia" w:ascii="宋体" w:hAnsi="宋体"/>
          <w:sz w:val="24"/>
          <w:highlight w:val="none"/>
        </w:rPr>
      </w:pPr>
      <w:r>
        <w:rPr>
          <w:rFonts w:hint="eastAsia" w:ascii="宋体" w:hAnsi="宋体"/>
          <w:sz w:val="24"/>
          <w:highlight w:val="none"/>
        </w:rPr>
        <w:t xml:space="preserve"> 承诺人签字：                   （印鉴）</w:t>
      </w:r>
    </w:p>
    <w:p w14:paraId="3169BC46">
      <w:pPr>
        <w:spacing w:line="480" w:lineRule="auto"/>
        <w:rPr>
          <w:rFonts w:hint="eastAsia" w:ascii="宋体" w:hAnsi="宋体"/>
          <w:sz w:val="24"/>
          <w:highlight w:val="none"/>
        </w:rPr>
      </w:pPr>
      <w:r>
        <w:rPr>
          <w:rFonts w:hint="eastAsia" w:ascii="宋体" w:hAnsi="宋体"/>
          <w:sz w:val="24"/>
          <w:highlight w:val="none"/>
        </w:rPr>
        <w:t xml:space="preserve">         身份证号码：</w:t>
      </w:r>
    </w:p>
    <w:p w14:paraId="09E89F19">
      <w:pPr>
        <w:spacing w:line="480" w:lineRule="auto"/>
        <w:rPr>
          <w:rFonts w:hint="eastAsia" w:ascii="宋体" w:hAnsi="宋体"/>
          <w:sz w:val="24"/>
          <w:highlight w:val="none"/>
        </w:rPr>
      </w:pPr>
      <w:r>
        <w:rPr>
          <w:rFonts w:hint="eastAsia" w:ascii="宋体" w:hAnsi="宋体"/>
          <w:sz w:val="24"/>
          <w:highlight w:val="none"/>
        </w:rPr>
        <w:t xml:space="preserve">         造价师资格证书编码：</w:t>
      </w:r>
    </w:p>
    <w:p w14:paraId="1C480419">
      <w:pPr>
        <w:spacing w:line="480" w:lineRule="auto"/>
        <w:rPr>
          <w:rFonts w:hint="eastAsia" w:ascii="宋体" w:hAnsi="宋体"/>
          <w:sz w:val="24"/>
          <w:highlight w:val="none"/>
        </w:rPr>
      </w:pPr>
      <w:r>
        <w:rPr>
          <w:rFonts w:hint="eastAsia" w:ascii="宋体" w:hAnsi="宋体"/>
          <w:sz w:val="24"/>
          <w:highlight w:val="none"/>
        </w:rPr>
        <w:t xml:space="preserve">         办公电话：                        手机：</w:t>
      </w:r>
    </w:p>
    <w:p w14:paraId="309B1E60">
      <w:pPr>
        <w:spacing w:line="480" w:lineRule="auto"/>
        <w:rPr>
          <w:rFonts w:hint="eastAsia" w:ascii="宋体" w:hAnsi="宋体"/>
          <w:sz w:val="24"/>
          <w:highlight w:val="none"/>
        </w:rPr>
      </w:pPr>
    </w:p>
    <w:p w14:paraId="067B02AB">
      <w:pPr>
        <w:spacing w:line="480" w:lineRule="auto"/>
        <w:ind w:firstLine="2614" w:firstLineChars="1245"/>
        <w:rPr>
          <w:rFonts w:hint="eastAsia" w:ascii="宋体" w:hAnsi="宋体"/>
          <w:sz w:val="24"/>
          <w:highlight w:val="none"/>
        </w:rPr>
      </w:pPr>
      <w:r>
        <w:rPr>
          <w:rFonts w:hint="eastAsia" w:ascii="宋体" w:hAnsi="宋体"/>
          <w:highlight w:val="none"/>
        </w:rPr>
        <w:t xml:space="preserve">        </w:t>
      </w:r>
      <w:r>
        <w:rPr>
          <w:rFonts w:hint="eastAsia" w:ascii="宋体" w:hAnsi="宋体"/>
          <w:sz w:val="24"/>
          <w:highlight w:val="none"/>
        </w:rPr>
        <w:t xml:space="preserve">   年    月    日</w:t>
      </w:r>
    </w:p>
    <w:p w14:paraId="71B42A42">
      <w:pPr>
        <w:jc w:val="center"/>
        <w:rPr>
          <w:rFonts w:hint="eastAsia" w:ascii="宋体" w:hAnsi="宋体"/>
          <w:b/>
          <w:sz w:val="32"/>
          <w:highlight w:val="none"/>
        </w:rPr>
      </w:pPr>
    </w:p>
    <w:p w14:paraId="7C38F3A6">
      <w:pPr>
        <w:jc w:val="center"/>
        <w:rPr>
          <w:rFonts w:hint="eastAsia" w:ascii="宋体" w:hAnsi="宋体"/>
          <w:b/>
          <w:sz w:val="32"/>
          <w:highlight w:val="none"/>
        </w:rPr>
      </w:pPr>
    </w:p>
    <w:p w14:paraId="68CC4D6C">
      <w:pPr>
        <w:jc w:val="center"/>
        <w:rPr>
          <w:rFonts w:hint="eastAsia" w:ascii="宋体" w:hAnsi="宋体"/>
          <w:b/>
          <w:sz w:val="32"/>
          <w:highlight w:val="none"/>
        </w:rPr>
      </w:pPr>
    </w:p>
    <w:p w14:paraId="5E9F875D">
      <w:pPr>
        <w:jc w:val="center"/>
        <w:rPr>
          <w:rFonts w:hint="eastAsia" w:ascii="宋体" w:hAnsi="宋体"/>
          <w:b/>
          <w:sz w:val="32"/>
          <w:highlight w:val="none"/>
        </w:rPr>
      </w:pPr>
    </w:p>
    <w:p w14:paraId="318B7350">
      <w:pPr>
        <w:jc w:val="center"/>
        <w:rPr>
          <w:rFonts w:hint="eastAsia" w:ascii="宋体" w:hAnsi="宋体"/>
          <w:b/>
          <w:sz w:val="32"/>
          <w:highlight w:val="none"/>
        </w:rPr>
      </w:pPr>
    </w:p>
    <w:p w14:paraId="028212F8">
      <w:pPr>
        <w:jc w:val="center"/>
        <w:rPr>
          <w:rFonts w:hint="eastAsia" w:ascii="宋体" w:hAnsi="宋体"/>
          <w:b/>
          <w:sz w:val="32"/>
          <w:highlight w:val="none"/>
        </w:rPr>
      </w:pPr>
    </w:p>
    <w:p w14:paraId="4B1E00A5">
      <w:pPr>
        <w:jc w:val="center"/>
        <w:rPr>
          <w:rFonts w:hint="eastAsia" w:ascii="宋体" w:hAnsi="宋体"/>
          <w:b/>
          <w:sz w:val="32"/>
          <w:highlight w:val="none"/>
        </w:rPr>
      </w:pPr>
    </w:p>
    <w:p w14:paraId="7DAC4D8F">
      <w:pPr>
        <w:jc w:val="center"/>
        <w:rPr>
          <w:rFonts w:hint="eastAsia" w:ascii="宋体" w:hAnsi="宋体"/>
          <w:b/>
          <w:sz w:val="32"/>
          <w:highlight w:val="none"/>
        </w:rPr>
      </w:pPr>
      <w:r>
        <w:rPr>
          <w:rFonts w:hint="eastAsia" w:ascii="宋体" w:hAnsi="宋体"/>
          <w:b/>
          <w:sz w:val="32"/>
          <w:highlight w:val="none"/>
        </w:rPr>
        <w:t>信用承诺书</w:t>
      </w:r>
    </w:p>
    <w:p w14:paraId="41C9B5B2">
      <w:pPr>
        <w:spacing w:before="120" w:beforeLines="50" w:after="120" w:afterLines="50" w:line="400" w:lineRule="exact"/>
        <w:ind w:right="630" w:rightChars="300"/>
        <w:rPr>
          <w:rFonts w:hint="eastAsia" w:ascii="宋体" w:hAnsi="宋体"/>
          <w:sz w:val="24"/>
          <w:highlight w:val="none"/>
        </w:rPr>
      </w:pPr>
    </w:p>
    <w:p w14:paraId="4ABF3700">
      <w:pPr>
        <w:spacing w:line="360" w:lineRule="auto"/>
        <w:rPr>
          <w:rFonts w:hint="eastAsia" w:ascii="宋体" w:hAnsi="宋体"/>
          <w:sz w:val="24"/>
          <w:highlight w:val="none"/>
        </w:rPr>
      </w:pPr>
    </w:p>
    <w:p w14:paraId="44AB4BF1">
      <w:pPr>
        <w:spacing w:line="360" w:lineRule="auto"/>
        <w:rPr>
          <w:rFonts w:hint="eastAsia" w:ascii="宋体" w:hAnsi="宋体"/>
          <w:sz w:val="24"/>
          <w:highlight w:val="none"/>
        </w:rPr>
      </w:pPr>
      <w:r>
        <w:rPr>
          <w:rFonts w:ascii="宋体" w:hAnsi="宋体"/>
          <w:sz w:val="24"/>
          <w:highlight w:val="none"/>
        </w:rPr>
        <w:t>致 ：</w:t>
      </w:r>
      <w:r>
        <w:rPr>
          <w:rFonts w:ascii="宋体" w:hAnsi="宋体"/>
          <w:sz w:val="24"/>
          <w:highlight w:val="none"/>
          <w:u w:val="single"/>
        </w:rPr>
        <w:t>（ 采购单位</w:t>
      </w:r>
      <w:r>
        <w:rPr>
          <w:rFonts w:hint="eastAsia" w:ascii="宋体" w:hAnsi="宋体"/>
          <w:sz w:val="24"/>
          <w:highlight w:val="none"/>
          <w:u w:val="single"/>
        </w:rPr>
        <w:t>、</w:t>
      </w:r>
      <w:r>
        <w:rPr>
          <w:rFonts w:ascii="宋体" w:hAnsi="宋体"/>
          <w:sz w:val="24"/>
          <w:highlight w:val="none"/>
          <w:u w:val="single"/>
        </w:rPr>
        <w:t xml:space="preserve"> 采购代理机构）</w:t>
      </w:r>
    </w:p>
    <w:p w14:paraId="05C3E835">
      <w:pPr>
        <w:spacing w:line="360" w:lineRule="auto"/>
        <w:ind w:firstLine="480" w:firstLineChars="200"/>
        <w:rPr>
          <w:rFonts w:hint="eastAsia" w:ascii="宋体" w:hAnsi="宋体"/>
          <w:sz w:val="24"/>
          <w:highlight w:val="none"/>
        </w:rPr>
      </w:pPr>
      <w:r>
        <w:rPr>
          <w:rFonts w:ascii="宋体" w:hAnsi="宋体"/>
          <w:sz w:val="24"/>
          <w:highlight w:val="none"/>
        </w:rPr>
        <w:t>我单位在参与（项目名称</w:t>
      </w: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，项</w:t>
      </w:r>
      <w:r>
        <w:rPr>
          <w:rFonts w:ascii="宋体" w:hAnsi="宋体"/>
          <w:sz w:val="24"/>
          <w:highlight w:val="none"/>
        </w:rPr>
        <w:t>目编号 ：</w:t>
      </w:r>
      <w:r>
        <w:rPr>
          <w:rFonts w:hint="eastAsia" w:ascii="宋体" w:hAnsi="宋体"/>
          <w:sz w:val="24"/>
          <w:highlight w:val="none"/>
          <w:u w:val="single"/>
        </w:rPr>
        <w:t xml:space="preserve">            </w:t>
      </w:r>
      <w:r>
        <w:rPr>
          <w:rFonts w:ascii="宋体" w:hAnsi="宋体"/>
          <w:sz w:val="24"/>
          <w:highlight w:val="none"/>
        </w:rPr>
        <w:t>）的政府采购活动中 ，自愿做出承诺 ：根据 《中华人民共和国政府采购法》 《中华人民共和国政府采购法实施条例》 等规定及采购文件资格要求，我单位符合以下条件 ：</w:t>
      </w:r>
    </w:p>
    <w:p w14:paraId="00C4C4D8">
      <w:pPr>
        <w:spacing w:line="360" w:lineRule="auto"/>
        <w:ind w:firstLine="424" w:firstLineChars="177"/>
        <w:rPr>
          <w:rFonts w:hint="eastAsia" w:ascii="宋体" w:hAnsi="宋体"/>
          <w:sz w:val="24"/>
          <w:highlight w:val="none"/>
        </w:rPr>
      </w:pPr>
      <w:r>
        <w:rPr>
          <w:rFonts w:ascii="宋体" w:hAnsi="宋体"/>
          <w:sz w:val="24"/>
          <w:highlight w:val="none"/>
        </w:rPr>
        <w:t>1. 具有良好的商业信誉和健全的财务会计制度 ；</w:t>
      </w:r>
    </w:p>
    <w:p w14:paraId="53F963FF">
      <w:pPr>
        <w:spacing w:line="360" w:lineRule="auto"/>
        <w:ind w:firstLine="424" w:firstLineChars="177"/>
        <w:rPr>
          <w:rFonts w:hint="eastAsia" w:ascii="宋体" w:hAnsi="宋体"/>
          <w:sz w:val="24"/>
          <w:highlight w:val="none"/>
        </w:rPr>
      </w:pPr>
      <w:r>
        <w:rPr>
          <w:rFonts w:ascii="宋体" w:hAnsi="宋体"/>
          <w:sz w:val="24"/>
          <w:highlight w:val="none"/>
        </w:rPr>
        <w:t>2. 依法缴纳税收和社会保障资金的良好记录 ；</w:t>
      </w:r>
    </w:p>
    <w:p w14:paraId="4FD2F2D0">
      <w:pPr>
        <w:spacing w:line="360" w:lineRule="auto"/>
        <w:ind w:firstLine="424" w:firstLineChars="177"/>
        <w:rPr>
          <w:rFonts w:hint="eastAsia" w:ascii="宋体" w:hAnsi="宋体"/>
          <w:sz w:val="24"/>
          <w:highlight w:val="none"/>
        </w:rPr>
      </w:pPr>
      <w:r>
        <w:rPr>
          <w:rFonts w:ascii="宋体" w:hAnsi="宋体"/>
          <w:sz w:val="24"/>
          <w:highlight w:val="none"/>
        </w:rPr>
        <w:t>3. 参加政府采购活动前三年内，在经营活动中无重大违法记录。</w:t>
      </w:r>
    </w:p>
    <w:p w14:paraId="2E72791A">
      <w:pPr>
        <w:spacing w:line="360" w:lineRule="auto"/>
        <w:ind w:firstLine="424" w:firstLineChars="177"/>
        <w:rPr>
          <w:rFonts w:hint="eastAsia" w:ascii="宋体" w:hAnsi="宋体"/>
          <w:sz w:val="24"/>
          <w:highlight w:val="none"/>
        </w:rPr>
      </w:pPr>
      <w:r>
        <w:rPr>
          <w:rFonts w:ascii="宋体" w:hAnsi="宋体"/>
          <w:sz w:val="24"/>
          <w:highlight w:val="none"/>
        </w:rPr>
        <w:t>若我单</w:t>
      </w:r>
      <w:r>
        <w:rPr>
          <w:rFonts w:hint="eastAsia" w:ascii="宋体" w:hAnsi="宋体"/>
          <w:sz w:val="24"/>
          <w:highlight w:val="none"/>
        </w:rPr>
        <w:t>位</w:t>
      </w:r>
      <w:r>
        <w:rPr>
          <w:rFonts w:ascii="宋体" w:hAnsi="宋体"/>
          <w:sz w:val="24"/>
          <w:highlight w:val="none"/>
        </w:rPr>
        <w:t>以上承诺不实，自愿承担提供虚假材料的法律责任。</w:t>
      </w:r>
    </w:p>
    <w:p w14:paraId="71AA2462">
      <w:pPr>
        <w:spacing w:line="360" w:lineRule="auto"/>
        <w:rPr>
          <w:rFonts w:hint="eastAsia" w:ascii="宋体" w:hAnsi="宋体"/>
          <w:sz w:val="24"/>
          <w:highlight w:val="none"/>
        </w:rPr>
      </w:pPr>
    </w:p>
    <w:p w14:paraId="2A863E3B">
      <w:pPr>
        <w:spacing w:line="360" w:lineRule="auto"/>
        <w:rPr>
          <w:rFonts w:hint="eastAsia" w:ascii="宋体" w:hAnsi="宋体"/>
          <w:sz w:val="24"/>
          <w:highlight w:val="none"/>
        </w:rPr>
      </w:pPr>
    </w:p>
    <w:p w14:paraId="0D7A6488">
      <w:pPr>
        <w:spacing w:line="360" w:lineRule="auto"/>
        <w:ind w:firstLine="3684" w:firstLineChars="1535"/>
        <w:rPr>
          <w:rFonts w:hint="eastAsia" w:ascii="宋体" w:hAnsi="宋体"/>
          <w:sz w:val="24"/>
          <w:highlight w:val="none"/>
        </w:rPr>
      </w:pPr>
      <w:r>
        <w:rPr>
          <w:rFonts w:ascii="宋体" w:hAnsi="宋体"/>
          <w:sz w:val="24"/>
          <w:highlight w:val="none"/>
        </w:rPr>
        <w:t>承诺</w:t>
      </w:r>
      <w:r>
        <w:rPr>
          <w:rFonts w:hint="eastAsia" w:ascii="宋体" w:hAnsi="宋体"/>
          <w:sz w:val="24"/>
          <w:highlight w:val="none"/>
        </w:rPr>
        <w:t>投标人</w:t>
      </w:r>
      <w:r>
        <w:rPr>
          <w:rFonts w:ascii="宋体" w:hAnsi="宋体"/>
          <w:sz w:val="24"/>
          <w:highlight w:val="none"/>
        </w:rPr>
        <w:t xml:space="preserve"> （公章） ： </w:t>
      </w:r>
    </w:p>
    <w:p w14:paraId="29850689">
      <w:pPr>
        <w:spacing w:line="360" w:lineRule="auto"/>
        <w:ind w:firstLine="3684" w:firstLineChars="1535"/>
        <w:rPr>
          <w:rFonts w:hint="eastAsia" w:ascii="宋体" w:hAnsi="宋体"/>
          <w:sz w:val="24"/>
          <w:highlight w:val="none"/>
        </w:rPr>
      </w:pPr>
      <w:r>
        <w:rPr>
          <w:rFonts w:ascii="宋体" w:hAnsi="宋体"/>
          <w:sz w:val="24"/>
          <w:highlight w:val="none"/>
        </w:rPr>
        <w:t xml:space="preserve">单位负责人或授权代表（签字） ： </w:t>
      </w:r>
    </w:p>
    <w:p w14:paraId="6170499B">
      <w:pPr>
        <w:spacing w:line="360" w:lineRule="auto"/>
        <w:ind w:firstLine="3684" w:firstLineChars="1535"/>
        <w:rPr>
          <w:rFonts w:hint="eastAsia" w:ascii="宋体" w:hAnsi="宋体"/>
          <w:sz w:val="24"/>
          <w:highlight w:val="none"/>
        </w:rPr>
      </w:pPr>
      <w:r>
        <w:rPr>
          <w:rFonts w:ascii="宋体" w:hAnsi="宋体"/>
          <w:sz w:val="24"/>
          <w:highlight w:val="none"/>
        </w:rPr>
        <w:t>日</w:t>
      </w:r>
      <w:r>
        <w:rPr>
          <w:rFonts w:ascii="宋体" w:hAnsi="宋体"/>
          <w:sz w:val="24"/>
          <w:highlight w:val="none"/>
        </w:rPr>
        <w:tab/>
      </w:r>
      <w:r>
        <w:rPr>
          <w:rFonts w:ascii="宋体" w:hAnsi="宋体"/>
          <w:sz w:val="24"/>
          <w:highlight w:val="none"/>
        </w:rPr>
        <w:t>期 ：</w:t>
      </w:r>
    </w:p>
    <w:p w14:paraId="33086D92">
      <w:pPr>
        <w:spacing w:line="360" w:lineRule="auto"/>
        <w:rPr>
          <w:rFonts w:hint="eastAsia" w:ascii="宋体" w:hAnsi="宋体"/>
          <w:sz w:val="24"/>
          <w:highlight w:val="none"/>
        </w:rPr>
      </w:pPr>
    </w:p>
    <w:p w14:paraId="19029C87">
      <w:pPr>
        <w:spacing w:line="360" w:lineRule="auto"/>
        <w:rPr>
          <w:rFonts w:hint="eastAsia" w:ascii="宋体" w:hAnsi="宋体"/>
          <w:sz w:val="24"/>
          <w:highlight w:val="none"/>
        </w:rPr>
      </w:pPr>
      <w:r>
        <w:rPr>
          <w:rFonts w:ascii="宋体" w:hAnsi="宋体"/>
          <w:sz w:val="24"/>
          <w:highlight w:val="none"/>
        </w:rPr>
        <w:t>说明 ：</w:t>
      </w:r>
      <w:r>
        <w:rPr>
          <w:rFonts w:hint="eastAsia" w:ascii="宋体" w:hAnsi="宋体"/>
          <w:sz w:val="24"/>
          <w:highlight w:val="none"/>
        </w:rPr>
        <w:t>投标人</w:t>
      </w:r>
      <w:r>
        <w:rPr>
          <w:rFonts w:ascii="宋体" w:hAnsi="宋体"/>
          <w:sz w:val="24"/>
          <w:highlight w:val="none"/>
        </w:rPr>
        <w:t>可自行选择是否提供本承诺书 ，若不提供，应按《中华人民共和国政府采购法》《中华人民共和国政府采购法实施条例》 等规定及采购文件资格要求提供相应的证明材料。</w:t>
      </w:r>
    </w:p>
    <w:p w14:paraId="29E75863">
      <w:pPr>
        <w:pStyle w:val="5"/>
        <w:ind w:firstLine="482"/>
        <w:jc w:val="center"/>
        <w:rPr>
          <w:rStyle w:val="177"/>
          <w:rFonts w:hint="eastAsia" w:ascii="宋体" w:hAnsi="宋体"/>
          <w:highlight w:val="none"/>
        </w:rPr>
      </w:pPr>
      <w:r>
        <w:rPr>
          <w:rFonts w:ascii="宋体" w:hAnsi="宋体"/>
          <w:b/>
          <w:sz w:val="24"/>
          <w:highlight w:val="none"/>
        </w:rPr>
        <w:br w:type="page"/>
      </w:r>
      <w:r>
        <w:rPr>
          <w:rStyle w:val="177"/>
          <w:rFonts w:hint="eastAsia" w:ascii="宋体" w:hAnsi="宋体"/>
          <w:highlight w:val="none"/>
        </w:rPr>
        <w:t>六、招标文件要求投标人提交的其他投标资料</w:t>
      </w:r>
    </w:p>
    <w:p w14:paraId="63F1518B">
      <w:pPr>
        <w:rPr>
          <w:rFonts w:hint="eastAsia" w:ascii="宋体" w:hAnsi="宋体"/>
          <w:highlight w:val="none"/>
        </w:rPr>
      </w:pPr>
    </w:p>
    <w:p w14:paraId="06589D00">
      <w:pPr>
        <w:rPr>
          <w:rFonts w:hint="eastAsia" w:ascii="宋体" w:hAnsi="宋体"/>
          <w:highlight w:val="none"/>
        </w:rPr>
      </w:pPr>
    </w:p>
    <w:p w14:paraId="57853116">
      <w:pPr>
        <w:adjustRightInd w:val="0"/>
        <w:snapToGrid w:val="0"/>
        <w:spacing w:line="360" w:lineRule="auto"/>
        <w:ind w:firstLine="240" w:firstLineChars="100"/>
        <w:rPr>
          <w:rFonts w:hint="eastAsia" w:ascii="宋体" w:hAnsi="宋体"/>
          <w:bCs/>
          <w:kern w:val="0"/>
          <w:sz w:val="24"/>
          <w:highlight w:val="none"/>
        </w:rPr>
      </w:pPr>
      <w:r>
        <w:rPr>
          <w:rFonts w:hint="eastAsia" w:ascii="宋体" w:hAnsi="宋体"/>
          <w:bCs/>
          <w:kern w:val="0"/>
          <w:sz w:val="24"/>
          <w:highlight w:val="none"/>
        </w:rPr>
        <w:t>1.</w:t>
      </w:r>
      <w:r>
        <w:rPr>
          <w:rFonts w:ascii="宋体" w:hAnsi="宋体"/>
          <w:bCs/>
          <w:kern w:val="0"/>
          <w:sz w:val="24"/>
          <w:highlight w:val="none"/>
        </w:rPr>
        <w:t>相关资格证明文件：</w:t>
      </w:r>
      <w:r>
        <w:rPr>
          <w:rFonts w:hint="eastAsia" w:ascii="宋体" w:hAnsi="宋体"/>
          <w:bCs/>
          <w:sz w:val="24"/>
          <w:highlight w:val="none"/>
        </w:rPr>
        <w:t>资质证书、营业执照、安全生产许可证、项目经理资格证明、税务登记证等相关资格证明文件</w:t>
      </w:r>
      <w:r>
        <w:rPr>
          <w:rFonts w:ascii="宋体" w:hAnsi="宋体"/>
          <w:bCs/>
          <w:sz w:val="24"/>
          <w:highlight w:val="none"/>
        </w:rPr>
        <w:t>。</w:t>
      </w:r>
    </w:p>
    <w:p w14:paraId="3707489D">
      <w:pPr>
        <w:adjustRightInd w:val="0"/>
        <w:snapToGrid w:val="0"/>
        <w:spacing w:line="360" w:lineRule="auto"/>
        <w:ind w:firstLine="240" w:firstLineChars="100"/>
        <w:rPr>
          <w:rFonts w:hint="eastAsia" w:ascii="宋体" w:hAnsi="宋体"/>
          <w:kern w:val="0"/>
          <w:sz w:val="24"/>
          <w:highlight w:val="none"/>
        </w:rPr>
      </w:pPr>
      <w:r>
        <w:rPr>
          <w:rFonts w:hint="eastAsia" w:ascii="宋体" w:hAnsi="宋体"/>
          <w:kern w:val="0"/>
          <w:sz w:val="24"/>
          <w:highlight w:val="none"/>
        </w:rPr>
        <w:t>2.投标人提交的其他投标资料。</w:t>
      </w:r>
    </w:p>
    <w:p w14:paraId="032F2A46">
      <w:pPr>
        <w:rPr>
          <w:rFonts w:hint="eastAsia" w:ascii="宋体" w:hAnsi="宋体"/>
          <w:kern w:val="0"/>
          <w:sz w:val="24"/>
          <w:highlight w:val="none"/>
        </w:rPr>
      </w:pPr>
      <w:r>
        <w:rPr>
          <w:rFonts w:hint="eastAsia" w:ascii="宋体" w:hAnsi="宋体"/>
          <w:kern w:val="0"/>
          <w:sz w:val="24"/>
          <w:highlight w:val="none"/>
        </w:rPr>
        <w:br w:type="page"/>
      </w:r>
    </w:p>
    <w:p w14:paraId="0828473D">
      <w:pPr>
        <w:spacing w:line="360" w:lineRule="auto"/>
        <w:jc w:val="center"/>
        <w:rPr>
          <w:rFonts w:hint="eastAsia" w:ascii="宋体" w:hAnsi="宋体" w:cs="宋体"/>
          <w:sz w:val="28"/>
          <w:szCs w:val="28"/>
          <w:highlight w:val="none"/>
        </w:rPr>
      </w:pPr>
      <w:r>
        <w:rPr>
          <w:rFonts w:hint="eastAsia" w:ascii="宋体" w:hAnsi="宋体" w:cs="宋体"/>
          <w:sz w:val="28"/>
          <w:szCs w:val="28"/>
          <w:highlight w:val="none"/>
        </w:rPr>
        <w:t>3.投标人关联单位的说明</w:t>
      </w:r>
    </w:p>
    <w:p w14:paraId="758B8BAB">
      <w:pPr>
        <w:spacing w:line="360" w:lineRule="auto"/>
        <w:jc w:val="center"/>
        <w:rPr>
          <w:rFonts w:hint="eastAsia" w:ascii="宋体" w:hAnsi="宋体" w:cs="宋体"/>
          <w:sz w:val="28"/>
          <w:szCs w:val="28"/>
          <w:highlight w:val="none"/>
        </w:rPr>
      </w:pPr>
    </w:p>
    <w:p w14:paraId="74CCA5F1">
      <w:pPr>
        <w:numPr>
          <w:ilvl w:val="0"/>
          <w:numId w:val="2"/>
        </w:numPr>
        <w:adjustRightInd w:val="0"/>
        <w:snapToGrid w:val="0"/>
        <w:spacing w:line="360" w:lineRule="auto"/>
        <w:ind w:right="105" w:rightChars="50" w:firstLine="544" w:firstLineChars="227"/>
        <w:jc w:val="left"/>
        <w:rPr>
          <w:rFonts w:hint="eastAsia" w:ascii="宋体" w:hAnsi="宋体" w:cs="宋体"/>
          <w:sz w:val="24"/>
          <w:highlight w:val="none"/>
        </w:rPr>
      </w:pPr>
      <w:r>
        <w:rPr>
          <w:rFonts w:hint="eastAsia" w:ascii="宋体" w:hAnsi="宋体" w:cs="宋体"/>
          <w:sz w:val="24"/>
          <w:highlight w:val="none"/>
        </w:rPr>
        <w:t>与</w:t>
      </w:r>
      <w:r>
        <w:rPr>
          <w:rFonts w:hint="eastAsia" w:ascii="宋体" w:hAnsi="宋体" w:cs="宋体"/>
          <w:sz w:val="24"/>
          <w:highlight w:val="none"/>
          <w:u w:val="single"/>
        </w:rPr>
        <w:t xml:space="preserve">             </w:t>
      </w:r>
      <w:r>
        <w:rPr>
          <w:rFonts w:hint="eastAsia" w:ascii="宋体" w:hAnsi="宋体" w:cs="宋体"/>
          <w:sz w:val="24"/>
          <w:highlight w:val="none"/>
        </w:rPr>
        <w:t>（投标单位名称）法定代表人</w:t>
      </w:r>
      <w:r>
        <w:rPr>
          <w:rFonts w:hint="eastAsia" w:ascii="宋体" w:hAnsi="宋体" w:cs="宋体"/>
          <w:sz w:val="24"/>
          <w:highlight w:val="none"/>
          <w:u w:val="single"/>
        </w:rPr>
        <w:t xml:space="preserve">          （</w:t>
      </w:r>
      <w:r>
        <w:rPr>
          <w:rFonts w:hint="eastAsia" w:ascii="宋体" w:hAnsi="宋体" w:cs="宋体"/>
          <w:sz w:val="24"/>
          <w:highlight w:val="none"/>
        </w:rPr>
        <w:t>法定代表人姓名或非法人组织负责人姓名）为同一人的其他单位</w:t>
      </w:r>
      <w:r>
        <w:rPr>
          <w:rFonts w:hint="eastAsia" w:ascii="宋体" w:hAnsi="宋体" w:cs="宋体"/>
          <w:sz w:val="24"/>
          <w:highlight w:val="none"/>
          <w:u w:val="single"/>
        </w:rPr>
        <w:t xml:space="preserve">                 </w:t>
      </w:r>
      <w:r>
        <w:rPr>
          <w:rFonts w:hint="eastAsia" w:ascii="宋体" w:hAnsi="宋体" w:cs="宋体"/>
          <w:sz w:val="24"/>
          <w:highlight w:val="none"/>
        </w:rPr>
        <w:t>（关联单位名称）；</w:t>
      </w:r>
    </w:p>
    <w:p w14:paraId="44CD7DE6">
      <w:pPr>
        <w:adjustRightInd w:val="0"/>
        <w:snapToGrid w:val="0"/>
        <w:spacing w:line="360" w:lineRule="auto"/>
        <w:ind w:right="105" w:rightChars="50" w:firstLine="544" w:firstLineChars="227"/>
        <w:jc w:val="left"/>
        <w:rPr>
          <w:rFonts w:hint="eastAsia" w:ascii="宋体" w:hAnsi="宋体" w:cs="宋体"/>
          <w:sz w:val="24"/>
          <w:highlight w:val="none"/>
        </w:rPr>
      </w:pPr>
      <w:r>
        <w:rPr>
          <w:rFonts w:hint="eastAsia" w:ascii="宋体" w:hAnsi="宋体" w:cs="宋体"/>
          <w:sz w:val="24"/>
          <w:highlight w:val="none"/>
        </w:rPr>
        <w:t>（2）与</w:t>
      </w:r>
      <w:r>
        <w:rPr>
          <w:rFonts w:hint="eastAsia" w:ascii="宋体" w:hAnsi="宋体" w:cs="宋体"/>
          <w:sz w:val="24"/>
          <w:highlight w:val="none"/>
          <w:u w:val="single"/>
        </w:rPr>
        <w:t xml:space="preserve">             </w:t>
      </w:r>
      <w:r>
        <w:rPr>
          <w:rFonts w:hint="eastAsia" w:ascii="宋体" w:hAnsi="宋体" w:cs="宋体"/>
          <w:sz w:val="24"/>
          <w:highlight w:val="none"/>
        </w:rPr>
        <w:t>（投标单位名称）存在直接控股、管理关系的其他单位</w:t>
      </w:r>
      <w:r>
        <w:rPr>
          <w:rFonts w:hint="eastAsia" w:ascii="宋体" w:hAnsi="宋体" w:cs="宋体"/>
          <w:sz w:val="24"/>
          <w:highlight w:val="none"/>
          <w:u w:val="single"/>
        </w:rPr>
        <w:t xml:space="preserve">                 </w:t>
      </w:r>
      <w:r>
        <w:rPr>
          <w:rFonts w:hint="eastAsia" w:ascii="宋体" w:hAnsi="宋体" w:cs="宋体"/>
          <w:sz w:val="24"/>
          <w:highlight w:val="none"/>
        </w:rPr>
        <w:t>（关联单位名称）。（需详细填写控股或管理关系）</w:t>
      </w:r>
    </w:p>
    <w:p w14:paraId="3CCE6D7B">
      <w:pPr>
        <w:adjustRightInd w:val="0"/>
        <w:snapToGrid w:val="0"/>
        <w:spacing w:line="360" w:lineRule="auto"/>
        <w:ind w:right="105" w:rightChars="50" w:firstLine="544" w:firstLineChars="227"/>
        <w:jc w:val="left"/>
        <w:rPr>
          <w:rFonts w:hint="eastAsia" w:ascii="宋体" w:hAnsi="宋体" w:cs="宋体"/>
          <w:sz w:val="24"/>
          <w:highlight w:val="none"/>
        </w:rPr>
      </w:pPr>
    </w:p>
    <w:p w14:paraId="6C4AE72B">
      <w:pPr>
        <w:adjustRightInd w:val="0"/>
        <w:snapToGrid w:val="0"/>
        <w:spacing w:line="360" w:lineRule="auto"/>
        <w:ind w:right="105" w:rightChars="50" w:firstLine="544" w:firstLineChars="227"/>
        <w:jc w:val="left"/>
        <w:rPr>
          <w:rFonts w:hint="eastAsia" w:ascii="宋体" w:hAnsi="宋体" w:cs="宋体"/>
          <w:sz w:val="24"/>
          <w:highlight w:val="none"/>
        </w:rPr>
      </w:pPr>
      <w:r>
        <w:rPr>
          <w:rFonts w:hint="eastAsia" w:ascii="宋体" w:hAnsi="宋体" w:cs="宋体"/>
          <w:sz w:val="24"/>
          <w:highlight w:val="none"/>
        </w:rPr>
        <w:t>注：1.供应商应当依据《中华人民共和国政府采购法实施条例》（国务院令第658号）第十八条的规定：单位负责人为同一人或者存在直接控股、管理关系的不同供应商，不得参加同一合同项下的政府采购活动，如实披露与本单位存在关联关系的单位名称及具体内容。</w:t>
      </w:r>
    </w:p>
    <w:p w14:paraId="7EC5A566">
      <w:pPr>
        <w:adjustRightInd w:val="0"/>
        <w:snapToGrid w:val="0"/>
        <w:spacing w:line="360" w:lineRule="auto"/>
        <w:ind w:right="105" w:rightChars="50" w:firstLine="1022" w:firstLineChars="426"/>
        <w:jc w:val="left"/>
        <w:rPr>
          <w:rFonts w:hint="eastAsia" w:ascii="宋体" w:hAnsi="宋体" w:cs="宋体"/>
          <w:sz w:val="24"/>
          <w:highlight w:val="none"/>
        </w:rPr>
      </w:pPr>
      <w:r>
        <w:rPr>
          <w:rFonts w:hint="eastAsia" w:ascii="宋体" w:hAnsi="宋体" w:cs="宋体"/>
          <w:sz w:val="24"/>
          <w:highlight w:val="none"/>
        </w:rPr>
        <w:t>2.若无此情形，写“无”即可。</w:t>
      </w:r>
    </w:p>
    <w:p w14:paraId="11E9C24E">
      <w:pPr>
        <w:adjustRightInd w:val="0"/>
        <w:snapToGrid w:val="0"/>
        <w:spacing w:line="360" w:lineRule="auto"/>
        <w:ind w:right="105" w:rightChars="50" w:firstLine="544" w:firstLineChars="227"/>
        <w:jc w:val="left"/>
        <w:rPr>
          <w:rFonts w:hint="eastAsia" w:ascii="宋体" w:hAnsi="宋体" w:cs="宋体"/>
          <w:sz w:val="24"/>
          <w:highlight w:val="none"/>
        </w:rPr>
      </w:pPr>
    </w:p>
    <w:p w14:paraId="0E6F513E">
      <w:pPr>
        <w:adjustRightInd w:val="0"/>
        <w:snapToGrid w:val="0"/>
        <w:ind w:right="105" w:rightChars="50"/>
        <w:jc w:val="left"/>
        <w:rPr>
          <w:rFonts w:hint="eastAsia" w:ascii="宋体" w:hAnsi="宋体" w:cs="宋体"/>
          <w:sz w:val="24"/>
          <w:highlight w:val="none"/>
        </w:rPr>
      </w:pPr>
      <w:r>
        <w:rPr>
          <w:rFonts w:hint="eastAsia" w:ascii="宋体" w:hAnsi="宋体" w:cs="宋体"/>
          <w:sz w:val="24"/>
          <w:highlight w:val="none"/>
        </w:rPr>
        <w:t xml:space="preserve"> </w:t>
      </w:r>
    </w:p>
    <w:p w14:paraId="681F0F1A">
      <w:pPr>
        <w:adjustRightInd w:val="0"/>
        <w:snapToGrid w:val="0"/>
        <w:ind w:right="105" w:rightChars="50"/>
        <w:jc w:val="left"/>
        <w:rPr>
          <w:rFonts w:hint="eastAsia" w:ascii="宋体" w:hAnsi="宋体" w:cs="宋体"/>
          <w:sz w:val="24"/>
          <w:highlight w:val="none"/>
        </w:rPr>
      </w:pPr>
    </w:p>
    <w:p w14:paraId="7974A768">
      <w:pPr>
        <w:adjustRightInd w:val="0"/>
        <w:snapToGrid w:val="0"/>
        <w:ind w:right="105" w:rightChars="50"/>
        <w:jc w:val="left"/>
        <w:rPr>
          <w:rFonts w:hint="eastAsia" w:ascii="宋体" w:hAnsi="宋体" w:cs="宋体"/>
          <w:sz w:val="24"/>
          <w:highlight w:val="none"/>
        </w:rPr>
      </w:pPr>
    </w:p>
    <w:p w14:paraId="2353EDB9">
      <w:pPr>
        <w:adjustRightInd w:val="0"/>
        <w:snapToGrid w:val="0"/>
        <w:ind w:right="105" w:rightChars="50"/>
        <w:jc w:val="left"/>
        <w:rPr>
          <w:rFonts w:hint="eastAsia" w:ascii="宋体" w:hAnsi="宋体" w:cs="宋体"/>
          <w:sz w:val="24"/>
          <w:highlight w:val="none"/>
        </w:rPr>
      </w:pPr>
    </w:p>
    <w:p w14:paraId="009D704B">
      <w:pPr>
        <w:adjustRightInd w:val="0"/>
        <w:snapToGrid w:val="0"/>
        <w:ind w:right="105" w:rightChars="50"/>
        <w:jc w:val="left"/>
        <w:rPr>
          <w:rFonts w:hint="eastAsia" w:ascii="宋体" w:hAnsi="宋体" w:cs="宋体"/>
          <w:sz w:val="24"/>
          <w:highlight w:val="none"/>
        </w:rPr>
      </w:pPr>
    </w:p>
    <w:p w14:paraId="55AEC360">
      <w:pPr>
        <w:ind w:firstLine="480" w:firstLineChars="200"/>
        <w:rPr>
          <w:rFonts w:hint="eastAsia" w:ascii="宋体" w:hAnsi="宋体" w:cs="宋体"/>
          <w:sz w:val="24"/>
          <w:highlight w:val="none"/>
        </w:rPr>
      </w:pPr>
      <w:r>
        <w:rPr>
          <w:rFonts w:hint="eastAsia" w:ascii="宋体" w:hAnsi="宋体" w:cs="宋体"/>
          <w:sz w:val="24"/>
          <w:highlight w:val="none"/>
        </w:rPr>
        <w:t>供应商法定代表人签字（或盖章）或其授权委托人签字：</w:t>
      </w:r>
    </w:p>
    <w:p w14:paraId="16ED2C75">
      <w:pPr>
        <w:pStyle w:val="182"/>
        <w:rPr>
          <w:rFonts w:hint="eastAsia" w:ascii="宋体" w:hAnsi="宋体" w:cs="宋体"/>
          <w:highlight w:val="none"/>
          <w:lang w:val="en-US"/>
        </w:rPr>
      </w:pPr>
      <w:r>
        <w:rPr>
          <w:rFonts w:hint="eastAsia" w:ascii="宋体" w:hAnsi="宋体" w:cs="宋体"/>
          <w:highlight w:val="none"/>
          <w:lang w:val="en-US"/>
        </w:rPr>
        <w:t>供应商名称：</w:t>
      </w:r>
      <w:r>
        <w:rPr>
          <w:rFonts w:hint="eastAsia" w:ascii="宋体" w:hAnsi="宋体" w:cs="宋体"/>
          <w:highlight w:val="none"/>
        </w:rPr>
        <w:t>（加盖公章）</w:t>
      </w:r>
    </w:p>
    <w:p w14:paraId="2975DA59">
      <w:pPr>
        <w:ind w:firstLine="480" w:firstLineChars="200"/>
        <w:rPr>
          <w:highlight w:val="none"/>
        </w:rPr>
      </w:pPr>
      <w:r>
        <w:rPr>
          <w:rFonts w:hint="eastAsia" w:ascii="宋体" w:hAnsi="宋体" w:cs="宋体"/>
          <w:sz w:val="24"/>
          <w:highlight w:val="none"/>
        </w:rPr>
        <w:t>日　　　期：</w:t>
      </w:r>
    </w:p>
    <w:p w14:paraId="65EBBED5">
      <w:pPr>
        <w:rPr>
          <w:rStyle w:val="177"/>
          <w:rFonts w:hint="eastAsia" w:ascii="宋体" w:hAnsi="宋体"/>
          <w:highlight w:val="none"/>
        </w:rPr>
      </w:pPr>
      <w:r>
        <w:rPr>
          <w:rStyle w:val="177"/>
          <w:rFonts w:hint="eastAsia" w:ascii="宋体" w:hAnsi="宋体"/>
          <w:highlight w:val="none"/>
        </w:rPr>
        <w:br w:type="page"/>
      </w:r>
    </w:p>
    <w:p w14:paraId="3A986EB6">
      <w:pPr>
        <w:pStyle w:val="5"/>
        <w:ind w:firstLine="643"/>
        <w:jc w:val="center"/>
        <w:rPr>
          <w:rStyle w:val="177"/>
          <w:rFonts w:hint="eastAsia" w:ascii="宋体" w:hAnsi="宋体"/>
          <w:sz w:val="28"/>
          <w:szCs w:val="28"/>
          <w:highlight w:val="none"/>
        </w:rPr>
      </w:pPr>
      <w:r>
        <w:rPr>
          <w:rStyle w:val="177"/>
          <w:rFonts w:hint="eastAsia" w:ascii="宋体" w:hAnsi="宋体"/>
          <w:highlight w:val="none"/>
        </w:rPr>
        <w:t>七、中小企业声明函</w:t>
      </w:r>
    </w:p>
    <w:p w14:paraId="259E0579">
      <w:pPr>
        <w:pStyle w:val="39"/>
        <w:snapToGrid w:val="0"/>
        <w:spacing w:before="0" w:beforeAutospacing="0" w:after="0" w:afterAutospacing="0" w:line="360" w:lineRule="auto"/>
        <w:ind w:firstLine="320" w:firstLineChars="200"/>
        <w:rPr>
          <w:rFonts w:hint="eastAsia"/>
          <w:color w:val="auto"/>
          <w:szCs w:val="28"/>
          <w:highlight w:val="none"/>
        </w:rPr>
      </w:pPr>
    </w:p>
    <w:p w14:paraId="5224EED9">
      <w:pPr>
        <w:pStyle w:val="18"/>
        <w:spacing w:line="360" w:lineRule="auto"/>
        <w:ind w:firstLine="480" w:firstLineChars="200"/>
        <w:rPr>
          <w:rFonts w:hint="eastAsia" w:ascii="宋体" w:hAnsi="宋体"/>
          <w:sz w:val="24"/>
          <w:szCs w:val="24"/>
          <w:highlight w:val="none"/>
        </w:rPr>
      </w:pPr>
      <w:r>
        <w:rPr>
          <w:rFonts w:ascii="宋体" w:hAnsi="宋体"/>
          <w:sz w:val="24"/>
          <w:szCs w:val="24"/>
          <w:highlight w:val="none"/>
        </w:rPr>
        <w:t>本公司（联合体）郑重声明，根据《政府采购促进中小企业发展管理办法》（财库（2020)46号）的规定，本公司（联合体）参加</w:t>
      </w:r>
      <w:r>
        <w:rPr>
          <w:rFonts w:ascii="宋体" w:hAnsi="宋体"/>
          <w:sz w:val="24"/>
          <w:szCs w:val="24"/>
          <w:highlight w:val="none"/>
          <w:u w:val="single"/>
        </w:rPr>
        <w:t>（单位名称）</w:t>
      </w:r>
      <w:r>
        <w:rPr>
          <w:rFonts w:ascii="宋体" w:hAnsi="宋体"/>
          <w:sz w:val="24"/>
          <w:szCs w:val="24"/>
          <w:highlight w:val="none"/>
        </w:rPr>
        <w:t>的</w:t>
      </w:r>
      <w:r>
        <w:rPr>
          <w:rFonts w:ascii="宋体" w:hAnsi="宋体"/>
          <w:sz w:val="24"/>
          <w:szCs w:val="24"/>
          <w:highlight w:val="none"/>
          <w:u w:val="single"/>
        </w:rPr>
        <w:t>（项目名称）</w:t>
      </w:r>
      <w:r>
        <w:rPr>
          <w:rFonts w:ascii="宋体" w:hAnsi="宋体"/>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15B7F544">
      <w:pPr>
        <w:pStyle w:val="18"/>
        <w:spacing w:line="360" w:lineRule="auto"/>
        <w:ind w:firstLine="480" w:firstLineChars="200"/>
        <w:rPr>
          <w:rFonts w:hint="eastAsia" w:ascii="宋体" w:hAnsi="宋体"/>
          <w:sz w:val="24"/>
          <w:szCs w:val="24"/>
          <w:highlight w:val="none"/>
        </w:rPr>
      </w:pPr>
      <w:r>
        <w:rPr>
          <w:rFonts w:ascii="宋体" w:hAnsi="宋体"/>
          <w:sz w:val="24"/>
          <w:szCs w:val="24"/>
          <w:highlight w:val="none"/>
        </w:rPr>
        <w:t>1.</w:t>
      </w:r>
      <w:r>
        <w:rPr>
          <w:rFonts w:ascii="宋体" w:hAnsi="宋体"/>
          <w:sz w:val="24"/>
          <w:szCs w:val="24"/>
          <w:highlight w:val="none"/>
          <w:u w:val="single"/>
        </w:rPr>
        <w:t>(标的名称）</w:t>
      </w:r>
      <w:r>
        <w:rPr>
          <w:rFonts w:ascii="宋体" w:hAnsi="宋体"/>
          <w:sz w:val="24"/>
          <w:szCs w:val="24"/>
          <w:highlight w:val="none"/>
        </w:rPr>
        <w:t>，属于</w:t>
      </w:r>
      <w:r>
        <w:rPr>
          <w:rFonts w:ascii="宋体" w:hAnsi="宋体"/>
          <w:sz w:val="24"/>
          <w:szCs w:val="24"/>
          <w:highlight w:val="none"/>
          <w:u w:val="single"/>
        </w:rPr>
        <w:t>（采购文件中明确的所属行业）</w:t>
      </w:r>
      <w:r>
        <w:rPr>
          <w:rFonts w:ascii="宋体" w:hAnsi="宋体"/>
          <w:sz w:val="24"/>
          <w:szCs w:val="24"/>
          <w:highlight w:val="none"/>
        </w:rPr>
        <w:t>；承建（承接）企业为</w:t>
      </w:r>
      <w:r>
        <w:rPr>
          <w:rFonts w:ascii="宋体" w:hAnsi="宋体"/>
          <w:sz w:val="24"/>
          <w:szCs w:val="24"/>
          <w:highlight w:val="none"/>
          <w:u w:val="single"/>
        </w:rPr>
        <w:t>（企业名称）</w:t>
      </w:r>
      <w:r>
        <w:rPr>
          <w:rFonts w:ascii="宋体" w:hAnsi="宋体"/>
          <w:sz w:val="24"/>
          <w:szCs w:val="24"/>
          <w:highlight w:val="none"/>
        </w:rPr>
        <w:t>，从业人员＿人，营业收入为＿万元，资产总额为＿万元，属于</w:t>
      </w:r>
      <w:r>
        <w:rPr>
          <w:rFonts w:ascii="宋体" w:hAnsi="宋体"/>
          <w:sz w:val="24"/>
          <w:szCs w:val="24"/>
          <w:highlight w:val="none"/>
          <w:u w:val="single"/>
        </w:rPr>
        <w:t>（中型企业、小型企业、微型企业）</w:t>
      </w:r>
      <w:r>
        <w:rPr>
          <w:rFonts w:ascii="宋体" w:hAnsi="宋体"/>
          <w:sz w:val="24"/>
          <w:szCs w:val="24"/>
          <w:highlight w:val="none"/>
        </w:rPr>
        <w:t>；</w:t>
      </w:r>
    </w:p>
    <w:p w14:paraId="46BF40FB">
      <w:pPr>
        <w:pStyle w:val="18"/>
        <w:spacing w:line="360" w:lineRule="auto"/>
        <w:ind w:firstLine="480" w:firstLineChars="200"/>
        <w:rPr>
          <w:rFonts w:hint="eastAsia" w:ascii="宋体" w:hAnsi="宋体"/>
          <w:sz w:val="24"/>
          <w:szCs w:val="24"/>
          <w:highlight w:val="none"/>
        </w:rPr>
      </w:pPr>
      <w:r>
        <w:rPr>
          <w:rFonts w:ascii="宋体" w:hAnsi="宋体"/>
          <w:sz w:val="24"/>
          <w:szCs w:val="24"/>
          <w:highlight w:val="none"/>
        </w:rPr>
        <w:t>2.</w:t>
      </w:r>
      <w:r>
        <w:rPr>
          <w:rFonts w:ascii="宋体" w:hAnsi="宋体"/>
          <w:sz w:val="24"/>
          <w:szCs w:val="24"/>
          <w:highlight w:val="none"/>
          <w:u w:val="single"/>
        </w:rPr>
        <w:t>(标的名称）</w:t>
      </w:r>
      <w:r>
        <w:rPr>
          <w:rFonts w:ascii="宋体" w:hAnsi="宋体"/>
          <w:sz w:val="24"/>
          <w:szCs w:val="24"/>
          <w:highlight w:val="none"/>
        </w:rPr>
        <w:t>，属于</w:t>
      </w:r>
      <w:r>
        <w:rPr>
          <w:rFonts w:ascii="宋体" w:hAnsi="宋体"/>
          <w:sz w:val="24"/>
          <w:szCs w:val="24"/>
          <w:highlight w:val="none"/>
          <w:u w:val="single"/>
        </w:rPr>
        <w:t>（采购文件中明确的所属行业）</w:t>
      </w:r>
      <w:r>
        <w:rPr>
          <w:rFonts w:ascii="宋体" w:hAnsi="宋体"/>
          <w:sz w:val="24"/>
          <w:szCs w:val="24"/>
          <w:highlight w:val="none"/>
        </w:rPr>
        <w:t>；承建（承接）企业为</w:t>
      </w:r>
      <w:r>
        <w:rPr>
          <w:rFonts w:ascii="宋体" w:hAnsi="宋体"/>
          <w:sz w:val="24"/>
          <w:szCs w:val="24"/>
          <w:highlight w:val="none"/>
          <w:u w:val="single"/>
        </w:rPr>
        <w:t>（企业名称）</w:t>
      </w:r>
      <w:r>
        <w:rPr>
          <w:rFonts w:ascii="宋体" w:hAnsi="宋体"/>
          <w:sz w:val="24"/>
          <w:szCs w:val="24"/>
          <w:highlight w:val="none"/>
        </w:rPr>
        <w:t>，从业人员＿人，营业收入为＿万元，资产总额为</w:t>
      </w:r>
      <w:r>
        <w:rPr>
          <w:rFonts w:hint="eastAsia" w:ascii="宋体" w:hAnsi="宋体"/>
          <w:sz w:val="24"/>
          <w:szCs w:val="24"/>
          <w:highlight w:val="none"/>
          <w:u w:val="single"/>
        </w:rPr>
        <w:t xml:space="preserve">  </w:t>
      </w:r>
      <w:r>
        <w:rPr>
          <w:rFonts w:ascii="宋体" w:hAnsi="宋体"/>
          <w:sz w:val="24"/>
          <w:szCs w:val="24"/>
          <w:highlight w:val="none"/>
        </w:rPr>
        <w:t>万元，属于</w:t>
      </w:r>
      <w:r>
        <w:rPr>
          <w:rFonts w:ascii="宋体" w:hAnsi="宋体"/>
          <w:sz w:val="24"/>
          <w:szCs w:val="24"/>
          <w:highlight w:val="none"/>
          <w:u w:val="single"/>
        </w:rPr>
        <w:t>（中型企业、小型企业、微型企业）</w:t>
      </w:r>
      <w:r>
        <w:rPr>
          <w:rFonts w:ascii="宋体" w:hAnsi="宋体"/>
          <w:sz w:val="24"/>
          <w:szCs w:val="24"/>
          <w:highlight w:val="none"/>
        </w:rPr>
        <w:t>；</w:t>
      </w:r>
    </w:p>
    <w:p w14:paraId="27716D0F">
      <w:pPr>
        <w:pStyle w:val="18"/>
        <w:spacing w:line="360" w:lineRule="auto"/>
        <w:ind w:firstLine="480" w:firstLineChars="200"/>
        <w:rPr>
          <w:rFonts w:hint="eastAsia" w:ascii="宋体" w:hAnsi="宋体"/>
          <w:sz w:val="24"/>
          <w:szCs w:val="24"/>
          <w:highlight w:val="none"/>
        </w:rPr>
      </w:pPr>
      <w:r>
        <w:rPr>
          <w:rFonts w:ascii="宋体" w:hAnsi="宋体"/>
          <w:sz w:val="24"/>
          <w:szCs w:val="24"/>
          <w:highlight w:val="none"/>
        </w:rPr>
        <w:t>以上企业，不属于大企业的分支机构，不存在控股股东为大企业的情形，也不存在与大企业的负责人为同一人的情形。</w:t>
      </w:r>
    </w:p>
    <w:p w14:paraId="565E98EF">
      <w:pPr>
        <w:pStyle w:val="18"/>
        <w:spacing w:line="360" w:lineRule="auto"/>
        <w:ind w:firstLine="480" w:firstLineChars="200"/>
        <w:rPr>
          <w:rFonts w:hint="eastAsia" w:ascii="宋体" w:hAnsi="宋体"/>
          <w:sz w:val="24"/>
          <w:szCs w:val="24"/>
          <w:highlight w:val="none"/>
        </w:rPr>
      </w:pPr>
      <w:r>
        <w:rPr>
          <w:rFonts w:ascii="宋体" w:hAnsi="宋体"/>
          <w:sz w:val="24"/>
          <w:szCs w:val="24"/>
          <w:highlight w:val="none"/>
        </w:rPr>
        <w:t>本企业对上述声明内容的真实性负责。如有虚假，将依法承担相应责任。</w:t>
      </w:r>
    </w:p>
    <w:p w14:paraId="5E7A9D70">
      <w:pPr>
        <w:pStyle w:val="18"/>
        <w:spacing w:line="360" w:lineRule="auto"/>
        <w:ind w:right="960"/>
        <w:jc w:val="right"/>
        <w:rPr>
          <w:rFonts w:hint="eastAsia" w:ascii="宋体" w:hAnsi="宋体"/>
          <w:sz w:val="24"/>
          <w:szCs w:val="24"/>
          <w:highlight w:val="none"/>
        </w:rPr>
      </w:pPr>
    </w:p>
    <w:p w14:paraId="634158E8">
      <w:pPr>
        <w:pStyle w:val="18"/>
        <w:spacing w:line="360" w:lineRule="auto"/>
        <w:ind w:right="960"/>
        <w:jc w:val="right"/>
        <w:rPr>
          <w:rFonts w:hint="eastAsia" w:ascii="宋体" w:hAnsi="宋体"/>
          <w:sz w:val="24"/>
          <w:szCs w:val="24"/>
          <w:highlight w:val="none"/>
        </w:rPr>
      </w:pPr>
      <w:r>
        <w:rPr>
          <w:rFonts w:ascii="宋体" w:hAnsi="宋体"/>
          <w:sz w:val="24"/>
          <w:szCs w:val="24"/>
          <w:highlight w:val="none"/>
        </w:rPr>
        <w:t>企业名称（盖章）：</w:t>
      </w:r>
    </w:p>
    <w:p w14:paraId="1581929F">
      <w:pPr>
        <w:pStyle w:val="18"/>
        <w:spacing w:line="360" w:lineRule="auto"/>
        <w:ind w:right="960" w:firstLine="5280" w:firstLineChars="2200"/>
        <w:rPr>
          <w:rFonts w:hint="eastAsia" w:ascii="宋体" w:hAnsi="宋体"/>
          <w:sz w:val="24"/>
          <w:szCs w:val="24"/>
          <w:highlight w:val="none"/>
        </w:rPr>
      </w:pPr>
      <w:r>
        <w:rPr>
          <w:rFonts w:ascii="宋体" w:hAnsi="宋体"/>
          <w:sz w:val="24"/>
          <w:szCs w:val="24"/>
          <w:highlight w:val="none"/>
        </w:rPr>
        <w:t>日期：</w:t>
      </w:r>
    </w:p>
    <w:p w14:paraId="766E448D">
      <w:pPr>
        <w:widowControl/>
        <w:spacing w:line="360" w:lineRule="auto"/>
        <w:jc w:val="left"/>
        <w:rPr>
          <w:rFonts w:hint="eastAsia" w:ascii="宋体" w:hAnsi="宋体"/>
          <w:sz w:val="24"/>
          <w:highlight w:val="none"/>
        </w:rPr>
      </w:pPr>
      <w:r>
        <w:rPr>
          <w:rFonts w:hint="eastAsia" w:ascii="宋体" w:hAnsi="宋体"/>
          <w:sz w:val="24"/>
          <w:highlight w:val="none"/>
        </w:rPr>
        <w:t>注：</w:t>
      </w:r>
    </w:p>
    <w:p w14:paraId="283DB129">
      <w:pPr>
        <w:widowControl/>
        <w:spacing w:line="360" w:lineRule="auto"/>
        <w:jc w:val="left"/>
        <w:rPr>
          <w:rFonts w:hint="eastAsia" w:ascii="宋体" w:hAnsi="宋体"/>
          <w:sz w:val="24"/>
          <w:highlight w:val="none"/>
        </w:rPr>
      </w:pPr>
      <w:r>
        <w:rPr>
          <w:rFonts w:hint="eastAsia" w:ascii="宋体" w:hAnsi="宋体"/>
          <w:sz w:val="24"/>
          <w:highlight w:val="none"/>
        </w:rPr>
        <w:t>1.</w:t>
      </w:r>
      <w:r>
        <w:rPr>
          <w:rFonts w:ascii="宋体" w:hAnsi="宋体"/>
          <w:sz w:val="24"/>
          <w:highlight w:val="none"/>
        </w:rPr>
        <w:t>从业人员、营业收入、资产总额填报上一年度数据，无上一年度数据的新成立企业可不填报。</w:t>
      </w:r>
    </w:p>
    <w:p w14:paraId="5EE9FF3F">
      <w:pPr>
        <w:widowControl/>
        <w:spacing w:line="360" w:lineRule="auto"/>
        <w:jc w:val="left"/>
        <w:rPr>
          <w:rFonts w:hint="eastAsia" w:ascii="宋体" w:hAnsi="宋体"/>
          <w:sz w:val="24"/>
          <w:highlight w:val="none"/>
        </w:rPr>
      </w:pPr>
      <w:r>
        <w:rPr>
          <w:rFonts w:hint="eastAsia" w:ascii="宋体" w:hAnsi="宋体"/>
          <w:sz w:val="24"/>
          <w:highlight w:val="none"/>
        </w:rPr>
        <w:t>2.未提供“中小企业声明函”的，评标时在采用原报价进行评分的基础上不增加其价格得分的5%作为其价格分。</w:t>
      </w:r>
    </w:p>
    <w:p w14:paraId="03EFBF66">
      <w:pPr>
        <w:widowControl/>
        <w:spacing w:line="360" w:lineRule="auto"/>
        <w:jc w:val="left"/>
        <w:rPr>
          <w:rFonts w:hint="eastAsia" w:ascii="宋体" w:hAnsi="宋体"/>
          <w:sz w:val="24"/>
          <w:highlight w:val="none"/>
        </w:rPr>
      </w:pPr>
      <w:r>
        <w:rPr>
          <w:rFonts w:hint="eastAsia" w:ascii="宋体" w:hAnsi="宋体"/>
          <w:sz w:val="24"/>
          <w:highlight w:val="none"/>
        </w:rPr>
        <w:t>3.本项目所属行业按照工信部联企业[2011]300号文件《关于印发中小企业划型标准规定的通知》执行。</w:t>
      </w:r>
    </w:p>
    <w:p w14:paraId="7E604204">
      <w:pPr>
        <w:pStyle w:val="39"/>
        <w:snapToGrid w:val="0"/>
        <w:spacing w:before="0" w:beforeAutospacing="0" w:after="0" w:afterAutospacing="0" w:line="360" w:lineRule="auto"/>
        <w:rPr>
          <w:rFonts w:hint="eastAsia"/>
          <w:color w:val="auto"/>
          <w:szCs w:val="28"/>
          <w:highlight w:val="none"/>
        </w:rPr>
      </w:pPr>
    </w:p>
    <w:p w14:paraId="6E8696BA">
      <w:pPr>
        <w:pStyle w:val="5"/>
        <w:ind w:firstLine="643"/>
        <w:jc w:val="center"/>
        <w:rPr>
          <w:rStyle w:val="177"/>
          <w:rFonts w:hint="eastAsia" w:ascii="宋体" w:hAnsi="宋体"/>
          <w:highlight w:val="none"/>
        </w:rPr>
      </w:pPr>
    </w:p>
    <w:p w14:paraId="1A72268D">
      <w:pPr>
        <w:pStyle w:val="4"/>
        <w:tabs>
          <w:tab w:val="left" w:pos="720"/>
        </w:tabs>
        <w:spacing w:before="0" w:after="0" w:line="360" w:lineRule="auto"/>
        <w:jc w:val="center"/>
        <w:rPr>
          <w:rStyle w:val="177"/>
          <w:rFonts w:hint="eastAsia" w:ascii="宋体" w:hAnsi="宋体"/>
          <w:b/>
          <w:highlight w:val="none"/>
        </w:rPr>
      </w:pPr>
      <w:r>
        <w:rPr>
          <w:rStyle w:val="177"/>
          <w:rFonts w:hint="eastAsia" w:ascii="宋体" w:hAnsi="宋体"/>
          <w:b/>
          <w:highlight w:val="none"/>
        </w:rPr>
        <w:t>八、残疾人福利性单位声明函</w:t>
      </w:r>
    </w:p>
    <w:p w14:paraId="42830B98">
      <w:pPr>
        <w:spacing w:line="360" w:lineRule="auto"/>
        <w:ind w:firstLine="480" w:firstLineChars="200"/>
        <w:rPr>
          <w:rFonts w:hint="eastAsia" w:ascii="宋体" w:hAnsi="宋体"/>
          <w:sz w:val="24"/>
          <w:highlight w:val="none"/>
        </w:rPr>
      </w:pPr>
      <w:r>
        <w:rPr>
          <w:rFonts w:hint="eastAsia" w:ascii="宋体" w:hAnsi="宋体"/>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sz w:val="24"/>
          <w:highlight w:val="none"/>
          <w:u w:val="single"/>
        </w:rPr>
        <w:t xml:space="preserve">        </w:t>
      </w:r>
      <w:r>
        <w:rPr>
          <w:rFonts w:hint="eastAsia" w:ascii="宋体" w:hAnsi="宋体"/>
          <w:sz w:val="24"/>
          <w:highlight w:val="none"/>
        </w:rPr>
        <w:t xml:space="preserve"> 单位的</w:t>
      </w:r>
      <w:r>
        <w:rPr>
          <w:rFonts w:hint="eastAsia" w:ascii="宋体" w:hAnsi="宋体"/>
          <w:sz w:val="24"/>
          <w:highlight w:val="none"/>
          <w:u w:val="single"/>
        </w:rPr>
        <w:t xml:space="preserve">            </w:t>
      </w:r>
      <w:r>
        <w:rPr>
          <w:rFonts w:hint="eastAsia" w:ascii="宋体" w:hAnsi="宋体"/>
          <w:sz w:val="24"/>
          <w:highlight w:val="none"/>
        </w:rPr>
        <w:t>项目采购活动提供本单位制造的货物（由本单位承担工程/服务），或者提供其他残疾人福利性单位制造的货物（不包括使用非残疾人福利性单位注册商标的货物）。</w:t>
      </w:r>
    </w:p>
    <w:p w14:paraId="0302674D">
      <w:pPr>
        <w:spacing w:line="360" w:lineRule="auto"/>
        <w:ind w:firstLine="480" w:firstLineChars="200"/>
        <w:rPr>
          <w:rFonts w:hint="eastAsia" w:ascii="宋体" w:hAnsi="宋体"/>
          <w:sz w:val="24"/>
          <w:highlight w:val="none"/>
        </w:rPr>
      </w:pPr>
      <w:r>
        <w:rPr>
          <w:rFonts w:hint="eastAsia" w:ascii="宋体" w:hAnsi="宋体"/>
          <w:sz w:val="24"/>
          <w:highlight w:val="none"/>
        </w:rPr>
        <w:t>本单位对上述声明的真实性负责。如有虚假，将依法承担相应责任。</w:t>
      </w:r>
    </w:p>
    <w:p w14:paraId="4CF784AE">
      <w:pPr>
        <w:spacing w:line="360" w:lineRule="auto"/>
        <w:ind w:left="420" w:firstLine="560" w:firstLineChars="200"/>
        <w:rPr>
          <w:rFonts w:hint="eastAsia" w:ascii="宋体" w:hAnsi="宋体"/>
          <w:sz w:val="28"/>
          <w:szCs w:val="28"/>
          <w:highlight w:val="none"/>
        </w:rPr>
      </w:pPr>
    </w:p>
    <w:p w14:paraId="724D5916">
      <w:pPr>
        <w:spacing w:line="360" w:lineRule="auto"/>
        <w:ind w:left="420" w:firstLine="560" w:firstLineChars="200"/>
        <w:rPr>
          <w:rFonts w:hint="eastAsia" w:ascii="宋体" w:hAnsi="宋体"/>
          <w:sz w:val="28"/>
          <w:szCs w:val="28"/>
          <w:highlight w:val="none"/>
        </w:rPr>
      </w:pPr>
    </w:p>
    <w:p w14:paraId="3B36B1D3">
      <w:pPr>
        <w:spacing w:line="360" w:lineRule="auto"/>
        <w:ind w:left="420" w:firstLine="560" w:firstLineChars="200"/>
        <w:rPr>
          <w:rFonts w:hint="eastAsia" w:ascii="宋体" w:hAnsi="宋体"/>
          <w:sz w:val="28"/>
          <w:szCs w:val="28"/>
          <w:highlight w:val="none"/>
        </w:rPr>
      </w:pPr>
    </w:p>
    <w:p w14:paraId="5B8D136B">
      <w:pPr>
        <w:spacing w:line="360" w:lineRule="auto"/>
        <w:ind w:left="420" w:leftChars="200" w:firstLine="2760" w:firstLineChars="1150"/>
        <w:jc w:val="left"/>
        <w:rPr>
          <w:rFonts w:hint="eastAsia" w:ascii="宋体" w:hAnsi="宋体"/>
          <w:sz w:val="24"/>
          <w:highlight w:val="none"/>
        </w:rPr>
      </w:pPr>
      <w:r>
        <w:rPr>
          <w:rFonts w:hint="eastAsia" w:ascii="宋体" w:hAnsi="宋体"/>
          <w:sz w:val="24"/>
          <w:highlight w:val="none"/>
        </w:rPr>
        <w:t>单位名称（盖章）：</w:t>
      </w:r>
    </w:p>
    <w:p w14:paraId="5E0825CF">
      <w:pPr>
        <w:spacing w:line="360" w:lineRule="auto"/>
        <w:ind w:left="420" w:leftChars="200" w:firstLine="2760" w:firstLineChars="1150"/>
        <w:jc w:val="left"/>
        <w:rPr>
          <w:rFonts w:hint="eastAsia" w:ascii="宋体" w:hAnsi="宋体"/>
          <w:sz w:val="24"/>
          <w:highlight w:val="none"/>
        </w:rPr>
      </w:pPr>
      <w:r>
        <w:rPr>
          <w:rFonts w:hint="eastAsia" w:ascii="宋体" w:hAnsi="宋体"/>
          <w:sz w:val="24"/>
          <w:highlight w:val="none"/>
        </w:rPr>
        <w:t>日期：</w:t>
      </w:r>
    </w:p>
    <w:p w14:paraId="5171D616">
      <w:pPr>
        <w:pStyle w:val="39"/>
        <w:snapToGrid w:val="0"/>
        <w:spacing w:before="0" w:beforeAutospacing="0" w:after="0" w:afterAutospacing="0" w:line="312" w:lineRule="auto"/>
        <w:ind w:firstLine="465"/>
        <w:rPr>
          <w:rFonts w:hint="eastAsia"/>
          <w:color w:val="auto"/>
          <w:spacing w:val="6"/>
          <w:sz w:val="28"/>
          <w:szCs w:val="28"/>
          <w:highlight w:val="none"/>
        </w:rPr>
      </w:pPr>
    </w:p>
    <w:p w14:paraId="26EF7E5D">
      <w:pPr>
        <w:pStyle w:val="39"/>
        <w:snapToGrid w:val="0"/>
        <w:spacing w:before="0" w:beforeAutospacing="0" w:after="0" w:afterAutospacing="0"/>
        <w:rPr>
          <w:rFonts w:hint="eastAsia"/>
          <w:color w:val="auto"/>
          <w:szCs w:val="24"/>
          <w:highlight w:val="none"/>
        </w:rPr>
      </w:pPr>
    </w:p>
    <w:p w14:paraId="6C301F01">
      <w:pPr>
        <w:pStyle w:val="39"/>
        <w:snapToGrid w:val="0"/>
        <w:spacing w:before="0" w:beforeAutospacing="0" w:after="0" w:afterAutospacing="0"/>
        <w:rPr>
          <w:rFonts w:hint="eastAsia" w:cs="Times New Roman"/>
          <w:color w:val="auto"/>
          <w:sz w:val="24"/>
          <w:szCs w:val="24"/>
          <w:highlight w:val="none"/>
        </w:rPr>
      </w:pPr>
      <w:r>
        <w:rPr>
          <w:rFonts w:hint="eastAsia" w:cs="Times New Roman"/>
          <w:color w:val="auto"/>
          <w:sz w:val="24"/>
          <w:szCs w:val="24"/>
          <w:highlight w:val="none"/>
        </w:rPr>
        <w:t>注：</w:t>
      </w:r>
    </w:p>
    <w:p w14:paraId="5D1AD0D3">
      <w:pPr>
        <w:pStyle w:val="39"/>
        <w:snapToGrid w:val="0"/>
        <w:spacing w:before="0" w:beforeAutospacing="0" w:after="0" w:afterAutospacing="0"/>
        <w:ind w:firstLine="480" w:firstLineChars="200"/>
        <w:rPr>
          <w:rFonts w:hint="eastAsia" w:cs="Times New Roman"/>
          <w:color w:val="auto"/>
          <w:sz w:val="24"/>
          <w:szCs w:val="24"/>
          <w:highlight w:val="none"/>
        </w:rPr>
      </w:pPr>
      <w:r>
        <w:rPr>
          <w:rFonts w:hint="eastAsia" w:cs="Times New Roman"/>
          <w:color w:val="auto"/>
          <w:sz w:val="24"/>
          <w:szCs w:val="24"/>
          <w:highlight w:val="none"/>
        </w:rPr>
        <w:t>1.中标人为残疾人福利性单位且评审中享受了残疾人福利性单位相关政府采购支持政策的，其《残疾人福利性单位声明函》将在中标公告中公告，接受社会监督。</w:t>
      </w:r>
    </w:p>
    <w:p w14:paraId="16278DC0">
      <w:pPr>
        <w:widowControl/>
        <w:ind w:firstLine="480" w:firstLineChars="200"/>
        <w:jc w:val="left"/>
        <w:rPr>
          <w:rFonts w:hint="eastAsia" w:ascii="宋体" w:hAnsi="宋体"/>
          <w:sz w:val="24"/>
          <w:highlight w:val="none"/>
        </w:rPr>
      </w:pPr>
      <w:r>
        <w:rPr>
          <w:rFonts w:hint="eastAsia" w:ascii="宋体" w:hAnsi="宋体"/>
          <w:sz w:val="24"/>
          <w:highlight w:val="none"/>
        </w:rPr>
        <w:t>2.投标人提供的《残疾人福利性单位声明函》与事实不符的，依照《政府采购法》第七十七条第一款的规定，处以采购金额千分之五以上千分之十以下的罚款，列入不良记录名单，在一至三年内禁止参加政府采购活动，有违法所得的，并处没收违法所得，情节严重的，由工商行政管理机关吊销营业执照；构成犯罪的，依法追究刑事责任。</w:t>
      </w:r>
    </w:p>
    <w:p w14:paraId="1043AAD9">
      <w:pPr>
        <w:widowControl/>
        <w:ind w:firstLine="480" w:firstLineChars="200"/>
        <w:jc w:val="left"/>
        <w:rPr>
          <w:rFonts w:hint="eastAsia" w:ascii="宋体" w:hAnsi="宋体"/>
          <w:sz w:val="24"/>
          <w:highlight w:val="none"/>
        </w:rPr>
      </w:pPr>
      <w:r>
        <w:rPr>
          <w:rFonts w:hint="eastAsia" w:ascii="宋体" w:hAnsi="宋体"/>
          <w:sz w:val="24"/>
          <w:highlight w:val="none"/>
        </w:rPr>
        <w:t>3.未提供“残疾人福利性单位声明函”的，评标时在采用原报价进行评分的基础上不增加其价格得分的5%作为其价格分。</w:t>
      </w:r>
    </w:p>
    <w:p w14:paraId="5CA82C65">
      <w:pPr>
        <w:pStyle w:val="5"/>
        <w:rPr>
          <w:rFonts w:hint="eastAsia" w:ascii="宋体" w:hAnsi="宋体"/>
          <w:szCs w:val="21"/>
          <w:highlight w:val="none"/>
        </w:rPr>
      </w:pPr>
      <w:r>
        <w:rPr>
          <w:rFonts w:hint="eastAsia" w:ascii="宋体" w:hAnsi="宋体"/>
          <w:szCs w:val="21"/>
          <w:highlight w:val="none"/>
        </w:rPr>
        <w:t xml:space="preserve"> </w:t>
      </w:r>
    </w:p>
    <w:p w14:paraId="01E8CFA8">
      <w:pPr>
        <w:pStyle w:val="5"/>
        <w:rPr>
          <w:rStyle w:val="177"/>
          <w:rFonts w:hint="eastAsia" w:ascii="宋体" w:hAnsi="宋体"/>
          <w:b w:val="0"/>
          <w:sz w:val="20"/>
          <w:szCs w:val="21"/>
          <w:highlight w:val="none"/>
        </w:rPr>
      </w:pPr>
      <w:r>
        <w:rPr>
          <w:rFonts w:ascii="宋体" w:hAnsi="宋体"/>
          <w:szCs w:val="21"/>
          <w:highlight w:val="none"/>
        </w:rPr>
        <w:br w:type="page"/>
      </w:r>
      <w:r>
        <w:rPr>
          <w:rStyle w:val="177"/>
          <w:rFonts w:hint="eastAsia" w:ascii="宋体" w:hAnsi="宋体"/>
          <w:highlight w:val="none"/>
        </w:rPr>
        <w:t>九、提供由省级以上监狱管理局、戒毒管理局(含新疆生产建设兵团)出具的属于监狱企业的证明文件</w:t>
      </w:r>
    </w:p>
    <w:p w14:paraId="1F56C4ED">
      <w:pPr>
        <w:spacing w:line="360" w:lineRule="auto"/>
        <w:ind w:firstLine="420" w:firstLineChars="200"/>
        <w:rPr>
          <w:rFonts w:hint="eastAsia" w:ascii="宋体" w:hAnsi="宋体"/>
          <w:highlight w:val="none"/>
        </w:rPr>
      </w:pPr>
    </w:p>
    <w:p w14:paraId="131E0444">
      <w:pPr>
        <w:ind w:firstLine="480" w:firstLineChars="200"/>
        <w:rPr>
          <w:rFonts w:hint="eastAsia" w:ascii="宋体" w:hAnsi="宋体"/>
          <w:sz w:val="28"/>
          <w:szCs w:val="28"/>
          <w:highlight w:val="none"/>
        </w:rPr>
      </w:pPr>
      <w:r>
        <w:rPr>
          <w:rFonts w:hint="eastAsia" w:ascii="宋体" w:hAnsi="宋体"/>
          <w:sz w:val="24"/>
          <w:highlight w:val="none"/>
        </w:rPr>
        <w:t>未提供“由省级以上监狱管理局、戒毒管理局(含新疆生产建设兵团)出具的属于监狱企业的证明文件”的，评标时在采用原报价进行评分的基础上不增加其价格得分的5%作为其价格分。</w:t>
      </w:r>
    </w:p>
    <w:p w14:paraId="6F32A1D4">
      <w:pPr>
        <w:jc w:val="center"/>
        <w:rPr>
          <w:b/>
          <w:spacing w:val="30"/>
          <w:sz w:val="44"/>
          <w:highlight w:val="none"/>
        </w:rPr>
      </w:pPr>
      <w:r>
        <w:rPr>
          <w:rStyle w:val="177"/>
          <w:rFonts w:ascii="宋体" w:hAnsi="宋体"/>
          <w:highlight w:val="none"/>
        </w:rPr>
        <w:br w:type="page"/>
      </w:r>
      <w:bookmarkStart w:id="643" w:name="_Toc160792268"/>
      <w:r>
        <w:rPr>
          <w:b/>
          <w:spacing w:val="30"/>
          <w:sz w:val="44"/>
          <w:highlight w:val="none"/>
        </w:rPr>
        <w:t>商务部分标书</w:t>
      </w:r>
    </w:p>
    <w:p w14:paraId="447314EF">
      <w:pPr>
        <w:pStyle w:val="4"/>
        <w:tabs>
          <w:tab w:val="left" w:pos="720"/>
        </w:tabs>
        <w:rPr>
          <w:rFonts w:hint="eastAsia" w:ascii="宋体" w:hAnsi="宋体"/>
          <w:sz w:val="36"/>
          <w:highlight w:val="none"/>
        </w:rPr>
      </w:pPr>
      <w:r>
        <w:rPr>
          <w:rFonts w:hint="eastAsia" w:ascii="宋体" w:hAnsi="宋体"/>
          <w:sz w:val="36"/>
          <w:highlight w:val="none"/>
        </w:rPr>
        <w:t>目    录</w:t>
      </w:r>
    </w:p>
    <w:p w14:paraId="51C702C9">
      <w:pPr>
        <w:pStyle w:val="4"/>
        <w:tabs>
          <w:tab w:val="left" w:pos="720"/>
        </w:tabs>
        <w:rPr>
          <w:rFonts w:hint="eastAsia" w:ascii="宋体" w:hAnsi="宋体"/>
          <w:sz w:val="30"/>
          <w:highlight w:val="none"/>
        </w:rPr>
      </w:pPr>
      <w:r>
        <w:rPr>
          <w:rFonts w:hint="eastAsia" w:ascii="宋体" w:hAnsi="宋体"/>
          <w:sz w:val="30"/>
          <w:highlight w:val="none"/>
        </w:rPr>
        <w:t>第一部分  投标报价</w:t>
      </w:r>
    </w:p>
    <w:p w14:paraId="690E8484">
      <w:pPr>
        <w:spacing w:line="500" w:lineRule="exact"/>
        <w:ind w:firstLine="600"/>
        <w:rPr>
          <w:rFonts w:hint="eastAsia" w:ascii="宋体" w:hAnsi="宋体"/>
          <w:sz w:val="24"/>
          <w:highlight w:val="none"/>
        </w:rPr>
      </w:pPr>
      <w:r>
        <w:rPr>
          <w:rFonts w:hint="eastAsia" w:ascii="宋体" w:hAnsi="宋体"/>
          <w:sz w:val="28"/>
          <w:highlight w:val="none"/>
        </w:rPr>
        <w:t>一、</w:t>
      </w:r>
      <w:r>
        <w:rPr>
          <w:rFonts w:hint="eastAsia" w:ascii="宋体" w:hAnsi="宋体"/>
          <w:sz w:val="24"/>
          <w:highlight w:val="none"/>
        </w:rPr>
        <w:t>封面</w:t>
      </w:r>
    </w:p>
    <w:p w14:paraId="77495EE5">
      <w:pPr>
        <w:spacing w:line="500" w:lineRule="exact"/>
        <w:ind w:firstLine="600"/>
        <w:rPr>
          <w:rFonts w:hint="eastAsia" w:ascii="宋体" w:hAnsi="宋体"/>
          <w:sz w:val="24"/>
          <w:highlight w:val="none"/>
        </w:rPr>
      </w:pPr>
      <w:r>
        <w:rPr>
          <w:rFonts w:hint="eastAsia" w:ascii="宋体" w:hAnsi="宋体"/>
          <w:sz w:val="24"/>
          <w:highlight w:val="none"/>
        </w:rPr>
        <w:t>二、投标总价</w:t>
      </w:r>
    </w:p>
    <w:p w14:paraId="670ED6A4">
      <w:pPr>
        <w:spacing w:line="500" w:lineRule="exact"/>
        <w:ind w:firstLine="600"/>
        <w:rPr>
          <w:rFonts w:hint="eastAsia" w:ascii="宋体" w:hAnsi="宋体"/>
          <w:sz w:val="24"/>
          <w:highlight w:val="none"/>
        </w:rPr>
      </w:pPr>
      <w:r>
        <w:rPr>
          <w:rFonts w:hint="eastAsia" w:ascii="宋体" w:hAnsi="宋体"/>
          <w:sz w:val="24"/>
          <w:highlight w:val="none"/>
        </w:rPr>
        <w:t xml:space="preserve">三、工程项目总价表   </w:t>
      </w:r>
    </w:p>
    <w:p w14:paraId="6CA73BA5">
      <w:pPr>
        <w:spacing w:line="500" w:lineRule="exact"/>
        <w:ind w:firstLine="600"/>
        <w:rPr>
          <w:rFonts w:hint="eastAsia" w:ascii="宋体" w:hAnsi="宋体"/>
          <w:sz w:val="24"/>
          <w:highlight w:val="none"/>
        </w:rPr>
      </w:pPr>
      <w:r>
        <w:rPr>
          <w:rFonts w:hint="eastAsia" w:ascii="宋体" w:hAnsi="宋体"/>
          <w:sz w:val="24"/>
          <w:highlight w:val="none"/>
        </w:rPr>
        <w:t xml:space="preserve">四、单项工程造价汇总表 </w:t>
      </w:r>
    </w:p>
    <w:p w14:paraId="0F2B4E25">
      <w:pPr>
        <w:spacing w:line="500" w:lineRule="exact"/>
        <w:ind w:firstLine="600"/>
        <w:rPr>
          <w:rFonts w:hint="eastAsia" w:ascii="宋体" w:hAnsi="宋体"/>
          <w:sz w:val="24"/>
          <w:highlight w:val="none"/>
        </w:rPr>
      </w:pPr>
      <w:r>
        <w:rPr>
          <w:rFonts w:hint="eastAsia" w:ascii="宋体" w:hAnsi="宋体"/>
          <w:sz w:val="24"/>
          <w:highlight w:val="none"/>
        </w:rPr>
        <w:t xml:space="preserve">五、单位工程造价费用汇总表  </w:t>
      </w:r>
    </w:p>
    <w:p w14:paraId="6B6040B4">
      <w:pPr>
        <w:spacing w:line="500" w:lineRule="exact"/>
        <w:ind w:firstLine="600"/>
        <w:rPr>
          <w:rFonts w:hint="eastAsia" w:ascii="宋体" w:hAnsi="宋体"/>
          <w:sz w:val="24"/>
          <w:highlight w:val="none"/>
        </w:rPr>
      </w:pPr>
      <w:r>
        <w:rPr>
          <w:rFonts w:hint="eastAsia" w:ascii="宋体" w:hAnsi="宋体"/>
          <w:sz w:val="24"/>
          <w:highlight w:val="none"/>
        </w:rPr>
        <w:t>六、单位工程规费计价表</w:t>
      </w:r>
    </w:p>
    <w:p w14:paraId="5F65BD40">
      <w:pPr>
        <w:spacing w:line="500" w:lineRule="exact"/>
        <w:ind w:firstLine="600"/>
        <w:rPr>
          <w:rFonts w:hint="eastAsia" w:ascii="宋体" w:hAnsi="宋体"/>
          <w:sz w:val="24"/>
          <w:highlight w:val="none"/>
        </w:rPr>
      </w:pPr>
      <w:r>
        <w:rPr>
          <w:rFonts w:hint="eastAsia" w:ascii="宋体" w:hAnsi="宋体"/>
          <w:sz w:val="24"/>
          <w:highlight w:val="none"/>
        </w:rPr>
        <w:t xml:space="preserve">七、分部分项工程量清单计价表  </w:t>
      </w:r>
    </w:p>
    <w:p w14:paraId="552FC337">
      <w:pPr>
        <w:spacing w:line="500" w:lineRule="exact"/>
        <w:ind w:firstLine="600"/>
        <w:rPr>
          <w:rFonts w:hint="eastAsia" w:ascii="宋体" w:hAnsi="宋体"/>
          <w:sz w:val="24"/>
          <w:highlight w:val="none"/>
        </w:rPr>
      </w:pPr>
      <w:r>
        <w:rPr>
          <w:rFonts w:hint="eastAsia" w:ascii="宋体" w:hAnsi="宋体"/>
          <w:sz w:val="24"/>
          <w:highlight w:val="none"/>
        </w:rPr>
        <w:t xml:space="preserve">八、措施项目清单计价表    </w:t>
      </w:r>
    </w:p>
    <w:p w14:paraId="0C8440D8">
      <w:pPr>
        <w:spacing w:line="500" w:lineRule="exact"/>
        <w:ind w:firstLine="600"/>
        <w:rPr>
          <w:rFonts w:hint="eastAsia" w:ascii="宋体" w:hAnsi="宋体"/>
          <w:sz w:val="24"/>
          <w:highlight w:val="none"/>
        </w:rPr>
      </w:pPr>
      <w:r>
        <w:rPr>
          <w:rFonts w:hint="eastAsia" w:ascii="宋体" w:hAnsi="宋体"/>
          <w:sz w:val="24"/>
          <w:highlight w:val="none"/>
        </w:rPr>
        <w:t xml:space="preserve">九、其他项目清单计价表  </w:t>
      </w:r>
    </w:p>
    <w:p w14:paraId="3CA7DE9B">
      <w:pPr>
        <w:spacing w:line="500" w:lineRule="exact"/>
        <w:ind w:firstLine="600"/>
        <w:rPr>
          <w:rFonts w:hint="eastAsia" w:ascii="宋体" w:hAnsi="宋体"/>
          <w:sz w:val="24"/>
          <w:highlight w:val="none"/>
        </w:rPr>
      </w:pPr>
      <w:r>
        <w:rPr>
          <w:rFonts w:hint="eastAsia" w:ascii="宋体" w:hAnsi="宋体"/>
          <w:sz w:val="24"/>
          <w:highlight w:val="none"/>
        </w:rPr>
        <w:t xml:space="preserve">十、零星工作项目计价表  </w:t>
      </w:r>
    </w:p>
    <w:p w14:paraId="0E0C0221">
      <w:pPr>
        <w:spacing w:line="500" w:lineRule="exact"/>
        <w:ind w:firstLine="600"/>
        <w:rPr>
          <w:rFonts w:hint="eastAsia" w:ascii="宋体" w:hAnsi="宋体"/>
          <w:sz w:val="24"/>
          <w:highlight w:val="none"/>
        </w:rPr>
      </w:pPr>
      <w:r>
        <w:rPr>
          <w:rFonts w:hint="eastAsia" w:ascii="宋体" w:hAnsi="宋体"/>
          <w:sz w:val="24"/>
          <w:highlight w:val="none"/>
        </w:rPr>
        <w:t xml:space="preserve">十一、分部分项工程量清单综合单价分析表   </w:t>
      </w:r>
    </w:p>
    <w:p w14:paraId="6F95C6F8">
      <w:pPr>
        <w:spacing w:line="500" w:lineRule="exact"/>
        <w:ind w:firstLine="600"/>
        <w:rPr>
          <w:rFonts w:hint="eastAsia" w:ascii="宋体" w:hAnsi="宋体"/>
          <w:sz w:val="24"/>
          <w:highlight w:val="none"/>
        </w:rPr>
      </w:pPr>
      <w:r>
        <w:rPr>
          <w:rFonts w:hint="eastAsia" w:ascii="宋体" w:hAnsi="宋体"/>
          <w:sz w:val="24"/>
          <w:highlight w:val="none"/>
        </w:rPr>
        <w:t xml:space="preserve">十二、主要材料价格表   </w:t>
      </w:r>
    </w:p>
    <w:p w14:paraId="44B9F8FB">
      <w:pPr>
        <w:spacing w:line="500" w:lineRule="exact"/>
        <w:ind w:firstLine="600"/>
        <w:rPr>
          <w:rFonts w:hint="eastAsia" w:ascii="宋体" w:hAnsi="宋体"/>
          <w:sz w:val="24"/>
          <w:highlight w:val="none"/>
        </w:rPr>
      </w:pPr>
    </w:p>
    <w:p w14:paraId="2EB08665">
      <w:pPr>
        <w:adjustRightInd w:val="0"/>
        <w:snapToGrid w:val="0"/>
        <w:spacing w:line="360" w:lineRule="auto"/>
        <w:jc w:val="center"/>
        <w:rPr>
          <w:rFonts w:hint="eastAsia" w:ascii="宋体" w:hAnsi="宋体"/>
          <w:b/>
          <w:sz w:val="30"/>
          <w:highlight w:val="none"/>
        </w:rPr>
      </w:pPr>
      <w:r>
        <w:rPr>
          <w:rFonts w:hint="eastAsia" w:ascii="宋体" w:hAnsi="宋体"/>
          <w:b/>
          <w:sz w:val="30"/>
          <w:highlight w:val="none"/>
        </w:rPr>
        <w:t>第二部分   业绩、信誉及管理人员</w:t>
      </w:r>
    </w:p>
    <w:p w14:paraId="1CDD2AE1">
      <w:pPr>
        <w:adjustRightInd w:val="0"/>
        <w:snapToGrid w:val="0"/>
        <w:spacing w:line="360" w:lineRule="auto"/>
        <w:ind w:firstLine="601"/>
        <w:rPr>
          <w:rFonts w:hint="eastAsia" w:ascii="宋体" w:hAnsi="宋体"/>
          <w:sz w:val="24"/>
          <w:highlight w:val="none"/>
        </w:rPr>
      </w:pPr>
      <w:r>
        <w:rPr>
          <w:rFonts w:hint="eastAsia" w:ascii="宋体" w:hAnsi="宋体"/>
          <w:sz w:val="24"/>
          <w:highlight w:val="none"/>
        </w:rPr>
        <w:t xml:space="preserve">十三、投标人业绩和信誉   </w:t>
      </w:r>
    </w:p>
    <w:p w14:paraId="0972DB3D">
      <w:pPr>
        <w:adjustRightInd w:val="0"/>
        <w:snapToGrid w:val="0"/>
        <w:spacing w:line="360" w:lineRule="auto"/>
        <w:ind w:firstLine="601"/>
        <w:rPr>
          <w:rFonts w:hint="eastAsia" w:ascii="宋体" w:hAnsi="宋体"/>
          <w:sz w:val="24"/>
          <w:highlight w:val="none"/>
        </w:rPr>
      </w:pPr>
      <w:r>
        <w:rPr>
          <w:rFonts w:hint="eastAsia" w:ascii="宋体" w:hAnsi="宋体"/>
          <w:sz w:val="24"/>
          <w:highlight w:val="none"/>
        </w:rPr>
        <w:t xml:space="preserve">十四、项目管理机构情况及主要人员简历   </w:t>
      </w:r>
    </w:p>
    <w:p w14:paraId="7C07786C">
      <w:pPr>
        <w:adjustRightInd w:val="0"/>
        <w:snapToGrid w:val="0"/>
        <w:spacing w:line="360" w:lineRule="auto"/>
        <w:ind w:firstLine="601"/>
        <w:rPr>
          <w:rFonts w:hint="eastAsia" w:ascii="宋体" w:hAnsi="宋体"/>
          <w:sz w:val="28"/>
          <w:highlight w:val="none"/>
        </w:rPr>
      </w:pPr>
      <w:r>
        <w:rPr>
          <w:rFonts w:hint="eastAsia" w:ascii="宋体" w:hAnsi="宋体"/>
          <w:sz w:val="24"/>
          <w:highlight w:val="none"/>
        </w:rPr>
        <w:t>十五、生产操作人员持证上岗情况</w:t>
      </w:r>
    </w:p>
    <w:p w14:paraId="07C5C813">
      <w:pPr>
        <w:adjustRightInd w:val="0"/>
        <w:snapToGrid w:val="0"/>
        <w:spacing w:line="360" w:lineRule="auto"/>
        <w:ind w:firstLine="601"/>
        <w:rPr>
          <w:rFonts w:hint="eastAsia" w:ascii="宋体" w:hAnsi="宋体"/>
          <w:sz w:val="24"/>
          <w:highlight w:val="none"/>
        </w:rPr>
      </w:pPr>
      <w:r>
        <w:rPr>
          <w:rFonts w:hint="eastAsia" w:ascii="宋体" w:hAnsi="宋体"/>
          <w:sz w:val="24"/>
          <w:highlight w:val="none"/>
        </w:rPr>
        <w:t>十六、节能产品与环境标志产品</w:t>
      </w:r>
    </w:p>
    <w:p w14:paraId="1F66122D">
      <w:pPr>
        <w:adjustRightInd w:val="0"/>
        <w:snapToGrid w:val="0"/>
        <w:spacing w:line="360" w:lineRule="auto"/>
        <w:ind w:firstLine="601"/>
        <w:rPr>
          <w:rFonts w:hint="eastAsia" w:ascii="宋体" w:hAnsi="宋体"/>
          <w:b/>
          <w:sz w:val="32"/>
          <w:highlight w:val="none"/>
        </w:rPr>
      </w:pPr>
    </w:p>
    <w:p w14:paraId="0718268F">
      <w:pPr>
        <w:pStyle w:val="4"/>
        <w:tabs>
          <w:tab w:val="left" w:pos="720"/>
        </w:tabs>
        <w:spacing w:before="0" w:after="0" w:line="360" w:lineRule="auto"/>
        <w:jc w:val="center"/>
        <w:rPr>
          <w:highlight w:val="none"/>
        </w:rPr>
      </w:pPr>
      <w:r>
        <w:rPr>
          <w:rFonts w:ascii="宋体" w:hAnsi="宋体"/>
          <w:highlight w:val="none"/>
        </w:rPr>
        <w:br w:type="page"/>
      </w:r>
      <w:r>
        <w:rPr>
          <w:rFonts w:hint="eastAsia"/>
          <w:highlight w:val="none"/>
        </w:rPr>
        <w:t>投标报价说明</w:t>
      </w:r>
    </w:p>
    <w:p w14:paraId="2F110E3B">
      <w:pPr>
        <w:spacing w:line="360" w:lineRule="auto"/>
        <w:ind w:right="201" w:rightChars="96" w:firstLine="482"/>
        <w:rPr>
          <w:rFonts w:hint="eastAsia" w:ascii="宋体" w:hAnsi="宋体"/>
          <w:sz w:val="24"/>
          <w:highlight w:val="none"/>
        </w:rPr>
      </w:pPr>
      <w:r>
        <w:rPr>
          <w:rFonts w:hint="eastAsia" w:ascii="宋体" w:hAnsi="宋体"/>
          <w:sz w:val="24"/>
          <w:highlight w:val="none"/>
        </w:rPr>
        <w:t>1.本报价依据本工程投标须知和合同文件的有关条款进行编制。</w:t>
      </w:r>
    </w:p>
    <w:p w14:paraId="5A478854">
      <w:pPr>
        <w:spacing w:line="360" w:lineRule="auto"/>
        <w:ind w:right="201" w:rightChars="96" w:firstLine="482"/>
        <w:rPr>
          <w:rFonts w:hint="eastAsia" w:ascii="宋体" w:hAnsi="宋体"/>
          <w:sz w:val="24"/>
          <w:highlight w:val="none"/>
        </w:rPr>
      </w:pPr>
      <w:r>
        <w:rPr>
          <w:rFonts w:hint="eastAsia" w:ascii="宋体" w:hAnsi="宋体"/>
          <w:sz w:val="24"/>
          <w:highlight w:val="none"/>
        </w:rPr>
        <w:t>2.投标报价采用工程量清单计价，由分部分项工程费、措施项目费、其他项目费、规费和税金组成。投标总价与分部分项工程费、措施项目费、其他项目费、规费和税金的合计金额一致。</w:t>
      </w:r>
    </w:p>
    <w:p w14:paraId="4EDE2B8E">
      <w:pPr>
        <w:spacing w:line="360" w:lineRule="auto"/>
        <w:ind w:right="201" w:rightChars="96" w:firstLine="482"/>
        <w:rPr>
          <w:rFonts w:hint="eastAsia" w:ascii="宋体" w:hAnsi="宋体"/>
          <w:sz w:val="24"/>
          <w:highlight w:val="none"/>
        </w:rPr>
      </w:pPr>
      <w:r>
        <w:rPr>
          <w:rFonts w:hint="eastAsia" w:ascii="宋体" w:hAnsi="宋体"/>
          <w:sz w:val="24"/>
          <w:highlight w:val="none"/>
        </w:rPr>
        <w:t>3.投标价按采购人提供的工程量清单填报，填写的项目编码、项目名称、项目特征、计量单位、工程量与采购人提供的工程量清单一致。</w:t>
      </w:r>
    </w:p>
    <w:p w14:paraId="76AB279B">
      <w:pPr>
        <w:spacing w:line="360" w:lineRule="auto"/>
        <w:ind w:right="201" w:rightChars="96" w:firstLine="482"/>
        <w:rPr>
          <w:rFonts w:hint="eastAsia" w:ascii="宋体" w:hAnsi="宋体"/>
          <w:sz w:val="24"/>
          <w:highlight w:val="none"/>
        </w:rPr>
      </w:pPr>
      <w:r>
        <w:rPr>
          <w:rFonts w:hint="eastAsia" w:ascii="宋体" w:hAnsi="宋体"/>
          <w:sz w:val="24"/>
          <w:highlight w:val="none"/>
        </w:rPr>
        <w:t>4.分部分项工程量清单计价表中所填入的综合单价，均包括为完成本工程项目所发生的人工费、材料费、机械费、管理费、利润以及招标文件中约定投标人承担的所有风险费用。漏报或不报，视为有关费用已包括在投标报价中。</w:t>
      </w:r>
    </w:p>
    <w:p w14:paraId="0FD8964F">
      <w:pPr>
        <w:tabs>
          <w:tab w:val="left" w:pos="2580"/>
        </w:tabs>
        <w:spacing w:line="360" w:lineRule="auto"/>
        <w:ind w:right="201" w:rightChars="96" w:firstLine="482"/>
        <w:rPr>
          <w:rFonts w:hint="eastAsia" w:ascii="宋体" w:hAnsi="宋体"/>
          <w:sz w:val="24"/>
          <w:highlight w:val="none"/>
        </w:rPr>
      </w:pPr>
      <w:r>
        <w:rPr>
          <w:rFonts w:hint="eastAsia" w:ascii="宋体" w:hAnsi="宋体"/>
          <w:sz w:val="24"/>
          <w:highlight w:val="none"/>
        </w:rPr>
        <w:t>5.措施项目费系根据招标文件中的措施项目清单及本次投标拟定的施工组织设计编制，包括为完成本工程项目施工必须采取的措施所发生的费用。</w:t>
      </w:r>
    </w:p>
    <w:p w14:paraId="62E143AA">
      <w:pPr>
        <w:tabs>
          <w:tab w:val="left" w:pos="2580"/>
        </w:tabs>
        <w:spacing w:line="360" w:lineRule="auto"/>
        <w:ind w:right="201" w:rightChars="96" w:firstLine="482"/>
        <w:rPr>
          <w:rFonts w:hint="eastAsia" w:ascii="宋体" w:hAnsi="宋体"/>
          <w:sz w:val="24"/>
          <w:highlight w:val="none"/>
        </w:rPr>
      </w:pPr>
      <w:r>
        <w:rPr>
          <w:rFonts w:hint="eastAsia" w:ascii="宋体" w:hAnsi="宋体"/>
          <w:sz w:val="24"/>
          <w:highlight w:val="none"/>
        </w:rPr>
        <w:t>6.本报价的币种为</w:t>
      </w:r>
      <w:r>
        <w:rPr>
          <w:rFonts w:hint="eastAsia" w:ascii="宋体" w:hAnsi="宋体"/>
          <w:sz w:val="24"/>
          <w:highlight w:val="none"/>
          <w:u w:val="single"/>
        </w:rPr>
        <w:t xml:space="preserve"> 人民币  </w:t>
      </w:r>
      <w:r>
        <w:rPr>
          <w:rFonts w:hint="eastAsia" w:ascii="宋体" w:hAnsi="宋体"/>
          <w:sz w:val="24"/>
          <w:highlight w:val="none"/>
        </w:rPr>
        <w:t>。</w:t>
      </w:r>
    </w:p>
    <w:p w14:paraId="0A502982">
      <w:pPr>
        <w:tabs>
          <w:tab w:val="left" w:pos="2580"/>
        </w:tabs>
        <w:spacing w:line="360" w:lineRule="auto"/>
        <w:ind w:right="201" w:rightChars="96" w:firstLine="482"/>
        <w:rPr>
          <w:rFonts w:hint="eastAsia" w:ascii="宋体" w:hAnsi="宋体"/>
          <w:sz w:val="24"/>
          <w:highlight w:val="none"/>
        </w:rPr>
      </w:pPr>
      <w:r>
        <w:rPr>
          <w:rFonts w:hint="eastAsia" w:ascii="宋体" w:hAnsi="宋体"/>
          <w:sz w:val="24"/>
          <w:highlight w:val="none"/>
        </w:rPr>
        <w:t>7.本报价中所有要求签字、盖章处已按要求由规定人员签字和盖章并承担相应的责任。</w:t>
      </w:r>
    </w:p>
    <w:p w14:paraId="51981490">
      <w:pPr>
        <w:tabs>
          <w:tab w:val="left" w:pos="2580"/>
        </w:tabs>
        <w:spacing w:line="360" w:lineRule="auto"/>
        <w:ind w:right="201" w:rightChars="96" w:firstLine="482"/>
        <w:rPr>
          <w:rFonts w:hint="eastAsia" w:ascii="宋体" w:hAnsi="宋体"/>
          <w:sz w:val="24"/>
          <w:highlight w:val="none"/>
        </w:rPr>
      </w:pPr>
      <w:r>
        <w:rPr>
          <w:rFonts w:hint="eastAsia" w:ascii="宋体" w:hAnsi="宋体"/>
          <w:sz w:val="24"/>
          <w:highlight w:val="none"/>
        </w:rPr>
        <w:t>8.本次投标拟建工程施工中所用材料的品牌、产地、生产厂家、规格（型号）、单价等已按规定在投标报价表中详细注明，并保证满足工程建设要求。若未注明的，一旦中标，采购人有权指定符合设计规范要求的名优品牌产品。</w:t>
      </w:r>
    </w:p>
    <w:p w14:paraId="0E08A2AE">
      <w:pPr>
        <w:tabs>
          <w:tab w:val="left" w:pos="2580"/>
        </w:tabs>
        <w:spacing w:line="360" w:lineRule="auto"/>
        <w:ind w:firstLine="482"/>
        <w:rPr>
          <w:rFonts w:hint="eastAsia" w:ascii="宋体" w:hAnsi="宋体"/>
          <w:sz w:val="24"/>
          <w:highlight w:val="none"/>
        </w:rPr>
      </w:pPr>
      <w:r>
        <w:rPr>
          <w:rFonts w:hint="eastAsia" w:ascii="宋体" w:hAnsi="宋体"/>
          <w:sz w:val="24"/>
          <w:highlight w:val="none"/>
        </w:rPr>
        <w:t>9.以下报价表格请以最新软件导出格式为准。</w:t>
      </w:r>
    </w:p>
    <w:p w14:paraId="01D36774">
      <w:pPr>
        <w:tabs>
          <w:tab w:val="left" w:pos="2580"/>
        </w:tabs>
        <w:spacing w:line="500" w:lineRule="exact"/>
        <w:ind w:firstLine="480"/>
        <w:rPr>
          <w:rFonts w:hint="eastAsia" w:ascii="宋体" w:hAnsi="宋体"/>
          <w:highlight w:val="none"/>
        </w:rPr>
      </w:pPr>
    </w:p>
    <w:p w14:paraId="41E6078B">
      <w:pPr>
        <w:tabs>
          <w:tab w:val="left" w:pos="2580"/>
        </w:tabs>
        <w:spacing w:line="500" w:lineRule="exact"/>
        <w:ind w:firstLine="480"/>
        <w:rPr>
          <w:rFonts w:hint="eastAsia" w:ascii="宋体" w:hAnsi="宋体"/>
          <w:highlight w:val="none"/>
        </w:rPr>
      </w:pPr>
    </w:p>
    <w:p w14:paraId="78AF7E99">
      <w:pPr>
        <w:spacing w:line="360" w:lineRule="auto"/>
        <w:ind w:right="201" w:rightChars="96"/>
        <w:jc w:val="center"/>
        <w:rPr>
          <w:rFonts w:hint="eastAsia" w:ascii="宋体" w:hAnsi="宋体"/>
          <w:b/>
          <w:sz w:val="32"/>
          <w:highlight w:val="none"/>
        </w:rPr>
      </w:pPr>
      <w:r>
        <w:rPr>
          <w:rFonts w:ascii="宋体" w:hAnsi="宋体"/>
          <w:highlight w:val="none"/>
        </w:rPr>
        <w:br w:type="page"/>
      </w:r>
      <w:r>
        <w:rPr>
          <w:rFonts w:hint="eastAsia" w:ascii="宋体" w:hAnsi="宋体"/>
          <w:b/>
          <w:sz w:val="32"/>
          <w:highlight w:val="none"/>
        </w:rPr>
        <w:t>一、封面</w:t>
      </w:r>
    </w:p>
    <w:p w14:paraId="5F28377C">
      <w:pPr>
        <w:spacing w:line="360" w:lineRule="auto"/>
        <w:ind w:right="201" w:rightChars="96" w:firstLine="3920" w:firstLineChars="1400"/>
        <w:rPr>
          <w:rFonts w:hint="eastAsia" w:ascii="宋体" w:hAnsi="宋体"/>
          <w:sz w:val="28"/>
          <w:highlight w:val="none"/>
        </w:rPr>
      </w:pPr>
    </w:p>
    <w:p w14:paraId="0ADCB9D0">
      <w:pPr>
        <w:spacing w:line="360" w:lineRule="auto"/>
        <w:ind w:right="201" w:rightChars="96" w:firstLine="3640" w:firstLineChars="1820"/>
        <w:rPr>
          <w:rFonts w:hint="eastAsia" w:ascii="宋体" w:hAnsi="宋体"/>
          <w:sz w:val="30"/>
          <w:highlight w:val="none"/>
        </w:rPr>
      </w:pPr>
      <w:r>
        <w:rPr>
          <w:rFonts w:ascii="宋体" w:hAnsi="宋体"/>
          <w:sz w:val="20"/>
          <w:highlight w:val="none"/>
        </w:rPr>
        <mc:AlternateContent>
          <mc:Choice Requires="wps">
            <w:drawing>
              <wp:anchor distT="0" distB="0" distL="114300" distR="114300" simplePos="0" relativeHeight="251660288" behindDoc="0" locked="0" layoutInCell="1" allowOverlap="1">
                <wp:simplePos x="0" y="0"/>
                <wp:positionH relativeFrom="column">
                  <wp:posOffset>1828800</wp:posOffset>
                </wp:positionH>
                <wp:positionV relativeFrom="paragraph">
                  <wp:posOffset>198120</wp:posOffset>
                </wp:positionV>
                <wp:extent cx="2057400" cy="635"/>
                <wp:effectExtent l="0" t="0" r="0" b="0"/>
                <wp:wrapNone/>
                <wp:docPr id="23" name="直接连接符 23"/>
                <wp:cNvGraphicFramePr/>
                <a:graphic xmlns:a="http://schemas.openxmlformats.org/drawingml/2006/main">
                  <a:graphicData uri="http://schemas.microsoft.com/office/word/2010/wordprocessingShape">
                    <wps:wsp>
                      <wps:cNvCnPr/>
                      <wps:spPr>
                        <a:xfrm>
                          <a:off x="0" y="0"/>
                          <a:ext cx="20574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44pt;margin-top:15.6pt;height:0.05pt;width:162pt;z-index:251660288;mso-width-relative:page;mso-height-relative:page;" filled="f" stroked="t" coordsize="21600,21600" o:gfxdata="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e8cpNYAAAAJAQAADwAAAAAAAAABACAAAAAiAAAAZHJzL2Rvd25yZXYueG1sUEsBAhQAFAAAAAgA&#10;h07iQBE+bTLuAQAA3AMAAA4AAAAAAAAAAQAgAAAAJQEAAGRycy9lMm9Eb2MueG1sUEsFBgAAAAAG&#10;AAYAWQEAAIUFAAAAAA==&#10;">
                <v:fill on="f" focussize="0,0"/>
                <v:stroke color="#000000" joinstyle="round"/>
                <v:imagedata o:title=""/>
                <o:lock v:ext="edit" aspectratio="f"/>
              </v:line>
            </w:pict>
          </mc:Fallback>
        </mc:AlternateContent>
      </w:r>
      <w:r>
        <w:rPr>
          <w:rFonts w:hint="eastAsia" w:ascii="宋体" w:hAnsi="宋体"/>
          <w:sz w:val="28"/>
          <w:highlight w:val="none"/>
        </w:rPr>
        <w:t xml:space="preserve">                  </w:t>
      </w:r>
      <w:r>
        <w:rPr>
          <w:rFonts w:hint="eastAsia" w:ascii="宋体" w:hAnsi="宋体"/>
          <w:sz w:val="30"/>
          <w:highlight w:val="none"/>
        </w:rPr>
        <w:t xml:space="preserve"> 工程</w:t>
      </w:r>
    </w:p>
    <w:p w14:paraId="7AA5322E">
      <w:pPr>
        <w:spacing w:line="360" w:lineRule="auto"/>
        <w:ind w:right="201" w:rightChars="96" w:firstLine="3920" w:firstLineChars="1400"/>
        <w:rPr>
          <w:rFonts w:hint="eastAsia" w:ascii="宋体" w:hAnsi="宋体"/>
          <w:sz w:val="28"/>
          <w:highlight w:val="none"/>
        </w:rPr>
      </w:pPr>
    </w:p>
    <w:p w14:paraId="28D45D73">
      <w:pPr>
        <w:spacing w:line="360" w:lineRule="auto"/>
        <w:ind w:right="201" w:rightChars="96" w:firstLine="2544" w:firstLineChars="704"/>
        <w:rPr>
          <w:rFonts w:hint="eastAsia" w:ascii="宋体" w:hAnsi="宋体"/>
          <w:b/>
          <w:sz w:val="36"/>
          <w:highlight w:val="none"/>
        </w:rPr>
      </w:pPr>
    </w:p>
    <w:p w14:paraId="2AD7CE68">
      <w:pPr>
        <w:spacing w:line="360" w:lineRule="auto"/>
        <w:ind w:right="201" w:rightChars="96" w:firstLine="2544" w:firstLineChars="704"/>
        <w:rPr>
          <w:rFonts w:hint="eastAsia" w:ascii="宋体" w:hAnsi="宋体"/>
          <w:b/>
          <w:sz w:val="36"/>
          <w:highlight w:val="none"/>
        </w:rPr>
      </w:pPr>
    </w:p>
    <w:p w14:paraId="60ADBE6F">
      <w:pPr>
        <w:spacing w:line="360" w:lineRule="auto"/>
        <w:ind w:right="201" w:rightChars="96" w:firstLine="2544" w:firstLineChars="704"/>
        <w:rPr>
          <w:rFonts w:hint="eastAsia" w:ascii="宋体" w:hAnsi="宋体"/>
          <w:b/>
          <w:sz w:val="36"/>
          <w:highlight w:val="none"/>
        </w:rPr>
      </w:pPr>
    </w:p>
    <w:p w14:paraId="4AD725A2">
      <w:pPr>
        <w:spacing w:line="360" w:lineRule="auto"/>
        <w:ind w:right="201" w:rightChars="96"/>
        <w:jc w:val="center"/>
        <w:rPr>
          <w:rFonts w:hint="eastAsia" w:ascii="宋体" w:hAnsi="宋体"/>
          <w:b/>
          <w:sz w:val="48"/>
          <w:szCs w:val="48"/>
          <w:highlight w:val="none"/>
        </w:rPr>
      </w:pPr>
      <w:r>
        <w:rPr>
          <w:rFonts w:hint="eastAsia" w:ascii="宋体" w:hAnsi="宋体"/>
          <w:b/>
          <w:sz w:val="48"/>
          <w:szCs w:val="48"/>
          <w:highlight w:val="none"/>
        </w:rPr>
        <w:t>工 程 量 清 单 报 价 表</w:t>
      </w:r>
    </w:p>
    <w:p w14:paraId="3FDFFC4E">
      <w:pPr>
        <w:pStyle w:val="5"/>
        <w:rPr>
          <w:rFonts w:hint="eastAsia" w:ascii="宋体" w:hAnsi="宋体"/>
          <w:highlight w:val="none"/>
        </w:rPr>
      </w:pPr>
    </w:p>
    <w:p w14:paraId="01606141">
      <w:pPr>
        <w:pStyle w:val="5"/>
        <w:rPr>
          <w:rFonts w:hint="eastAsia" w:ascii="宋体" w:hAnsi="宋体"/>
          <w:highlight w:val="none"/>
        </w:rPr>
      </w:pPr>
    </w:p>
    <w:p w14:paraId="3CFC3E8B">
      <w:pPr>
        <w:pStyle w:val="5"/>
        <w:rPr>
          <w:rFonts w:hint="eastAsia" w:ascii="宋体" w:hAnsi="宋体"/>
          <w:highlight w:val="none"/>
        </w:rPr>
      </w:pPr>
    </w:p>
    <w:p w14:paraId="5A82EBDA">
      <w:pPr>
        <w:pStyle w:val="5"/>
        <w:rPr>
          <w:rFonts w:hint="eastAsia" w:ascii="宋体" w:hAnsi="宋体"/>
          <w:highlight w:val="none"/>
        </w:rPr>
      </w:pPr>
    </w:p>
    <w:p w14:paraId="19EB4083">
      <w:pPr>
        <w:pStyle w:val="5"/>
        <w:rPr>
          <w:rFonts w:hint="eastAsia" w:ascii="宋体" w:hAnsi="宋体"/>
          <w:highlight w:val="none"/>
        </w:rPr>
      </w:pPr>
    </w:p>
    <w:p w14:paraId="180C389C">
      <w:pPr>
        <w:pStyle w:val="5"/>
        <w:rPr>
          <w:rFonts w:hint="eastAsia" w:ascii="宋体" w:hAnsi="宋体"/>
          <w:highlight w:val="none"/>
        </w:rPr>
      </w:pPr>
    </w:p>
    <w:p w14:paraId="620ED522">
      <w:pPr>
        <w:pStyle w:val="5"/>
        <w:rPr>
          <w:rFonts w:hint="eastAsia" w:ascii="宋体" w:hAnsi="宋体"/>
          <w:highlight w:val="none"/>
        </w:rPr>
      </w:pPr>
    </w:p>
    <w:p w14:paraId="4CD10698">
      <w:pPr>
        <w:pStyle w:val="5"/>
        <w:rPr>
          <w:rFonts w:hint="eastAsia" w:ascii="宋体" w:hAnsi="宋体"/>
          <w:highlight w:val="none"/>
        </w:rPr>
      </w:pPr>
    </w:p>
    <w:p w14:paraId="41736505">
      <w:pPr>
        <w:pStyle w:val="5"/>
        <w:rPr>
          <w:rFonts w:hint="eastAsia" w:ascii="宋体" w:hAnsi="宋体"/>
          <w:highlight w:val="none"/>
        </w:rPr>
      </w:pPr>
    </w:p>
    <w:p w14:paraId="274F20A2">
      <w:pPr>
        <w:pStyle w:val="5"/>
        <w:rPr>
          <w:rFonts w:hint="eastAsia" w:ascii="宋体" w:hAnsi="宋体"/>
          <w:highlight w:val="none"/>
        </w:rPr>
      </w:pPr>
    </w:p>
    <w:p w14:paraId="3386B656">
      <w:pPr>
        <w:pStyle w:val="5"/>
        <w:rPr>
          <w:rFonts w:hint="eastAsia" w:ascii="宋体" w:hAnsi="宋体"/>
          <w:highlight w:val="none"/>
        </w:rPr>
      </w:pPr>
    </w:p>
    <w:p w14:paraId="5B08E960">
      <w:pPr>
        <w:pStyle w:val="5"/>
        <w:rPr>
          <w:rFonts w:hint="eastAsia" w:ascii="宋体" w:hAnsi="宋体"/>
          <w:highlight w:val="none"/>
        </w:rPr>
      </w:pPr>
    </w:p>
    <w:p w14:paraId="494C172A">
      <w:pPr>
        <w:pStyle w:val="5"/>
        <w:ind w:firstLine="560"/>
        <w:rPr>
          <w:rFonts w:hint="eastAsia" w:ascii="宋体" w:hAnsi="宋体"/>
          <w:sz w:val="28"/>
          <w:highlight w:val="none"/>
        </w:rPr>
      </w:pPr>
      <w:r>
        <w:rPr>
          <w:rFonts w:hint="eastAsia" w:ascii="宋体" w:hAnsi="宋体"/>
          <w:sz w:val="28"/>
          <w:highlight w:val="none"/>
        </w:rPr>
        <w:t>投  标  人：                            （单位盖章）</w:t>
      </w:r>
    </w:p>
    <w:p w14:paraId="41474F53">
      <w:pPr>
        <w:pStyle w:val="5"/>
        <w:rPr>
          <w:rFonts w:hint="eastAsia" w:ascii="宋体" w:hAnsi="宋体"/>
          <w:sz w:val="28"/>
          <w:highlight w:val="none"/>
        </w:rPr>
      </w:pPr>
      <w:r>
        <w:rPr>
          <w:rFonts w:ascii="宋体" w:hAnsi="宋体"/>
          <w:highlight w:val="none"/>
        </w:rPr>
        <mc:AlternateContent>
          <mc:Choice Requires="wps">
            <w:drawing>
              <wp:anchor distT="0" distB="0" distL="114300" distR="114300" simplePos="0" relativeHeight="251661312" behindDoc="0" locked="0" layoutInCell="1" allowOverlap="1">
                <wp:simplePos x="0" y="0"/>
                <wp:positionH relativeFrom="column">
                  <wp:posOffset>1371600</wp:posOffset>
                </wp:positionH>
                <wp:positionV relativeFrom="paragraph">
                  <wp:posOffset>62230</wp:posOffset>
                </wp:positionV>
                <wp:extent cx="2514600" cy="635"/>
                <wp:effectExtent l="0" t="0" r="0" b="0"/>
                <wp:wrapNone/>
                <wp:docPr id="22" name="直接连接符 22"/>
                <wp:cNvGraphicFramePr/>
                <a:graphic xmlns:a="http://schemas.openxmlformats.org/drawingml/2006/main">
                  <a:graphicData uri="http://schemas.microsoft.com/office/word/2010/wordprocessingShape">
                    <wps:wsp>
                      <wps:cNvCnPr/>
                      <wps:spPr>
                        <a:xfrm>
                          <a:off x="0" y="0"/>
                          <a:ext cx="25146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8pt;margin-top:4.9pt;height:0.05pt;width:198pt;z-index:251661312;mso-width-relative:page;mso-height-relative:page;" filled="f" stroked="t" coordsize="21600,21600" o:gfxdata="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Ry&#10;tdQAAAAHAQAADwAAAAAAAAABACAAAAAiAAAAZHJzL2Rvd25yZXYueG1sUEsBAhQAFAAAAAgAh07i&#10;QOJjBpftAQAA3AMAAA4AAAAAAAAAAQAgAAAAIwEAAGRycy9lMm9Eb2MueG1sUEsFBgAAAAAGAAYA&#10;WQEAAIIFAAAAAA==&#10;">
                <v:fill on="f" focussize="0,0"/>
                <v:stroke color="#000000" joinstyle="round"/>
                <v:imagedata o:title=""/>
                <o:lock v:ext="edit" aspectratio="f"/>
              </v:line>
            </w:pict>
          </mc:Fallback>
        </mc:AlternateContent>
      </w:r>
    </w:p>
    <w:p w14:paraId="248FEE7C">
      <w:pPr>
        <w:pStyle w:val="5"/>
        <w:ind w:firstLine="560"/>
        <w:rPr>
          <w:rFonts w:hint="eastAsia" w:ascii="宋体" w:hAnsi="宋体"/>
          <w:sz w:val="28"/>
          <w:highlight w:val="none"/>
        </w:rPr>
      </w:pPr>
    </w:p>
    <w:p w14:paraId="3584D18A">
      <w:pPr>
        <w:pStyle w:val="5"/>
        <w:rPr>
          <w:rFonts w:hint="eastAsia" w:ascii="宋体" w:hAnsi="宋体"/>
          <w:sz w:val="28"/>
          <w:highlight w:val="none"/>
        </w:rPr>
      </w:pPr>
      <w:r>
        <w:rPr>
          <w:rFonts w:ascii="宋体" w:hAnsi="宋体"/>
          <w:highlight w:val="none"/>
        </w:rPr>
        <mc:AlternateContent>
          <mc:Choice Requires="wps">
            <w:drawing>
              <wp:anchor distT="0" distB="0" distL="114300" distR="114300" simplePos="0" relativeHeight="251662336" behindDoc="0" locked="0" layoutInCell="1" allowOverlap="1">
                <wp:simplePos x="0" y="0"/>
                <wp:positionH relativeFrom="column">
                  <wp:posOffset>1371600</wp:posOffset>
                </wp:positionH>
                <wp:positionV relativeFrom="paragraph">
                  <wp:posOffset>222250</wp:posOffset>
                </wp:positionV>
                <wp:extent cx="2400300" cy="635"/>
                <wp:effectExtent l="0" t="0" r="0" b="0"/>
                <wp:wrapNone/>
                <wp:docPr id="19" name="直接连接符 19"/>
                <wp:cNvGraphicFramePr/>
                <a:graphic xmlns:a="http://schemas.openxmlformats.org/drawingml/2006/main">
                  <a:graphicData uri="http://schemas.microsoft.com/office/word/2010/wordprocessingShape">
                    <wps:wsp>
                      <wps:cNvCnPr/>
                      <wps:spPr>
                        <a:xfrm>
                          <a:off x="0" y="0"/>
                          <a:ext cx="24003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8pt;margin-top:17.5pt;height:0.05pt;width:189pt;z-index:251662336;mso-width-relative:page;mso-height-relative:page;" filled="f" stroked="t" coordsize="21600,21600" o:gfxdata="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nyULrXAAAACQEAAA8AAAAAAAAAAQAgAAAAIgAAAGRycy9kb3ducmV2LnhtbFBLAQIUABQAAAAI&#10;AIdO4kAoUVni7gEAANwDAAAOAAAAAAAAAAEAIAAAACYBAABkcnMvZTJvRG9jLnhtbFBLBQYAAAAA&#10;BgAGAFkBAACGBQAAAAA=&#10;">
                <v:fill on="f" focussize="0,0"/>
                <v:stroke color="#000000" joinstyle="round"/>
                <v:imagedata o:title=""/>
                <o:lock v:ext="edit" aspectratio="f"/>
              </v:line>
            </w:pict>
          </mc:Fallback>
        </mc:AlternateContent>
      </w:r>
      <w:r>
        <w:rPr>
          <w:rFonts w:hint="eastAsia" w:ascii="宋体" w:hAnsi="宋体"/>
          <w:sz w:val="28"/>
          <w:highlight w:val="none"/>
        </w:rPr>
        <w:t>法定代表人：                            （签字或盖章）</w:t>
      </w:r>
    </w:p>
    <w:p w14:paraId="78E3530C">
      <w:pPr>
        <w:pStyle w:val="5"/>
        <w:ind w:firstLine="560"/>
        <w:rPr>
          <w:rFonts w:hint="eastAsia" w:ascii="宋体" w:hAnsi="宋体"/>
          <w:sz w:val="28"/>
          <w:highlight w:val="none"/>
        </w:rPr>
      </w:pPr>
    </w:p>
    <w:p w14:paraId="0F5B7C7E">
      <w:pPr>
        <w:pStyle w:val="5"/>
        <w:ind w:firstLine="560"/>
        <w:rPr>
          <w:rFonts w:hint="eastAsia" w:ascii="宋体" w:hAnsi="宋体"/>
          <w:sz w:val="28"/>
          <w:highlight w:val="none"/>
        </w:rPr>
      </w:pPr>
    </w:p>
    <w:p w14:paraId="573FA0A6">
      <w:pPr>
        <w:pStyle w:val="5"/>
        <w:ind w:firstLine="560"/>
        <w:rPr>
          <w:rFonts w:hint="eastAsia" w:ascii="宋体" w:hAnsi="宋体"/>
          <w:sz w:val="28"/>
          <w:highlight w:val="none"/>
        </w:rPr>
      </w:pPr>
      <w:r>
        <w:rPr>
          <w:rFonts w:hint="eastAsia" w:ascii="宋体" w:hAnsi="宋体"/>
          <w:sz w:val="28"/>
          <w:highlight w:val="none"/>
        </w:rPr>
        <w:t xml:space="preserve">造价人员： </w:t>
      </w:r>
      <w:r>
        <w:rPr>
          <w:rFonts w:hint="eastAsia" w:ascii="宋体" w:hAnsi="宋体"/>
          <w:sz w:val="28"/>
          <w:highlight w:val="none"/>
          <w:u w:val="single"/>
        </w:rPr>
        <w:t xml:space="preserve">                      （</w:t>
      </w:r>
      <w:r>
        <w:rPr>
          <w:rFonts w:hint="eastAsia" w:ascii="宋体" w:hAnsi="宋体"/>
          <w:sz w:val="28"/>
          <w:highlight w:val="none"/>
        </w:rPr>
        <w:t>签字并盖执业专用章）</w:t>
      </w:r>
    </w:p>
    <w:p w14:paraId="6FFB520E">
      <w:pPr>
        <w:pStyle w:val="5"/>
        <w:ind w:firstLine="560"/>
        <w:rPr>
          <w:rFonts w:hint="eastAsia" w:ascii="宋体" w:hAnsi="宋体"/>
          <w:sz w:val="28"/>
          <w:highlight w:val="none"/>
        </w:rPr>
      </w:pPr>
    </w:p>
    <w:p w14:paraId="2DBA0512">
      <w:pPr>
        <w:pStyle w:val="5"/>
        <w:ind w:firstLine="560"/>
        <w:rPr>
          <w:rFonts w:hint="eastAsia" w:ascii="宋体" w:hAnsi="宋体"/>
          <w:sz w:val="28"/>
          <w:highlight w:val="none"/>
        </w:rPr>
      </w:pPr>
    </w:p>
    <w:p w14:paraId="4C54126E">
      <w:pPr>
        <w:pStyle w:val="5"/>
        <w:ind w:firstLine="560"/>
        <w:rPr>
          <w:rFonts w:hint="eastAsia" w:ascii="宋体" w:hAnsi="宋体"/>
          <w:sz w:val="28"/>
          <w:highlight w:val="none"/>
        </w:rPr>
      </w:pPr>
      <w:r>
        <w:rPr>
          <w:rFonts w:hint="eastAsia" w:ascii="宋体" w:hAnsi="宋体"/>
          <w:sz w:val="28"/>
          <w:highlight w:val="none"/>
        </w:rPr>
        <w:t xml:space="preserve">编 制 时 间：                             </w:t>
      </w:r>
    </w:p>
    <w:p w14:paraId="403C1FBC">
      <w:pPr>
        <w:pStyle w:val="5"/>
        <w:rPr>
          <w:rFonts w:hint="eastAsia" w:ascii="宋体" w:hAnsi="宋体"/>
          <w:sz w:val="28"/>
          <w:highlight w:val="none"/>
        </w:rPr>
      </w:pPr>
      <w:r>
        <w:rPr>
          <w:rFonts w:ascii="宋体" w:hAnsi="宋体"/>
          <w:highlight w:val="none"/>
        </w:rPr>
        <mc:AlternateContent>
          <mc:Choice Requires="wps">
            <w:drawing>
              <wp:anchor distT="0" distB="0" distL="114300" distR="114300" simplePos="0" relativeHeight="251663360" behindDoc="0" locked="0" layoutInCell="1" allowOverlap="1">
                <wp:simplePos x="0" y="0"/>
                <wp:positionH relativeFrom="column">
                  <wp:posOffset>1371600</wp:posOffset>
                </wp:positionH>
                <wp:positionV relativeFrom="paragraph">
                  <wp:posOffset>19050</wp:posOffset>
                </wp:positionV>
                <wp:extent cx="2628900" cy="635"/>
                <wp:effectExtent l="0" t="0" r="0" b="0"/>
                <wp:wrapNone/>
                <wp:docPr id="16" name="直接连接符 16"/>
                <wp:cNvGraphicFramePr/>
                <a:graphic xmlns:a="http://schemas.openxmlformats.org/drawingml/2006/main">
                  <a:graphicData uri="http://schemas.microsoft.com/office/word/2010/wordprocessingShape">
                    <wps:wsp>
                      <wps:cNvCnPr/>
                      <wps:spPr>
                        <a:xfrm>
                          <a:off x="0" y="0"/>
                          <a:ext cx="26289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8pt;margin-top:1.5pt;height:0.05pt;width:207pt;z-index:251663360;mso-width-relative:page;mso-height-relative:page;" filled="f" stroked="t" coordsize="21600,21600" o:gfxdata="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CrA&#10;ftQAAAAHAQAADwAAAAAAAAABACAAAAAiAAAAZHJzL2Rvd25yZXYueG1sUEsBAhQAFAAAAAgAh07i&#10;QLbXvJntAQAA3AMAAA4AAAAAAAAAAQAgAAAAIwEAAGRycy9lMm9Eb2MueG1sUEsFBgAAAAAGAAYA&#10;WQEAAIIFAAAAAA==&#10;">
                <v:fill on="f" focussize="0,0"/>
                <v:stroke color="#000000" joinstyle="round"/>
                <v:imagedata o:title=""/>
                <o:lock v:ext="edit" aspectratio="f"/>
              </v:line>
            </w:pict>
          </mc:Fallback>
        </mc:AlternateContent>
      </w:r>
    </w:p>
    <w:p w14:paraId="7E20DE8A">
      <w:pPr>
        <w:pStyle w:val="5"/>
        <w:ind w:firstLine="560"/>
        <w:rPr>
          <w:rFonts w:hint="eastAsia" w:ascii="宋体" w:hAnsi="宋体"/>
          <w:sz w:val="28"/>
          <w:highlight w:val="none"/>
        </w:rPr>
      </w:pPr>
    </w:p>
    <w:p w14:paraId="1BDC6578">
      <w:pPr>
        <w:pStyle w:val="5"/>
        <w:ind w:firstLine="560"/>
        <w:rPr>
          <w:rFonts w:hint="eastAsia" w:ascii="宋体" w:hAnsi="宋体"/>
          <w:sz w:val="28"/>
          <w:highlight w:val="none"/>
        </w:rPr>
      </w:pPr>
    </w:p>
    <w:p w14:paraId="1E52484B">
      <w:pPr>
        <w:pStyle w:val="5"/>
        <w:rPr>
          <w:rFonts w:hint="eastAsia" w:ascii="宋体" w:hAnsi="宋体"/>
          <w:highlight w:val="none"/>
        </w:rPr>
      </w:pPr>
    </w:p>
    <w:p w14:paraId="2CE545BB">
      <w:pPr>
        <w:pStyle w:val="5"/>
        <w:rPr>
          <w:rFonts w:hint="eastAsia" w:ascii="宋体" w:hAnsi="宋体"/>
          <w:highlight w:val="none"/>
        </w:rPr>
      </w:pPr>
    </w:p>
    <w:p w14:paraId="33BCE62F">
      <w:pPr>
        <w:pStyle w:val="5"/>
        <w:ind w:firstLine="723"/>
        <w:jc w:val="center"/>
        <w:rPr>
          <w:rFonts w:hint="eastAsia" w:ascii="宋体" w:hAnsi="宋体"/>
          <w:b/>
          <w:sz w:val="36"/>
          <w:highlight w:val="none"/>
        </w:rPr>
      </w:pPr>
      <w:r>
        <w:rPr>
          <w:rFonts w:ascii="宋体" w:hAnsi="宋体"/>
          <w:b/>
          <w:sz w:val="36"/>
          <w:highlight w:val="none"/>
        </w:rPr>
        <w:br w:type="page"/>
      </w:r>
      <w:r>
        <w:rPr>
          <w:rFonts w:hint="eastAsia" w:ascii="宋体" w:hAnsi="宋体"/>
          <w:b/>
          <w:sz w:val="36"/>
          <w:highlight w:val="none"/>
        </w:rPr>
        <w:t>二、投 标 总 价</w:t>
      </w:r>
    </w:p>
    <w:p w14:paraId="243B76D1">
      <w:pPr>
        <w:pStyle w:val="5"/>
        <w:ind w:firstLine="560"/>
        <w:rPr>
          <w:rFonts w:hint="eastAsia" w:ascii="宋体" w:hAnsi="宋体"/>
          <w:sz w:val="28"/>
          <w:highlight w:val="none"/>
        </w:rPr>
      </w:pPr>
    </w:p>
    <w:p w14:paraId="523696D7">
      <w:pPr>
        <w:pStyle w:val="5"/>
        <w:ind w:firstLine="560"/>
        <w:rPr>
          <w:rFonts w:hint="eastAsia" w:ascii="宋体" w:hAnsi="宋体"/>
          <w:sz w:val="28"/>
          <w:highlight w:val="none"/>
        </w:rPr>
      </w:pPr>
    </w:p>
    <w:p w14:paraId="231A8385">
      <w:pPr>
        <w:pStyle w:val="5"/>
        <w:ind w:firstLine="560"/>
        <w:rPr>
          <w:rFonts w:hint="eastAsia" w:ascii="宋体" w:hAnsi="宋体"/>
          <w:sz w:val="28"/>
          <w:highlight w:val="none"/>
        </w:rPr>
      </w:pPr>
    </w:p>
    <w:p w14:paraId="128690EB">
      <w:pPr>
        <w:pStyle w:val="5"/>
        <w:ind w:firstLine="560"/>
        <w:rPr>
          <w:rFonts w:hint="eastAsia" w:ascii="宋体" w:hAnsi="宋体"/>
          <w:sz w:val="28"/>
          <w:highlight w:val="none"/>
        </w:rPr>
      </w:pPr>
      <w:r>
        <w:rPr>
          <w:rFonts w:hint="eastAsia" w:ascii="宋体" w:hAnsi="宋体"/>
          <w:sz w:val="28"/>
          <w:highlight w:val="none"/>
        </w:rPr>
        <w:t>建设单位：</w:t>
      </w:r>
    </w:p>
    <w:p w14:paraId="785798E5">
      <w:pPr>
        <w:pStyle w:val="5"/>
        <w:rPr>
          <w:rFonts w:hint="eastAsia" w:ascii="宋体" w:hAnsi="宋体"/>
          <w:sz w:val="28"/>
          <w:highlight w:val="none"/>
        </w:rPr>
      </w:pPr>
      <w:r>
        <w:rPr>
          <w:rFonts w:ascii="宋体" w:hAnsi="宋体"/>
          <w:highlight w:val="none"/>
        </w:rPr>
        <mc:AlternateContent>
          <mc:Choice Requires="wps">
            <w:drawing>
              <wp:anchor distT="0" distB="0" distL="114300" distR="114300" simplePos="0" relativeHeight="251670528" behindDoc="0" locked="0" layoutInCell="1" allowOverlap="1">
                <wp:simplePos x="0" y="0"/>
                <wp:positionH relativeFrom="column">
                  <wp:posOffset>1257300</wp:posOffset>
                </wp:positionH>
                <wp:positionV relativeFrom="paragraph">
                  <wp:posOffset>48260</wp:posOffset>
                </wp:positionV>
                <wp:extent cx="2971800" cy="635"/>
                <wp:effectExtent l="0" t="0" r="0" b="0"/>
                <wp:wrapNone/>
                <wp:docPr id="17" name="直接连接符 17"/>
                <wp:cNvGraphicFramePr/>
                <a:graphic xmlns:a="http://schemas.openxmlformats.org/drawingml/2006/main">
                  <a:graphicData uri="http://schemas.microsoft.com/office/word/2010/wordprocessingShape">
                    <wps:wsp>
                      <wps:cNvCnPr/>
                      <wps:spPr>
                        <a:xfrm>
                          <a:off x="0" y="0"/>
                          <a:ext cx="29718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9pt;margin-top:3.8pt;height:0.05pt;width:234pt;z-index:251670528;mso-width-relative:page;mso-height-relative:page;" filled="f" stroked="t" coordsize="21600,21600" o:gfxdata="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hIqj&#10;S9QAAAAHAQAADwAAAAAAAAABACAAAAAiAAAAZHJzL2Rvd25yZXYueG1sUEsBAhQAFAAAAAgAh07i&#10;QJ30o1/tAQAA3AMAAA4AAAAAAAAAAQAgAAAAIwEAAGRycy9lMm9Eb2MueG1sUEsFBgAAAAAGAAYA&#10;WQEAAIIFAAAAAA==&#10;">
                <v:fill on="f" focussize="0,0"/>
                <v:stroke color="#000000" joinstyle="round"/>
                <v:imagedata o:title=""/>
                <o:lock v:ext="edit" aspectratio="f"/>
              </v:line>
            </w:pict>
          </mc:Fallback>
        </mc:AlternateContent>
      </w:r>
    </w:p>
    <w:p w14:paraId="0C1ECB63">
      <w:pPr>
        <w:pStyle w:val="5"/>
        <w:ind w:firstLine="560"/>
        <w:rPr>
          <w:rFonts w:hint="eastAsia" w:ascii="宋体" w:hAnsi="宋体"/>
          <w:sz w:val="28"/>
          <w:highlight w:val="none"/>
        </w:rPr>
      </w:pPr>
    </w:p>
    <w:p w14:paraId="7321DB7E">
      <w:pPr>
        <w:pStyle w:val="5"/>
        <w:ind w:firstLine="560"/>
        <w:rPr>
          <w:rFonts w:hint="eastAsia" w:ascii="宋体" w:hAnsi="宋体"/>
          <w:sz w:val="28"/>
          <w:highlight w:val="none"/>
        </w:rPr>
      </w:pPr>
    </w:p>
    <w:p w14:paraId="40B0F4A8">
      <w:pPr>
        <w:pStyle w:val="5"/>
        <w:ind w:firstLine="560"/>
        <w:rPr>
          <w:rFonts w:hint="eastAsia" w:ascii="宋体" w:hAnsi="宋体"/>
          <w:sz w:val="28"/>
          <w:highlight w:val="none"/>
        </w:rPr>
      </w:pPr>
      <w:r>
        <w:rPr>
          <w:rFonts w:hint="eastAsia" w:ascii="宋体" w:hAnsi="宋体"/>
          <w:sz w:val="28"/>
          <w:highlight w:val="none"/>
        </w:rPr>
        <w:t>工程名称：</w:t>
      </w:r>
    </w:p>
    <w:p w14:paraId="125F0C1A">
      <w:pPr>
        <w:pStyle w:val="5"/>
        <w:rPr>
          <w:rFonts w:hint="eastAsia" w:ascii="宋体" w:hAnsi="宋体"/>
          <w:sz w:val="28"/>
          <w:highlight w:val="none"/>
        </w:rPr>
      </w:pPr>
      <w:r>
        <w:rPr>
          <w:rFonts w:ascii="宋体" w:hAnsi="宋体"/>
          <w:highlight w:val="none"/>
        </w:rPr>
        <mc:AlternateContent>
          <mc:Choice Requires="wps">
            <w:drawing>
              <wp:anchor distT="0" distB="0" distL="114300" distR="114300" simplePos="0" relativeHeight="251669504" behindDoc="0" locked="0" layoutInCell="1" allowOverlap="1">
                <wp:simplePos x="0" y="0"/>
                <wp:positionH relativeFrom="column">
                  <wp:posOffset>1257300</wp:posOffset>
                </wp:positionH>
                <wp:positionV relativeFrom="paragraph">
                  <wp:posOffset>-3175</wp:posOffset>
                </wp:positionV>
                <wp:extent cx="2971800" cy="635"/>
                <wp:effectExtent l="0" t="0" r="0" b="0"/>
                <wp:wrapNone/>
                <wp:docPr id="15" name="直接连接符 15"/>
                <wp:cNvGraphicFramePr/>
                <a:graphic xmlns:a="http://schemas.openxmlformats.org/drawingml/2006/main">
                  <a:graphicData uri="http://schemas.microsoft.com/office/word/2010/wordprocessingShape">
                    <wps:wsp>
                      <wps:cNvCnPr/>
                      <wps:spPr>
                        <a:xfrm>
                          <a:off x="0" y="0"/>
                          <a:ext cx="29718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9pt;margin-top:-0.25pt;height:0.05pt;width:234pt;z-index:251669504;mso-width-relative:page;mso-height-relative:page;" filled="f" stroked="t" coordsize="21600,21600" o:gfxdata="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ZFhLTUAAAABwEAAA8AAAAAAAAAAQAgAAAAIgAAAGRycy9kb3ducmV2LnhtbFBLAQIUABQAAAAI&#10;AIdO4kDuTf6D8QEAANwDAAAOAAAAAAAAAAEAIAAAACMBAABkcnMvZTJvRG9jLnhtbFBLBQYAAAAA&#10;BgAGAFkBAACGBQAAAAA=&#10;">
                <v:fill on="f" focussize="0,0"/>
                <v:stroke color="#000000" joinstyle="round"/>
                <v:imagedata o:title=""/>
                <o:lock v:ext="edit" aspectratio="f"/>
              </v:line>
            </w:pict>
          </mc:Fallback>
        </mc:AlternateContent>
      </w:r>
    </w:p>
    <w:p w14:paraId="0A052C29">
      <w:pPr>
        <w:pStyle w:val="5"/>
        <w:ind w:firstLine="560"/>
        <w:rPr>
          <w:rFonts w:hint="eastAsia" w:ascii="宋体" w:hAnsi="宋体"/>
          <w:sz w:val="28"/>
          <w:highlight w:val="none"/>
        </w:rPr>
      </w:pPr>
    </w:p>
    <w:p w14:paraId="795BC370">
      <w:pPr>
        <w:pStyle w:val="5"/>
        <w:ind w:firstLine="560"/>
        <w:rPr>
          <w:rFonts w:hint="eastAsia" w:ascii="宋体" w:hAnsi="宋体"/>
          <w:sz w:val="28"/>
          <w:highlight w:val="none"/>
        </w:rPr>
      </w:pPr>
    </w:p>
    <w:p w14:paraId="53B7D202">
      <w:pPr>
        <w:pStyle w:val="5"/>
        <w:rPr>
          <w:rFonts w:hint="eastAsia" w:ascii="宋体" w:hAnsi="宋体"/>
          <w:sz w:val="28"/>
          <w:highlight w:val="none"/>
        </w:rPr>
      </w:pPr>
      <w:r>
        <w:rPr>
          <w:rFonts w:ascii="宋体" w:hAnsi="宋体"/>
          <w:highlight w:val="none"/>
        </w:rPr>
        <mc:AlternateContent>
          <mc:Choice Requires="wps">
            <w:drawing>
              <wp:anchor distT="0" distB="0" distL="114300" distR="114300" simplePos="0" relativeHeight="251668480" behindDoc="0" locked="0" layoutInCell="1" allowOverlap="1">
                <wp:simplePos x="0" y="0"/>
                <wp:positionH relativeFrom="column">
                  <wp:posOffset>1828800</wp:posOffset>
                </wp:positionH>
                <wp:positionV relativeFrom="paragraph">
                  <wp:posOffset>175895</wp:posOffset>
                </wp:positionV>
                <wp:extent cx="2514600"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25146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44pt;margin-top:13.85pt;height:0.05pt;width:198pt;z-index:251668480;mso-width-relative:page;mso-height-relative:page;" filled="f" stroked="t" coordsize="21600,21600" o:gfxdata="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ncfSdYAAAAJAQAADwAAAAAAAAABACAAAAAiAAAAZHJzL2Rvd25yZXYueG1sUEsBAhQAFAAAAAgA&#10;h07iQLZuEWjuAQAA3AMAAA4AAAAAAAAAAQAgAAAAJQEAAGRycy9lMm9Eb2MueG1sUEsFBgAAAAAG&#10;AAYAWQEAAIUFAAAAAA==&#10;">
                <v:fill on="f" focussize="0,0"/>
                <v:stroke color="#000000" joinstyle="round"/>
                <v:imagedata o:title=""/>
                <o:lock v:ext="edit" aspectratio="f"/>
              </v:line>
            </w:pict>
          </mc:Fallback>
        </mc:AlternateContent>
      </w:r>
      <w:r>
        <w:rPr>
          <w:rFonts w:hint="eastAsia" w:ascii="宋体" w:hAnsi="宋体"/>
          <w:sz w:val="28"/>
          <w:highlight w:val="none"/>
        </w:rPr>
        <w:t>投标总价（小写）：</w:t>
      </w:r>
    </w:p>
    <w:p w14:paraId="485EB4E7">
      <w:pPr>
        <w:pStyle w:val="5"/>
        <w:ind w:firstLine="560"/>
        <w:rPr>
          <w:rFonts w:hint="eastAsia" w:ascii="宋体" w:hAnsi="宋体"/>
          <w:sz w:val="28"/>
          <w:highlight w:val="none"/>
        </w:rPr>
      </w:pPr>
    </w:p>
    <w:p w14:paraId="2B58CD79">
      <w:pPr>
        <w:pStyle w:val="5"/>
        <w:ind w:firstLine="560"/>
        <w:rPr>
          <w:rFonts w:hint="eastAsia" w:ascii="宋体" w:hAnsi="宋体"/>
          <w:sz w:val="28"/>
          <w:highlight w:val="none"/>
        </w:rPr>
      </w:pPr>
      <w:r>
        <w:rPr>
          <w:rFonts w:hint="eastAsia" w:ascii="宋体" w:hAnsi="宋体"/>
          <w:sz w:val="28"/>
          <w:highlight w:val="none"/>
        </w:rPr>
        <w:t xml:space="preserve">       （大写）：</w:t>
      </w:r>
    </w:p>
    <w:p w14:paraId="747C23CB">
      <w:pPr>
        <w:pStyle w:val="5"/>
        <w:rPr>
          <w:rFonts w:hint="eastAsia" w:ascii="宋体" w:hAnsi="宋体"/>
          <w:sz w:val="28"/>
          <w:highlight w:val="none"/>
        </w:rPr>
      </w:pPr>
      <w:r>
        <w:rPr>
          <w:rFonts w:ascii="宋体" w:hAnsi="宋体"/>
          <w:highlight w:val="none"/>
        </w:rPr>
        <mc:AlternateContent>
          <mc:Choice Requires="wps">
            <w:drawing>
              <wp:anchor distT="0" distB="0" distL="114300" distR="114300" simplePos="0" relativeHeight="251667456" behindDoc="0" locked="0" layoutInCell="1" allowOverlap="1">
                <wp:simplePos x="0" y="0"/>
                <wp:positionH relativeFrom="column">
                  <wp:posOffset>1828800</wp:posOffset>
                </wp:positionH>
                <wp:positionV relativeFrom="paragraph">
                  <wp:posOffset>12065</wp:posOffset>
                </wp:positionV>
                <wp:extent cx="2514600" cy="635"/>
                <wp:effectExtent l="0" t="0" r="0" b="0"/>
                <wp:wrapNone/>
                <wp:docPr id="20" name="直接连接符 20"/>
                <wp:cNvGraphicFramePr/>
                <a:graphic xmlns:a="http://schemas.openxmlformats.org/drawingml/2006/main">
                  <a:graphicData uri="http://schemas.microsoft.com/office/word/2010/wordprocessingShape">
                    <wps:wsp>
                      <wps:cNvCnPr/>
                      <wps:spPr>
                        <a:xfrm>
                          <a:off x="0" y="0"/>
                          <a:ext cx="25146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44pt;margin-top:0.95pt;height:0.05pt;width:198pt;z-index:251667456;mso-width-relative:page;mso-height-relative:page;" filled="f" stroked="t" coordsize="21600,21600" o:gfxdata="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F8&#10;M+rUAAAABwEAAA8AAAAAAAAAAQAgAAAAIgAAAGRycy9kb3ducmV2LnhtbFBLAQIUABQAAAAIAIdO&#10;4kCR2ltL7gEAANwDAAAOAAAAAAAAAAEAIAAAACMBAABkcnMvZTJvRG9jLnhtbFBLBQYAAAAABgAG&#10;AFkBAACDBQAAAAA=&#10;">
                <v:fill on="f" focussize="0,0"/>
                <v:stroke color="#000000" joinstyle="round"/>
                <v:imagedata o:title=""/>
                <o:lock v:ext="edit" aspectratio="f"/>
              </v:line>
            </w:pict>
          </mc:Fallback>
        </mc:AlternateContent>
      </w:r>
    </w:p>
    <w:p w14:paraId="105B5525">
      <w:pPr>
        <w:pStyle w:val="5"/>
        <w:ind w:firstLine="560"/>
        <w:rPr>
          <w:rFonts w:hint="eastAsia" w:ascii="宋体" w:hAnsi="宋体"/>
          <w:sz w:val="28"/>
          <w:highlight w:val="none"/>
        </w:rPr>
      </w:pPr>
    </w:p>
    <w:p w14:paraId="300AD45D">
      <w:pPr>
        <w:pStyle w:val="5"/>
        <w:ind w:firstLine="560"/>
        <w:rPr>
          <w:rFonts w:hint="eastAsia" w:ascii="宋体" w:hAnsi="宋体"/>
          <w:sz w:val="28"/>
          <w:highlight w:val="none"/>
        </w:rPr>
      </w:pPr>
    </w:p>
    <w:p w14:paraId="0C9DBC6F">
      <w:pPr>
        <w:pStyle w:val="5"/>
        <w:ind w:firstLine="560"/>
        <w:rPr>
          <w:rFonts w:hint="eastAsia" w:ascii="宋体" w:hAnsi="宋体"/>
          <w:sz w:val="28"/>
          <w:highlight w:val="none"/>
        </w:rPr>
      </w:pPr>
    </w:p>
    <w:p w14:paraId="798656E7">
      <w:pPr>
        <w:pStyle w:val="5"/>
        <w:rPr>
          <w:rFonts w:hint="eastAsia" w:ascii="宋体" w:hAnsi="宋体"/>
          <w:highlight w:val="none"/>
        </w:rPr>
      </w:pPr>
    </w:p>
    <w:p w14:paraId="3AABC56C">
      <w:pPr>
        <w:pStyle w:val="5"/>
        <w:rPr>
          <w:rFonts w:hint="eastAsia" w:ascii="宋体" w:hAnsi="宋体"/>
          <w:highlight w:val="none"/>
        </w:rPr>
      </w:pPr>
    </w:p>
    <w:p w14:paraId="0BEF2E77">
      <w:pPr>
        <w:pStyle w:val="5"/>
        <w:rPr>
          <w:rFonts w:hint="eastAsia" w:ascii="宋体" w:hAnsi="宋体"/>
          <w:highlight w:val="none"/>
        </w:rPr>
      </w:pPr>
    </w:p>
    <w:p w14:paraId="72F28DC0">
      <w:pPr>
        <w:pStyle w:val="5"/>
        <w:rPr>
          <w:rFonts w:hint="eastAsia" w:ascii="宋体" w:hAnsi="宋体"/>
          <w:highlight w:val="none"/>
        </w:rPr>
      </w:pPr>
    </w:p>
    <w:p w14:paraId="6DBA0EFE">
      <w:pPr>
        <w:pStyle w:val="5"/>
        <w:ind w:firstLine="560"/>
        <w:rPr>
          <w:rFonts w:hint="eastAsia" w:ascii="宋体" w:hAnsi="宋体"/>
          <w:sz w:val="28"/>
          <w:highlight w:val="none"/>
        </w:rPr>
      </w:pPr>
      <w:r>
        <w:rPr>
          <w:rFonts w:hint="eastAsia" w:ascii="宋体" w:hAnsi="宋体"/>
          <w:sz w:val="28"/>
          <w:highlight w:val="none"/>
        </w:rPr>
        <w:t>投  标  人：                            （单位盖章）</w:t>
      </w:r>
    </w:p>
    <w:p w14:paraId="1F0E7256">
      <w:pPr>
        <w:pStyle w:val="5"/>
        <w:rPr>
          <w:rFonts w:hint="eastAsia" w:ascii="宋体" w:hAnsi="宋体"/>
          <w:sz w:val="28"/>
          <w:highlight w:val="none"/>
        </w:rPr>
      </w:pPr>
      <w:r>
        <w:rPr>
          <w:rFonts w:ascii="宋体" w:hAnsi="宋体"/>
          <w:highlight w:val="none"/>
        </w:rPr>
        <mc:AlternateContent>
          <mc:Choice Requires="wps">
            <w:drawing>
              <wp:anchor distT="0" distB="0" distL="114300" distR="114300" simplePos="0" relativeHeight="251664384" behindDoc="0" locked="0" layoutInCell="1" allowOverlap="1">
                <wp:simplePos x="0" y="0"/>
                <wp:positionH relativeFrom="column">
                  <wp:posOffset>1371600</wp:posOffset>
                </wp:positionH>
                <wp:positionV relativeFrom="paragraph">
                  <wp:posOffset>62230</wp:posOffset>
                </wp:positionV>
                <wp:extent cx="2514600" cy="635"/>
                <wp:effectExtent l="0" t="0" r="0" b="0"/>
                <wp:wrapNone/>
                <wp:docPr id="21" name="直接连接符 21"/>
                <wp:cNvGraphicFramePr/>
                <a:graphic xmlns:a="http://schemas.openxmlformats.org/drawingml/2006/main">
                  <a:graphicData uri="http://schemas.microsoft.com/office/word/2010/wordprocessingShape">
                    <wps:wsp>
                      <wps:cNvCnPr/>
                      <wps:spPr>
                        <a:xfrm>
                          <a:off x="0" y="0"/>
                          <a:ext cx="25146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8pt;margin-top:4.9pt;height:0.05pt;width:198pt;z-index:251664384;mso-width-relative:page;mso-height-relative:page;" filled="f" stroked="t" coordsize="21600,21600" o:gfxdata="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Pk&#10;crXUAAAABwEAAA8AAAAAAAAAAQAgAAAAIgAAAGRycy9kb3ducmV2LnhtbFBLAQIUABQAAAAIAIdO&#10;4kAIhc3I7gEAANwDAAAOAAAAAAAAAAEAIAAAACMBAABkcnMvZTJvRG9jLnhtbFBLBQYAAAAABgAG&#10;AFkBAACDBQAAAAA=&#10;">
                <v:fill on="f" focussize="0,0"/>
                <v:stroke color="#000000" joinstyle="round"/>
                <v:imagedata o:title=""/>
                <o:lock v:ext="edit" aspectratio="f"/>
              </v:line>
            </w:pict>
          </mc:Fallback>
        </mc:AlternateContent>
      </w:r>
    </w:p>
    <w:p w14:paraId="018D4033">
      <w:pPr>
        <w:pStyle w:val="5"/>
        <w:ind w:firstLine="560"/>
        <w:rPr>
          <w:rFonts w:hint="eastAsia" w:ascii="宋体" w:hAnsi="宋体"/>
          <w:sz w:val="28"/>
          <w:highlight w:val="none"/>
        </w:rPr>
      </w:pPr>
    </w:p>
    <w:p w14:paraId="69FA4D53">
      <w:pPr>
        <w:pStyle w:val="5"/>
        <w:ind w:firstLine="560"/>
        <w:rPr>
          <w:rFonts w:hint="eastAsia" w:ascii="宋体" w:hAnsi="宋体"/>
          <w:sz w:val="28"/>
          <w:highlight w:val="none"/>
        </w:rPr>
      </w:pPr>
    </w:p>
    <w:p w14:paraId="1B37DAE3">
      <w:pPr>
        <w:pStyle w:val="5"/>
        <w:ind w:firstLine="560"/>
        <w:rPr>
          <w:rFonts w:hint="eastAsia" w:ascii="宋体" w:hAnsi="宋体"/>
          <w:sz w:val="28"/>
          <w:highlight w:val="none"/>
        </w:rPr>
      </w:pPr>
    </w:p>
    <w:p w14:paraId="012C5215">
      <w:pPr>
        <w:pStyle w:val="5"/>
        <w:ind w:firstLine="560"/>
        <w:rPr>
          <w:rFonts w:hint="eastAsia" w:ascii="宋体" w:hAnsi="宋体"/>
          <w:sz w:val="28"/>
          <w:highlight w:val="none"/>
        </w:rPr>
      </w:pPr>
    </w:p>
    <w:p w14:paraId="6D8B28BD">
      <w:pPr>
        <w:pStyle w:val="5"/>
        <w:rPr>
          <w:rFonts w:hint="eastAsia" w:ascii="宋体" w:hAnsi="宋体"/>
          <w:sz w:val="28"/>
          <w:highlight w:val="none"/>
        </w:rPr>
      </w:pPr>
      <w:r>
        <w:rPr>
          <w:rFonts w:ascii="宋体" w:hAnsi="宋体"/>
          <w:highlight w:val="none"/>
        </w:rPr>
        <mc:AlternateContent>
          <mc:Choice Requires="wps">
            <w:drawing>
              <wp:anchor distT="0" distB="0" distL="114300" distR="114300" simplePos="0" relativeHeight="251665408" behindDoc="0" locked="0" layoutInCell="1" allowOverlap="1">
                <wp:simplePos x="0" y="0"/>
                <wp:positionH relativeFrom="column">
                  <wp:posOffset>1371600</wp:posOffset>
                </wp:positionH>
                <wp:positionV relativeFrom="paragraph">
                  <wp:posOffset>222250</wp:posOffset>
                </wp:positionV>
                <wp:extent cx="2400300" cy="635"/>
                <wp:effectExtent l="0" t="0" r="0" b="0"/>
                <wp:wrapNone/>
                <wp:docPr id="10" name="直接连接符 10"/>
                <wp:cNvGraphicFramePr/>
                <a:graphic xmlns:a="http://schemas.openxmlformats.org/drawingml/2006/main">
                  <a:graphicData uri="http://schemas.microsoft.com/office/word/2010/wordprocessingShape">
                    <wps:wsp>
                      <wps:cNvCnPr/>
                      <wps:spPr>
                        <a:xfrm>
                          <a:off x="0" y="0"/>
                          <a:ext cx="24003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8pt;margin-top:17.5pt;height:0.05pt;width:189pt;z-index:251665408;mso-width-relative:page;mso-height-relative:page;" filled="f" stroked="t" coordsize="21600,21600" o:gfxdata="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nyULrXAAAACQEAAA8AAAAAAAAAAQAgAAAAIgAAAGRycy9kb3ducmV2LnhtbFBLAQIUABQAAAAI&#10;AIdO4kD/51um7gEAANwDAAAOAAAAAAAAAAEAIAAAACYBAABkcnMvZTJvRG9jLnhtbFBLBQYAAAAA&#10;BgAGAFkBAACGBQAAAAA=&#10;">
                <v:fill on="f" focussize="0,0"/>
                <v:stroke color="#000000" joinstyle="round"/>
                <v:imagedata o:title=""/>
                <o:lock v:ext="edit" aspectratio="f"/>
              </v:line>
            </w:pict>
          </mc:Fallback>
        </mc:AlternateContent>
      </w:r>
      <w:r>
        <w:rPr>
          <w:rFonts w:hint="eastAsia" w:ascii="宋体" w:hAnsi="宋体"/>
          <w:sz w:val="28"/>
          <w:highlight w:val="none"/>
        </w:rPr>
        <w:t>法定代表人：                            （签字或盖章）</w:t>
      </w:r>
    </w:p>
    <w:p w14:paraId="5B9EFE9D">
      <w:pPr>
        <w:pStyle w:val="5"/>
        <w:ind w:firstLine="560"/>
        <w:rPr>
          <w:rFonts w:hint="eastAsia" w:ascii="宋体" w:hAnsi="宋体"/>
          <w:sz w:val="28"/>
          <w:highlight w:val="none"/>
        </w:rPr>
      </w:pPr>
    </w:p>
    <w:p w14:paraId="4FC50543">
      <w:pPr>
        <w:pStyle w:val="5"/>
        <w:ind w:firstLine="560"/>
        <w:rPr>
          <w:rFonts w:hint="eastAsia" w:ascii="宋体" w:hAnsi="宋体"/>
          <w:sz w:val="28"/>
          <w:highlight w:val="none"/>
        </w:rPr>
      </w:pPr>
    </w:p>
    <w:p w14:paraId="6AC58448">
      <w:pPr>
        <w:pStyle w:val="5"/>
        <w:ind w:firstLine="560"/>
        <w:rPr>
          <w:rFonts w:hint="eastAsia" w:ascii="宋体" w:hAnsi="宋体"/>
          <w:sz w:val="28"/>
          <w:highlight w:val="none"/>
        </w:rPr>
      </w:pPr>
    </w:p>
    <w:p w14:paraId="737C7CE7">
      <w:pPr>
        <w:pStyle w:val="5"/>
        <w:ind w:firstLine="560"/>
        <w:rPr>
          <w:rFonts w:hint="eastAsia" w:ascii="宋体" w:hAnsi="宋体"/>
          <w:sz w:val="28"/>
          <w:highlight w:val="none"/>
        </w:rPr>
      </w:pPr>
    </w:p>
    <w:p w14:paraId="3A046EBE">
      <w:pPr>
        <w:pStyle w:val="5"/>
        <w:ind w:firstLine="560"/>
        <w:rPr>
          <w:rFonts w:hint="eastAsia" w:ascii="宋体" w:hAnsi="宋体"/>
          <w:sz w:val="28"/>
          <w:highlight w:val="none"/>
        </w:rPr>
      </w:pPr>
      <w:r>
        <w:rPr>
          <w:rFonts w:hint="eastAsia" w:ascii="宋体" w:hAnsi="宋体"/>
          <w:sz w:val="28"/>
          <w:highlight w:val="none"/>
        </w:rPr>
        <w:t xml:space="preserve">编 制 时 间：                             </w:t>
      </w:r>
    </w:p>
    <w:p w14:paraId="45EF29B7">
      <w:pPr>
        <w:pStyle w:val="5"/>
        <w:rPr>
          <w:rFonts w:hint="eastAsia" w:ascii="宋体" w:hAnsi="宋体"/>
          <w:sz w:val="28"/>
          <w:highlight w:val="none"/>
        </w:rPr>
      </w:pPr>
      <w:r>
        <w:rPr>
          <w:rFonts w:ascii="宋体" w:hAnsi="宋体"/>
          <w:highlight w:val="none"/>
        </w:rPr>
        <mc:AlternateContent>
          <mc:Choice Requires="wps">
            <w:drawing>
              <wp:anchor distT="0" distB="0" distL="114300" distR="114300" simplePos="0" relativeHeight="251666432" behindDoc="0" locked="0" layoutInCell="1" allowOverlap="1">
                <wp:simplePos x="0" y="0"/>
                <wp:positionH relativeFrom="column">
                  <wp:posOffset>1371600</wp:posOffset>
                </wp:positionH>
                <wp:positionV relativeFrom="paragraph">
                  <wp:posOffset>19050</wp:posOffset>
                </wp:positionV>
                <wp:extent cx="2628900" cy="635"/>
                <wp:effectExtent l="0" t="0" r="0" b="0"/>
                <wp:wrapNone/>
                <wp:docPr id="9" name="直接连接符 9"/>
                <wp:cNvGraphicFramePr/>
                <a:graphic xmlns:a="http://schemas.openxmlformats.org/drawingml/2006/main">
                  <a:graphicData uri="http://schemas.microsoft.com/office/word/2010/wordprocessingShape">
                    <wps:wsp>
                      <wps:cNvCnPr/>
                      <wps:spPr>
                        <a:xfrm>
                          <a:off x="0" y="0"/>
                          <a:ext cx="26289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8pt;margin-top:1.5pt;height:0.05pt;width:207pt;z-index:251666432;mso-width-relative:page;mso-height-relative:page;" filled="f" stroked="t" coordsize="21600,21600" o:gfxdata="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AKsB+&#10;1AAAAAcBAAAPAAAAAAAAAAEAIAAAACIAAABkcnMvZG93bnJldi54bWxQSwECFAAUAAAACACHTuJA&#10;9AbdzewBAADaAwAADgAAAAAAAAABACAAAAAjAQAAZHJzL2Uyb0RvYy54bWxQSwUGAAAAAAYABgBZ&#10;AQAAgQUAAAAA&#10;">
                <v:fill on="f" focussize="0,0"/>
                <v:stroke color="#000000" joinstyle="round"/>
                <v:imagedata o:title=""/>
                <o:lock v:ext="edit" aspectratio="f"/>
              </v:line>
            </w:pict>
          </mc:Fallback>
        </mc:AlternateContent>
      </w:r>
    </w:p>
    <w:p w14:paraId="48E69187">
      <w:pPr>
        <w:pStyle w:val="5"/>
        <w:rPr>
          <w:rFonts w:hint="eastAsia" w:ascii="宋体" w:hAnsi="宋体"/>
          <w:highlight w:val="none"/>
        </w:rPr>
      </w:pPr>
    </w:p>
    <w:p w14:paraId="27AB8A14">
      <w:pPr>
        <w:pStyle w:val="5"/>
        <w:ind w:firstLine="723"/>
        <w:jc w:val="center"/>
        <w:rPr>
          <w:rFonts w:hint="eastAsia" w:ascii="宋体" w:hAnsi="宋体"/>
          <w:b/>
          <w:sz w:val="36"/>
          <w:highlight w:val="none"/>
        </w:rPr>
      </w:pPr>
      <w:r>
        <w:rPr>
          <w:rFonts w:ascii="宋体" w:hAnsi="宋体"/>
          <w:b/>
          <w:sz w:val="36"/>
          <w:highlight w:val="none"/>
        </w:rPr>
        <w:br w:type="page"/>
      </w:r>
      <w:r>
        <w:rPr>
          <w:rFonts w:hint="eastAsia" w:ascii="宋体" w:hAnsi="宋体"/>
          <w:b/>
          <w:sz w:val="36"/>
          <w:highlight w:val="none"/>
        </w:rPr>
        <w:t>三、工程项目总价表</w:t>
      </w:r>
    </w:p>
    <w:p w14:paraId="10B3BE5B">
      <w:pPr>
        <w:pStyle w:val="5"/>
        <w:ind w:firstLine="560"/>
        <w:rPr>
          <w:rFonts w:hint="eastAsia" w:ascii="宋体" w:hAnsi="宋体"/>
          <w:sz w:val="28"/>
          <w:highlight w:val="none"/>
        </w:rPr>
      </w:pPr>
      <w:r>
        <w:rPr>
          <w:rFonts w:hint="eastAsia" w:ascii="宋体" w:hAnsi="宋体"/>
          <w:sz w:val="28"/>
          <w:highlight w:val="none"/>
        </w:rPr>
        <w:t>工程名称：                                第 页 共 页</w:t>
      </w:r>
    </w:p>
    <w:tbl>
      <w:tblPr>
        <w:tblStyle w:val="4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2"/>
        <w:gridCol w:w="5009"/>
        <w:gridCol w:w="2248"/>
      </w:tblGrid>
      <w:tr w14:paraId="4B6CD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1" w:hRule="atLeast"/>
        </w:trPr>
        <w:tc>
          <w:tcPr>
            <w:tcW w:w="982" w:type="dxa"/>
            <w:vAlign w:val="center"/>
          </w:tcPr>
          <w:p w14:paraId="00B12EB4">
            <w:pPr>
              <w:pStyle w:val="5"/>
              <w:ind w:firstLine="0" w:firstLineChars="0"/>
              <w:rPr>
                <w:rFonts w:hint="eastAsia" w:ascii="宋体" w:hAnsi="宋体"/>
                <w:sz w:val="28"/>
                <w:highlight w:val="none"/>
              </w:rPr>
            </w:pPr>
            <w:r>
              <w:rPr>
                <w:rFonts w:hint="eastAsia" w:ascii="宋体" w:hAnsi="宋体"/>
                <w:sz w:val="28"/>
                <w:highlight w:val="none"/>
              </w:rPr>
              <w:t>序号</w:t>
            </w:r>
          </w:p>
        </w:tc>
        <w:tc>
          <w:tcPr>
            <w:tcW w:w="5009" w:type="dxa"/>
            <w:tcBorders>
              <w:right w:val="single" w:color="auto" w:sz="4" w:space="0"/>
            </w:tcBorders>
            <w:vAlign w:val="center"/>
          </w:tcPr>
          <w:p w14:paraId="0FBAD8AC">
            <w:pPr>
              <w:pStyle w:val="5"/>
              <w:ind w:firstLine="560"/>
              <w:rPr>
                <w:rFonts w:hint="eastAsia" w:ascii="宋体" w:hAnsi="宋体"/>
                <w:sz w:val="28"/>
                <w:highlight w:val="none"/>
              </w:rPr>
            </w:pPr>
            <w:r>
              <w:rPr>
                <w:rFonts w:hint="eastAsia" w:ascii="宋体" w:hAnsi="宋体"/>
                <w:sz w:val="28"/>
                <w:highlight w:val="none"/>
              </w:rPr>
              <w:t xml:space="preserve">          单项项目名称</w:t>
            </w:r>
          </w:p>
        </w:tc>
        <w:tc>
          <w:tcPr>
            <w:tcW w:w="2248" w:type="dxa"/>
            <w:tcBorders>
              <w:left w:val="single" w:color="auto" w:sz="4" w:space="0"/>
            </w:tcBorders>
            <w:vAlign w:val="center"/>
          </w:tcPr>
          <w:p w14:paraId="3AF2869B">
            <w:pPr>
              <w:pStyle w:val="5"/>
              <w:ind w:firstLine="560"/>
              <w:rPr>
                <w:rFonts w:hint="eastAsia" w:ascii="宋体" w:hAnsi="宋体"/>
                <w:sz w:val="28"/>
                <w:highlight w:val="none"/>
              </w:rPr>
            </w:pPr>
            <w:r>
              <w:rPr>
                <w:rFonts w:hint="eastAsia" w:ascii="宋体" w:hAnsi="宋体"/>
                <w:sz w:val="28"/>
                <w:highlight w:val="none"/>
              </w:rPr>
              <w:t>金 额（元）</w:t>
            </w:r>
          </w:p>
        </w:tc>
      </w:tr>
      <w:tr w14:paraId="75882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15" w:hRule="atLeast"/>
        </w:trPr>
        <w:tc>
          <w:tcPr>
            <w:tcW w:w="982" w:type="dxa"/>
            <w:tcBorders>
              <w:bottom w:val="single" w:color="auto" w:sz="4" w:space="0"/>
            </w:tcBorders>
          </w:tcPr>
          <w:p w14:paraId="0A3E80F5">
            <w:pPr>
              <w:pStyle w:val="5"/>
              <w:ind w:firstLine="560"/>
              <w:rPr>
                <w:rFonts w:hint="eastAsia" w:ascii="宋体" w:hAnsi="宋体"/>
                <w:sz w:val="28"/>
                <w:highlight w:val="none"/>
              </w:rPr>
            </w:pPr>
          </w:p>
        </w:tc>
        <w:tc>
          <w:tcPr>
            <w:tcW w:w="5009" w:type="dxa"/>
            <w:tcBorders>
              <w:bottom w:val="single" w:color="auto" w:sz="4" w:space="0"/>
              <w:right w:val="single" w:color="auto" w:sz="4" w:space="0"/>
            </w:tcBorders>
          </w:tcPr>
          <w:p w14:paraId="0914BDA2">
            <w:pPr>
              <w:pStyle w:val="5"/>
              <w:ind w:firstLine="560"/>
              <w:rPr>
                <w:rFonts w:hint="eastAsia" w:ascii="宋体" w:hAnsi="宋体"/>
                <w:sz w:val="28"/>
                <w:highlight w:val="none"/>
              </w:rPr>
            </w:pPr>
          </w:p>
        </w:tc>
        <w:tc>
          <w:tcPr>
            <w:tcW w:w="2248" w:type="dxa"/>
            <w:tcBorders>
              <w:left w:val="single" w:color="auto" w:sz="4" w:space="0"/>
              <w:bottom w:val="single" w:color="auto" w:sz="4" w:space="0"/>
            </w:tcBorders>
          </w:tcPr>
          <w:p w14:paraId="142B2127">
            <w:pPr>
              <w:widowControl/>
              <w:jc w:val="left"/>
              <w:rPr>
                <w:rFonts w:hint="eastAsia" w:ascii="宋体" w:hAnsi="宋体"/>
                <w:kern w:val="0"/>
                <w:sz w:val="28"/>
                <w:highlight w:val="none"/>
              </w:rPr>
            </w:pPr>
          </w:p>
          <w:p w14:paraId="74D9FC10">
            <w:pPr>
              <w:widowControl/>
              <w:jc w:val="left"/>
              <w:rPr>
                <w:rFonts w:hint="eastAsia" w:ascii="宋体" w:hAnsi="宋体"/>
                <w:kern w:val="0"/>
                <w:sz w:val="28"/>
                <w:highlight w:val="none"/>
              </w:rPr>
            </w:pPr>
          </w:p>
          <w:p w14:paraId="093EBD57">
            <w:pPr>
              <w:widowControl/>
              <w:jc w:val="left"/>
              <w:rPr>
                <w:rFonts w:hint="eastAsia" w:ascii="宋体" w:hAnsi="宋体"/>
                <w:kern w:val="0"/>
                <w:sz w:val="28"/>
                <w:highlight w:val="none"/>
              </w:rPr>
            </w:pPr>
          </w:p>
          <w:p w14:paraId="70426D13">
            <w:pPr>
              <w:widowControl/>
              <w:jc w:val="left"/>
              <w:rPr>
                <w:rFonts w:hint="eastAsia" w:ascii="宋体" w:hAnsi="宋体"/>
                <w:kern w:val="0"/>
                <w:sz w:val="28"/>
                <w:highlight w:val="none"/>
              </w:rPr>
            </w:pPr>
          </w:p>
          <w:p w14:paraId="6674FD94">
            <w:pPr>
              <w:widowControl/>
              <w:jc w:val="left"/>
              <w:rPr>
                <w:rFonts w:hint="eastAsia" w:ascii="宋体" w:hAnsi="宋体"/>
                <w:kern w:val="0"/>
                <w:sz w:val="28"/>
                <w:highlight w:val="none"/>
              </w:rPr>
            </w:pPr>
          </w:p>
          <w:p w14:paraId="183AFC91">
            <w:pPr>
              <w:widowControl/>
              <w:jc w:val="left"/>
              <w:rPr>
                <w:rFonts w:hint="eastAsia" w:ascii="宋体" w:hAnsi="宋体"/>
                <w:kern w:val="0"/>
                <w:sz w:val="28"/>
                <w:highlight w:val="none"/>
              </w:rPr>
            </w:pPr>
          </w:p>
          <w:p w14:paraId="667DA547">
            <w:pPr>
              <w:widowControl/>
              <w:jc w:val="left"/>
              <w:rPr>
                <w:rFonts w:hint="eastAsia" w:ascii="宋体" w:hAnsi="宋体"/>
                <w:kern w:val="0"/>
                <w:sz w:val="28"/>
                <w:highlight w:val="none"/>
              </w:rPr>
            </w:pPr>
          </w:p>
          <w:p w14:paraId="658F451F">
            <w:pPr>
              <w:widowControl/>
              <w:jc w:val="left"/>
              <w:rPr>
                <w:rFonts w:hint="eastAsia" w:ascii="宋体" w:hAnsi="宋体"/>
                <w:kern w:val="0"/>
                <w:sz w:val="28"/>
                <w:highlight w:val="none"/>
              </w:rPr>
            </w:pPr>
          </w:p>
          <w:p w14:paraId="2823FC35">
            <w:pPr>
              <w:widowControl/>
              <w:jc w:val="left"/>
              <w:rPr>
                <w:rFonts w:hint="eastAsia" w:ascii="宋体" w:hAnsi="宋体"/>
                <w:kern w:val="0"/>
                <w:sz w:val="28"/>
                <w:highlight w:val="none"/>
              </w:rPr>
            </w:pPr>
          </w:p>
          <w:p w14:paraId="235BA2CA">
            <w:pPr>
              <w:widowControl/>
              <w:jc w:val="left"/>
              <w:rPr>
                <w:rFonts w:hint="eastAsia" w:ascii="宋体" w:hAnsi="宋体"/>
                <w:kern w:val="0"/>
                <w:sz w:val="28"/>
                <w:highlight w:val="none"/>
              </w:rPr>
            </w:pPr>
          </w:p>
          <w:p w14:paraId="44E9FCBD">
            <w:pPr>
              <w:widowControl/>
              <w:jc w:val="left"/>
              <w:rPr>
                <w:rFonts w:hint="eastAsia" w:ascii="宋体" w:hAnsi="宋体"/>
                <w:kern w:val="0"/>
                <w:sz w:val="28"/>
                <w:highlight w:val="none"/>
              </w:rPr>
            </w:pPr>
          </w:p>
          <w:p w14:paraId="0DF58D89">
            <w:pPr>
              <w:widowControl/>
              <w:jc w:val="left"/>
              <w:rPr>
                <w:rFonts w:hint="eastAsia" w:ascii="宋体" w:hAnsi="宋体"/>
                <w:kern w:val="0"/>
                <w:sz w:val="28"/>
                <w:highlight w:val="none"/>
              </w:rPr>
            </w:pPr>
          </w:p>
          <w:p w14:paraId="63EB808A">
            <w:pPr>
              <w:widowControl/>
              <w:jc w:val="left"/>
              <w:rPr>
                <w:rFonts w:hint="eastAsia" w:ascii="宋体" w:hAnsi="宋体"/>
                <w:kern w:val="0"/>
                <w:sz w:val="28"/>
                <w:highlight w:val="none"/>
              </w:rPr>
            </w:pPr>
          </w:p>
          <w:p w14:paraId="56A502B1">
            <w:pPr>
              <w:pStyle w:val="5"/>
              <w:ind w:firstLine="560"/>
              <w:rPr>
                <w:rFonts w:hint="eastAsia" w:ascii="宋体" w:hAnsi="宋体"/>
                <w:sz w:val="28"/>
                <w:highlight w:val="none"/>
              </w:rPr>
            </w:pPr>
          </w:p>
        </w:tc>
      </w:tr>
      <w:tr w14:paraId="4ED5E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trPr>
        <w:tc>
          <w:tcPr>
            <w:tcW w:w="982" w:type="dxa"/>
            <w:tcBorders>
              <w:top w:val="single" w:color="auto" w:sz="4" w:space="0"/>
              <w:tr2bl w:val="single" w:color="auto" w:sz="4" w:space="0"/>
            </w:tcBorders>
          </w:tcPr>
          <w:p w14:paraId="54797B42">
            <w:pPr>
              <w:pStyle w:val="5"/>
              <w:ind w:firstLine="560"/>
              <w:rPr>
                <w:rFonts w:hint="eastAsia" w:ascii="宋体" w:hAnsi="宋体"/>
                <w:sz w:val="28"/>
                <w:highlight w:val="none"/>
              </w:rPr>
            </w:pPr>
          </w:p>
        </w:tc>
        <w:tc>
          <w:tcPr>
            <w:tcW w:w="5009" w:type="dxa"/>
            <w:tcBorders>
              <w:top w:val="single" w:color="auto" w:sz="4" w:space="0"/>
              <w:right w:val="single" w:color="auto" w:sz="4" w:space="0"/>
            </w:tcBorders>
            <w:vAlign w:val="center"/>
          </w:tcPr>
          <w:p w14:paraId="05BA85CB">
            <w:pPr>
              <w:jc w:val="center"/>
              <w:rPr>
                <w:rFonts w:hint="eastAsia" w:ascii="宋体" w:hAnsi="宋体"/>
                <w:kern w:val="0"/>
                <w:sz w:val="28"/>
                <w:highlight w:val="none"/>
              </w:rPr>
            </w:pPr>
            <w:r>
              <w:rPr>
                <w:rFonts w:hint="eastAsia" w:ascii="宋体" w:hAnsi="宋体"/>
                <w:kern w:val="0"/>
                <w:sz w:val="28"/>
                <w:highlight w:val="none"/>
              </w:rPr>
              <w:t>合计</w:t>
            </w:r>
          </w:p>
        </w:tc>
        <w:tc>
          <w:tcPr>
            <w:tcW w:w="2248" w:type="dxa"/>
            <w:tcBorders>
              <w:top w:val="single" w:color="auto" w:sz="4" w:space="0"/>
              <w:left w:val="single" w:color="auto" w:sz="4" w:space="0"/>
            </w:tcBorders>
          </w:tcPr>
          <w:p w14:paraId="461E63F0">
            <w:pPr>
              <w:jc w:val="left"/>
              <w:rPr>
                <w:rFonts w:hint="eastAsia" w:ascii="宋体" w:hAnsi="宋体"/>
                <w:kern w:val="0"/>
                <w:sz w:val="28"/>
                <w:highlight w:val="none"/>
              </w:rPr>
            </w:pPr>
          </w:p>
        </w:tc>
      </w:tr>
    </w:tbl>
    <w:p w14:paraId="4FB02A74">
      <w:pPr>
        <w:pStyle w:val="5"/>
        <w:ind w:firstLine="560"/>
        <w:rPr>
          <w:rFonts w:hint="eastAsia" w:ascii="宋体" w:hAnsi="宋体"/>
          <w:sz w:val="28"/>
          <w:highlight w:val="none"/>
        </w:rPr>
      </w:pPr>
    </w:p>
    <w:p w14:paraId="5E3D1535">
      <w:pPr>
        <w:pStyle w:val="5"/>
        <w:ind w:firstLine="723"/>
        <w:jc w:val="center"/>
        <w:rPr>
          <w:rFonts w:hint="eastAsia" w:ascii="宋体" w:hAnsi="宋体"/>
          <w:b/>
          <w:sz w:val="36"/>
          <w:highlight w:val="none"/>
        </w:rPr>
      </w:pPr>
      <w:r>
        <w:rPr>
          <w:rFonts w:ascii="宋体" w:hAnsi="宋体"/>
          <w:b/>
          <w:sz w:val="36"/>
          <w:highlight w:val="none"/>
        </w:rPr>
        <w:br w:type="page"/>
      </w:r>
      <w:r>
        <w:rPr>
          <w:rFonts w:hint="eastAsia" w:ascii="宋体" w:hAnsi="宋体"/>
          <w:b/>
          <w:sz w:val="36"/>
          <w:highlight w:val="none"/>
        </w:rPr>
        <w:t>四、单项工程造价汇总表</w:t>
      </w:r>
    </w:p>
    <w:p w14:paraId="0EC642BB">
      <w:pPr>
        <w:pStyle w:val="5"/>
        <w:ind w:firstLine="560"/>
        <w:rPr>
          <w:rFonts w:hint="eastAsia" w:ascii="宋体" w:hAnsi="宋体"/>
          <w:sz w:val="28"/>
          <w:highlight w:val="none"/>
        </w:rPr>
      </w:pPr>
    </w:p>
    <w:p w14:paraId="51DE099A">
      <w:pPr>
        <w:pStyle w:val="5"/>
        <w:ind w:firstLine="560"/>
        <w:rPr>
          <w:rFonts w:hint="eastAsia" w:ascii="宋体" w:hAnsi="宋体"/>
          <w:sz w:val="28"/>
          <w:highlight w:val="none"/>
        </w:rPr>
      </w:pPr>
      <w:r>
        <w:rPr>
          <w:rFonts w:hint="eastAsia" w:ascii="宋体" w:hAnsi="宋体"/>
          <w:sz w:val="28"/>
          <w:highlight w:val="none"/>
        </w:rPr>
        <w:t>工程名称：                              第  页 共  页</w:t>
      </w:r>
    </w:p>
    <w:tbl>
      <w:tblPr>
        <w:tblStyle w:val="4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2"/>
        <w:gridCol w:w="4848"/>
        <w:gridCol w:w="2409"/>
      </w:tblGrid>
      <w:tr w14:paraId="6AD0E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1" w:hRule="atLeast"/>
        </w:trPr>
        <w:tc>
          <w:tcPr>
            <w:tcW w:w="982" w:type="dxa"/>
            <w:vAlign w:val="center"/>
          </w:tcPr>
          <w:p w14:paraId="044837E5">
            <w:pPr>
              <w:pStyle w:val="5"/>
              <w:ind w:firstLine="0" w:firstLineChars="0"/>
              <w:rPr>
                <w:rFonts w:hint="eastAsia" w:ascii="宋体" w:hAnsi="宋体"/>
                <w:sz w:val="28"/>
                <w:highlight w:val="none"/>
              </w:rPr>
            </w:pPr>
            <w:r>
              <w:rPr>
                <w:rFonts w:hint="eastAsia" w:ascii="宋体" w:hAnsi="宋体"/>
                <w:sz w:val="28"/>
                <w:highlight w:val="none"/>
              </w:rPr>
              <w:t>序号</w:t>
            </w:r>
          </w:p>
        </w:tc>
        <w:tc>
          <w:tcPr>
            <w:tcW w:w="4848" w:type="dxa"/>
            <w:tcBorders>
              <w:right w:val="single" w:color="auto" w:sz="4" w:space="0"/>
            </w:tcBorders>
            <w:vAlign w:val="center"/>
          </w:tcPr>
          <w:p w14:paraId="11FC981A">
            <w:pPr>
              <w:pStyle w:val="5"/>
              <w:ind w:firstLine="560"/>
              <w:rPr>
                <w:rFonts w:hint="eastAsia" w:ascii="宋体" w:hAnsi="宋体"/>
                <w:sz w:val="28"/>
                <w:highlight w:val="none"/>
              </w:rPr>
            </w:pPr>
            <w:r>
              <w:rPr>
                <w:rFonts w:hint="eastAsia" w:ascii="宋体" w:hAnsi="宋体"/>
                <w:sz w:val="28"/>
                <w:highlight w:val="none"/>
              </w:rPr>
              <w:t xml:space="preserve">              项目名称</w:t>
            </w:r>
          </w:p>
        </w:tc>
        <w:tc>
          <w:tcPr>
            <w:tcW w:w="2409" w:type="dxa"/>
            <w:tcBorders>
              <w:left w:val="single" w:color="auto" w:sz="4" w:space="0"/>
            </w:tcBorders>
            <w:vAlign w:val="center"/>
          </w:tcPr>
          <w:p w14:paraId="1F6AA531">
            <w:pPr>
              <w:pStyle w:val="5"/>
              <w:ind w:firstLine="560"/>
              <w:rPr>
                <w:rFonts w:hint="eastAsia" w:ascii="宋体" w:hAnsi="宋体"/>
                <w:sz w:val="28"/>
                <w:highlight w:val="none"/>
              </w:rPr>
            </w:pPr>
            <w:r>
              <w:rPr>
                <w:rFonts w:hint="eastAsia" w:ascii="宋体" w:hAnsi="宋体"/>
                <w:sz w:val="28"/>
                <w:highlight w:val="none"/>
              </w:rPr>
              <w:t>金 额（元）</w:t>
            </w:r>
          </w:p>
        </w:tc>
      </w:tr>
      <w:tr w14:paraId="01756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29" w:hRule="atLeast"/>
        </w:trPr>
        <w:tc>
          <w:tcPr>
            <w:tcW w:w="982" w:type="dxa"/>
            <w:tcBorders>
              <w:bottom w:val="single" w:color="auto" w:sz="4" w:space="0"/>
            </w:tcBorders>
          </w:tcPr>
          <w:p w14:paraId="43754473">
            <w:pPr>
              <w:pStyle w:val="5"/>
              <w:spacing w:line="360" w:lineRule="auto"/>
              <w:ind w:firstLine="480"/>
              <w:rPr>
                <w:rFonts w:hint="eastAsia" w:ascii="宋体" w:hAnsi="宋体"/>
                <w:sz w:val="24"/>
                <w:highlight w:val="none"/>
              </w:rPr>
            </w:pPr>
          </w:p>
          <w:p w14:paraId="51BC1A8F">
            <w:pPr>
              <w:pStyle w:val="5"/>
              <w:spacing w:line="360" w:lineRule="auto"/>
              <w:ind w:firstLine="480"/>
              <w:rPr>
                <w:rFonts w:hint="eastAsia" w:ascii="宋体" w:hAnsi="宋体"/>
                <w:sz w:val="24"/>
                <w:highlight w:val="none"/>
              </w:rPr>
            </w:pPr>
          </w:p>
          <w:p w14:paraId="05C3A6A2">
            <w:pPr>
              <w:pStyle w:val="5"/>
              <w:spacing w:line="360" w:lineRule="auto"/>
              <w:ind w:firstLine="480"/>
              <w:rPr>
                <w:rFonts w:hint="eastAsia" w:ascii="宋体" w:hAnsi="宋体"/>
                <w:sz w:val="24"/>
                <w:highlight w:val="none"/>
              </w:rPr>
            </w:pPr>
          </w:p>
        </w:tc>
        <w:tc>
          <w:tcPr>
            <w:tcW w:w="4848" w:type="dxa"/>
            <w:tcBorders>
              <w:bottom w:val="single" w:color="auto" w:sz="4" w:space="0"/>
              <w:right w:val="single" w:color="auto" w:sz="4" w:space="0"/>
            </w:tcBorders>
          </w:tcPr>
          <w:p w14:paraId="3F183043">
            <w:pPr>
              <w:widowControl/>
              <w:spacing w:line="360" w:lineRule="auto"/>
              <w:jc w:val="left"/>
              <w:rPr>
                <w:rFonts w:hint="eastAsia" w:ascii="宋体" w:hAnsi="宋体"/>
                <w:sz w:val="24"/>
                <w:highlight w:val="none"/>
              </w:rPr>
            </w:pPr>
          </w:p>
        </w:tc>
        <w:tc>
          <w:tcPr>
            <w:tcW w:w="2409" w:type="dxa"/>
            <w:tcBorders>
              <w:left w:val="single" w:color="auto" w:sz="4" w:space="0"/>
              <w:bottom w:val="single" w:color="auto" w:sz="4" w:space="0"/>
            </w:tcBorders>
          </w:tcPr>
          <w:p w14:paraId="48893574">
            <w:pPr>
              <w:widowControl/>
              <w:jc w:val="left"/>
              <w:rPr>
                <w:rFonts w:hint="eastAsia" w:ascii="宋体" w:hAnsi="宋体"/>
                <w:kern w:val="0"/>
                <w:sz w:val="28"/>
                <w:highlight w:val="none"/>
              </w:rPr>
            </w:pPr>
          </w:p>
          <w:p w14:paraId="4E14E8B3">
            <w:pPr>
              <w:widowControl/>
              <w:jc w:val="left"/>
              <w:rPr>
                <w:rFonts w:hint="eastAsia" w:ascii="宋体" w:hAnsi="宋体"/>
                <w:kern w:val="0"/>
                <w:sz w:val="28"/>
                <w:highlight w:val="none"/>
              </w:rPr>
            </w:pPr>
          </w:p>
          <w:p w14:paraId="0B8A7EF1">
            <w:pPr>
              <w:widowControl/>
              <w:jc w:val="left"/>
              <w:rPr>
                <w:rFonts w:hint="eastAsia" w:ascii="宋体" w:hAnsi="宋体"/>
                <w:kern w:val="0"/>
                <w:sz w:val="28"/>
                <w:highlight w:val="none"/>
              </w:rPr>
            </w:pPr>
          </w:p>
          <w:p w14:paraId="3D142E37">
            <w:pPr>
              <w:widowControl/>
              <w:jc w:val="left"/>
              <w:rPr>
                <w:rFonts w:hint="eastAsia" w:ascii="宋体" w:hAnsi="宋体"/>
                <w:kern w:val="0"/>
                <w:sz w:val="28"/>
                <w:highlight w:val="none"/>
              </w:rPr>
            </w:pPr>
          </w:p>
          <w:p w14:paraId="0FC61C5B">
            <w:pPr>
              <w:pStyle w:val="5"/>
              <w:ind w:firstLine="560"/>
              <w:rPr>
                <w:rFonts w:hint="eastAsia" w:ascii="宋体" w:hAnsi="宋体"/>
                <w:sz w:val="28"/>
                <w:highlight w:val="none"/>
              </w:rPr>
            </w:pPr>
          </w:p>
        </w:tc>
      </w:tr>
      <w:tr w14:paraId="1AE28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982" w:type="dxa"/>
            <w:tcBorders>
              <w:top w:val="single" w:color="auto" w:sz="4" w:space="0"/>
              <w:tr2bl w:val="single" w:color="auto" w:sz="4" w:space="0"/>
            </w:tcBorders>
          </w:tcPr>
          <w:p w14:paraId="3C2CBFBD">
            <w:pPr>
              <w:pStyle w:val="5"/>
              <w:ind w:firstLine="560"/>
              <w:rPr>
                <w:rFonts w:hint="eastAsia" w:ascii="宋体" w:hAnsi="宋体"/>
                <w:sz w:val="28"/>
                <w:highlight w:val="none"/>
              </w:rPr>
            </w:pPr>
          </w:p>
        </w:tc>
        <w:tc>
          <w:tcPr>
            <w:tcW w:w="4848" w:type="dxa"/>
            <w:tcBorders>
              <w:top w:val="single" w:color="auto" w:sz="4" w:space="0"/>
              <w:right w:val="single" w:color="auto" w:sz="4" w:space="0"/>
            </w:tcBorders>
            <w:vAlign w:val="center"/>
          </w:tcPr>
          <w:p w14:paraId="653955DC">
            <w:pPr>
              <w:jc w:val="center"/>
              <w:rPr>
                <w:rFonts w:hint="eastAsia" w:ascii="宋体" w:hAnsi="宋体"/>
                <w:kern w:val="0"/>
                <w:sz w:val="28"/>
                <w:highlight w:val="none"/>
              </w:rPr>
            </w:pPr>
            <w:r>
              <w:rPr>
                <w:rFonts w:hint="eastAsia" w:ascii="宋体" w:hAnsi="宋体"/>
                <w:kern w:val="0"/>
                <w:sz w:val="28"/>
                <w:highlight w:val="none"/>
              </w:rPr>
              <w:t>合计</w:t>
            </w:r>
          </w:p>
        </w:tc>
        <w:tc>
          <w:tcPr>
            <w:tcW w:w="2409" w:type="dxa"/>
            <w:tcBorders>
              <w:top w:val="single" w:color="auto" w:sz="4" w:space="0"/>
              <w:left w:val="single" w:color="auto" w:sz="4" w:space="0"/>
            </w:tcBorders>
          </w:tcPr>
          <w:p w14:paraId="6F5D7602">
            <w:pPr>
              <w:jc w:val="left"/>
              <w:rPr>
                <w:rFonts w:hint="eastAsia" w:ascii="宋体" w:hAnsi="宋体"/>
                <w:kern w:val="0"/>
                <w:sz w:val="28"/>
                <w:highlight w:val="none"/>
              </w:rPr>
            </w:pPr>
          </w:p>
        </w:tc>
      </w:tr>
    </w:tbl>
    <w:p w14:paraId="2D5CBA2C">
      <w:pPr>
        <w:pStyle w:val="5"/>
        <w:ind w:firstLine="560"/>
        <w:rPr>
          <w:rFonts w:hint="eastAsia" w:ascii="宋体" w:hAnsi="宋体"/>
          <w:sz w:val="28"/>
          <w:highlight w:val="none"/>
        </w:rPr>
      </w:pPr>
    </w:p>
    <w:p w14:paraId="613FEFC9">
      <w:pPr>
        <w:pStyle w:val="5"/>
        <w:ind w:firstLine="560"/>
        <w:rPr>
          <w:rFonts w:hint="eastAsia" w:ascii="宋体" w:hAnsi="宋体"/>
          <w:sz w:val="28"/>
          <w:highlight w:val="none"/>
        </w:rPr>
      </w:pPr>
    </w:p>
    <w:p w14:paraId="1E91F214">
      <w:pPr>
        <w:pStyle w:val="5"/>
        <w:rPr>
          <w:rFonts w:hint="eastAsia" w:ascii="宋体" w:hAnsi="宋体"/>
          <w:highlight w:val="none"/>
        </w:rPr>
      </w:pPr>
    </w:p>
    <w:p w14:paraId="19BCC35B">
      <w:pPr>
        <w:pStyle w:val="5"/>
        <w:ind w:firstLine="723"/>
        <w:rPr>
          <w:rFonts w:hint="eastAsia" w:ascii="宋体" w:hAnsi="宋体"/>
          <w:b/>
          <w:sz w:val="36"/>
          <w:highlight w:val="none"/>
        </w:rPr>
      </w:pPr>
    </w:p>
    <w:p w14:paraId="22AE9CAF">
      <w:pPr>
        <w:pStyle w:val="5"/>
        <w:ind w:firstLine="723"/>
        <w:jc w:val="center"/>
        <w:rPr>
          <w:rFonts w:hint="eastAsia" w:ascii="宋体" w:hAnsi="宋体"/>
          <w:b/>
          <w:sz w:val="36"/>
          <w:highlight w:val="none"/>
        </w:rPr>
      </w:pPr>
      <w:r>
        <w:rPr>
          <w:rFonts w:ascii="宋体" w:hAnsi="宋体"/>
          <w:b/>
          <w:sz w:val="36"/>
          <w:highlight w:val="none"/>
        </w:rPr>
        <w:br w:type="page"/>
      </w:r>
      <w:r>
        <w:rPr>
          <w:rFonts w:hint="eastAsia" w:ascii="宋体" w:hAnsi="宋体"/>
          <w:b/>
          <w:sz w:val="36"/>
          <w:highlight w:val="none"/>
        </w:rPr>
        <w:t>五、单位工程造价费用汇总表</w:t>
      </w:r>
    </w:p>
    <w:p w14:paraId="2CD4C85A">
      <w:pPr>
        <w:pStyle w:val="5"/>
        <w:ind w:firstLine="560"/>
        <w:rPr>
          <w:rFonts w:hint="eastAsia" w:ascii="宋体" w:hAnsi="宋体"/>
          <w:sz w:val="28"/>
          <w:highlight w:val="none"/>
        </w:rPr>
      </w:pPr>
    </w:p>
    <w:p w14:paraId="06F7CA22">
      <w:pPr>
        <w:pStyle w:val="5"/>
        <w:ind w:firstLine="560"/>
        <w:rPr>
          <w:rFonts w:hint="eastAsia" w:ascii="宋体" w:hAnsi="宋体"/>
          <w:sz w:val="28"/>
          <w:highlight w:val="none"/>
        </w:rPr>
      </w:pPr>
      <w:r>
        <w:rPr>
          <w:rFonts w:hint="eastAsia" w:ascii="宋体" w:hAnsi="宋体"/>
          <w:sz w:val="28"/>
          <w:highlight w:val="none"/>
        </w:rPr>
        <w:t>工程名称：                             第  页 共  页</w:t>
      </w:r>
    </w:p>
    <w:tbl>
      <w:tblPr>
        <w:tblStyle w:val="4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2"/>
        <w:gridCol w:w="4678"/>
        <w:gridCol w:w="2689"/>
      </w:tblGrid>
      <w:tr w14:paraId="09C05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1" w:hRule="atLeast"/>
        </w:trPr>
        <w:tc>
          <w:tcPr>
            <w:tcW w:w="872" w:type="dxa"/>
            <w:vAlign w:val="center"/>
          </w:tcPr>
          <w:p w14:paraId="063C7D72">
            <w:pPr>
              <w:pStyle w:val="5"/>
              <w:ind w:firstLine="0" w:firstLineChars="0"/>
              <w:rPr>
                <w:rFonts w:hint="eastAsia" w:ascii="宋体" w:hAnsi="宋体" w:cs="宋体"/>
                <w:sz w:val="28"/>
                <w:highlight w:val="none"/>
              </w:rPr>
            </w:pPr>
            <w:r>
              <w:rPr>
                <w:rFonts w:hint="eastAsia" w:ascii="宋体" w:hAnsi="宋体" w:cs="宋体"/>
                <w:sz w:val="28"/>
                <w:highlight w:val="none"/>
              </w:rPr>
              <w:t>序号</w:t>
            </w:r>
          </w:p>
        </w:tc>
        <w:tc>
          <w:tcPr>
            <w:tcW w:w="4678" w:type="dxa"/>
            <w:tcBorders>
              <w:right w:val="single" w:color="auto" w:sz="4" w:space="0"/>
            </w:tcBorders>
            <w:vAlign w:val="center"/>
          </w:tcPr>
          <w:p w14:paraId="0C7DF6E3">
            <w:pPr>
              <w:pStyle w:val="5"/>
              <w:ind w:firstLine="560"/>
              <w:rPr>
                <w:rFonts w:hint="eastAsia" w:ascii="宋体" w:hAnsi="宋体" w:cs="宋体"/>
                <w:sz w:val="28"/>
                <w:highlight w:val="none"/>
              </w:rPr>
            </w:pPr>
            <w:r>
              <w:rPr>
                <w:rFonts w:hint="eastAsia" w:ascii="宋体" w:hAnsi="宋体" w:cs="宋体"/>
                <w:sz w:val="28"/>
                <w:highlight w:val="none"/>
              </w:rPr>
              <w:t xml:space="preserve">            项目名称</w:t>
            </w:r>
          </w:p>
        </w:tc>
        <w:tc>
          <w:tcPr>
            <w:tcW w:w="2689" w:type="dxa"/>
            <w:tcBorders>
              <w:left w:val="single" w:color="auto" w:sz="4" w:space="0"/>
            </w:tcBorders>
            <w:vAlign w:val="center"/>
          </w:tcPr>
          <w:p w14:paraId="75EB75FC">
            <w:pPr>
              <w:pStyle w:val="5"/>
              <w:ind w:firstLine="840" w:firstLineChars="300"/>
              <w:rPr>
                <w:rFonts w:hint="eastAsia" w:ascii="宋体" w:hAnsi="宋体" w:cs="宋体"/>
                <w:sz w:val="28"/>
                <w:highlight w:val="none"/>
              </w:rPr>
            </w:pPr>
            <w:r>
              <w:rPr>
                <w:rFonts w:hint="eastAsia" w:ascii="宋体" w:hAnsi="宋体" w:cs="宋体"/>
                <w:sz w:val="28"/>
                <w:highlight w:val="none"/>
              </w:rPr>
              <w:t>金 额（元）</w:t>
            </w:r>
          </w:p>
        </w:tc>
      </w:tr>
      <w:tr w14:paraId="2512D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40" w:hRule="atLeast"/>
        </w:trPr>
        <w:tc>
          <w:tcPr>
            <w:tcW w:w="872" w:type="dxa"/>
            <w:tcBorders>
              <w:left w:val="single" w:color="auto" w:sz="4" w:space="0"/>
              <w:bottom w:val="single" w:color="auto" w:sz="4" w:space="0"/>
            </w:tcBorders>
          </w:tcPr>
          <w:p w14:paraId="6E0C1792">
            <w:pPr>
              <w:pStyle w:val="5"/>
              <w:spacing w:line="360" w:lineRule="auto"/>
              <w:ind w:firstLine="0" w:firstLineChars="0"/>
              <w:jc w:val="center"/>
              <w:rPr>
                <w:rFonts w:hint="eastAsia" w:ascii="宋体" w:hAnsi="宋体" w:cs="宋体"/>
                <w:sz w:val="28"/>
                <w:highlight w:val="none"/>
              </w:rPr>
            </w:pPr>
            <w:r>
              <w:rPr>
                <w:rFonts w:hint="eastAsia" w:ascii="宋体" w:hAnsi="宋体" w:cs="宋体"/>
                <w:sz w:val="28"/>
                <w:highlight w:val="none"/>
              </w:rPr>
              <w:t>1</w:t>
            </w:r>
          </w:p>
          <w:p w14:paraId="535E9E6E">
            <w:pPr>
              <w:pStyle w:val="5"/>
              <w:spacing w:line="360" w:lineRule="auto"/>
              <w:ind w:firstLine="0" w:firstLineChars="0"/>
              <w:jc w:val="center"/>
              <w:rPr>
                <w:rFonts w:hint="eastAsia" w:ascii="宋体" w:hAnsi="宋体" w:cs="宋体"/>
                <w:sz w:val="28"/>
                <w:highlight w:val="none"/>
              </w:rPr>
            </w:pPr>
            <w:r>
              <w:rPr>
                <w:rFonts w:hint="eastAsia" w:ascii="宋体" w:hAnsi="宋体" w:cs="宋体"/>
                <w:sz w:val="28"/>
                <w:highlight w:val="none"/>
              </w:rPr>
              <w:t>2</w:t>
            </w:r>
          </w:p>
          <w:p w14:paraId="68919E6E">
            <w:pPr>
              <w:pStyle w:val="5"/>
              <w:spacing w:line="360" w:lineRule="auto"/>
              <w:ind w:firstLine="0" w:firstLineChars="0"/>
              <w:jc w:val="center"/>
              <w:rPr>
                <w:rFonts w:hint="eastAsia" w:ascii="宋体" w:hAnsi="宋体" w:cs="宋体"/>
                <w:sz w:val="28"/>
                <w:highlight w:val="none"/>
              </w:rPr>
            </w:pPr>
            <w:r>
              <w:rPr>
                <w:rFonts w:hint="eastAsia" w:ascii="宋体" w:hAnsi="宋体" w:cs="宋体"/>
                <w:sz w:val="28"/>
                <w:highlight w:val="none"/>
              </w:rPr>
              <w:t>3</w:t>
            </w:r>
          </w:p>
          <w:p w14:paraId="74B4AA34">
            <w:pPr>
              <w:pStyle w:val="5"/>
              <w:spacing w:line="360" w:lineRule="auto"/>
              <w:ind w:firstLine="0" w:firstLineChars="0"/>
              <w:jc w:val="center"/>
              <w:rPr>
                <w:rFonts w:hint="eastAsia" w:ascii="宋体" w:hAnsi="宋体" w:cs="宋体"/>
                <w:sz w:val="28"/>
                <w:highlight w:val="none"/>
              </w:rPr>
            </w:pPr>
            <w:r>
              <w:rPr>
                <w:rFonts w:hint="eastAsia" w:ascii="宋体" w:hAnsi="宋体" w:cs="宋体"/>
                <w:sz w:val="28"/>
                <w:highlight w:val="none"/>
              </w:rPr>
              <w:t>4</w:t>
            </w:r>
          </w:p>
          <w:p w14:paraId="516F7436">
            <w:pPr>
              <w:pStyle w:val="5"/>
              <w:spacing w:line="360" w:lineRule="auto"/>
              <w:ind w:firstLine="0" w:firstLineChars="0"/>
              <w:jc w:val="center"/>
              <w:rPr>
                <w:rFonts w:hint="eastAsia" w:ascii="宋体" w:hAnsi="宋体" w:cs="宋体"/>
                <w:sz w:val="28"/>
                <w:highlight w:val="none"/>
              </w:rPr>
            </w:pPr>
            <w:r>
              <w:rPr>
                <w:rFonts w:hint="eastAsia" w:ascii="宋体" w:hAnsi="宋体" w:cs="宋体"/>
                <w:sz w:val="28"/>
                <w:highlight w:val="none"/>
              </w:rPr>
              <w:t>5</w:t>
            </w:r>
          </w:p>
          <w:p w14:paraId="751ED8E9">
            <w:pPr>
              <w:pStyle w:val="5"/>
              <w:spacing w:line="360" w:lineRule="auto"/>
              <w:ind w:firstLine="0" w:firstLineChars="0"/>
              <w:jc w:val="center"/>
              <w:rPr>
                <w:rFonts w:hint="eastAsia" w:ascii="宋体" w:hAnsi="宋体" w:cs="宋体"/>
                <w:sz w:val="28"/>
                <w:highlight w:val="none"/>
              </w:rPr>
            </w:pPr>
            <w:r>
              <w:rPr>
                <w:rFonts w:hint="eastAsia" w:ascii="宋体" w:hAnsi="宋体" w:cs="宋体"/>
                <w:sz w:val="28"/>
                <w:highlight w:val="none"/>
              </w:rPr>
              <w:t>6</w:t>
            </w:r>
          </w:p>
          <w:p w14:paraId="6D914D8F">
            <w:pPr>
              <w:pStyle w:val="5"/>
              <w:spacing w:line="360" w:lineRule="auto"/>
              <w:ind w:firstLine="560"/>
              <w:rPr>
                <w:rFonts w:hint="eastAsia" w:ascii="宋体" w:hAnsi="宋体" w:cs="宋体"/>
                <w:sz w:val="28"/>
                <w:highlight w:val="none"/>
              </w:rPr>
            </w:pPr>
          </w:p>
        </w:tc>
        <w:tc>
          <w:tcPr>
            <w:tcW w:w="4678" w:type="dxa"/>
            <w:tcBorders>
              <w:bottom w:val="single" w:color="auto" w:sz="4" w:space="0"/>
              <w:right w:val="single" w:color="auto" w:sz="4" w:space="0"/>
            </w:tcBorders>
          </w:tcPr>
          <w:p w14:paraId="79A43372">
            <w:pPr>
              <w:widowControl/>
              <w:spacing w:line="360" w:lineRule="auto"/>
              <w:jc w:val="left"/>
              <w:rPr>
                <w:rFonts w:hint="eastAsia" w:ascii="宋体" w:hAnsi="宋体" w:cs="宋体"/>
                <w:kern w:val="0"/>
                <w:sz w:val="28"/>
                <w:highlight w:val="none"/>
              </w:rPr>
            </w:pPr>
            <w:r>
              <w:rPr>
                <w:rFonts w:hint="eastAsia" w:ascii="宋体" w:hAnsi="宋体" w:cs="宋体"/>
                <w:kern w:val="0"/>
                <w:sz w:val="28"/>
                <w:highlight w:val="none"/>
              </w:rPr>
              <w:t>分部分项工程量清单计价合计</w:t>
            </w:r>
          </w:p>
          <w:p w14:paraId="20383147">
            <w:pPr>
              <w:widowControl/>
              <w:spacing w:line="360" w:lineRule="auto"/>
              <w:jc w:val="left"/>
              <w:rPr>
                <w:rFonts w:hint="eastAsia" w:ascii="宋体" w:hAnsi="宋体" w:cs="宋体"/>
                <w:kern w:val="0"/>
                <w:sz w:val="28"/>
                <w:highlight w:val="none"/>
              </w:rPr>
            </w:pPr>
            <w:r>
              <w:rPr>
                <w:rFonts w:hint="eastAsia" w:ascii="宋体" w:hAnsi="宋体" w:cs="宋体"/>
                <w:kern w:val="0"/>
                <w:sz w:val="28"/>
                <w:highlight w:val="none"/>
              </w:rPr>
              <w:t>措施项目清单计价合计</w:t>
            </w:r>
          </w:p>
          <w:p w14:paraId="2812CC1E">
            <w:pPr>
              <w:widowControl/>
              <w:spacing w:line="360" w:lineRule="auto"/>
              <w:jc w:val="left"/>
              <w:rPr>
                <w:rFonts w:hint="eastAsia" w:ascii="宋体" w:hAnsi="宋体" w:cs="宋体"/>
                <w:kern w:val="0"/>
                <w:sz w:val="28"/>
                <w:highlight w:val="none"/>
              </w:rPr>
            </w:pPr>
            <w:r>
              <w:rPr>
                <w:rFonts w:hint="eastAsia" w:ascii="宋体" w:hAnsi="宋体" w:cs="宋体"/>
                <w:kern w:val="0"/>
                <w:sz w:val="28"/>
                <w:highlight w:val="none"/>
              </w:rPr>
              <w:t>其他项目清单计价合计</w:t>
            </w:r>
          </w:p>
          <w:p w14:paraId="1B294F02">
            <w:pPr>
              <w:widowControl/>
              <w:spacing w:line="360" w:lineRule="auto"/>
              <w:jc w:val="left"/>
              <w:rPr>
                <w:rFonts w:hint="eastAsia" w:ascii="宋体" w:hAnsi="宋体" w:cs="宋体"/>
                <w:kern w:val="0"/>
                <w:sz w:val="28"/>
                <w:highlight w:val="none"/>
              </w:rPr>
            </w:pPr>
            <w:r>
              <w:rPr>
                <w:rFonts w:hint="eastAsia" w:ascii="宋体" w:hAnsi="宋体" w:cs="宋体"/>
                <w:kern w:val="0"/>
                <w:sz w:val="28"/>
                <w:highlight w:val="none"/>
              </w:rPr>
              <w:t>规费</w:t>
            </w:r>
          </w:p>
          <w:p w14:paraId="2BBCE51C">
            <w:pPr>
              <w:widowControl/>
              <w:spacing w:line="360" w:lineRule="auto"/>
              <w:jc w:val="left"/>
              <w:rPr>
                <w:rFonts w:hint="eastAsia" w:ascii="宋体" w:hAnsi="宋体" w:cs="宋体"/>
                <w:kern w:val="0"/>
                <w:sz w:val="28"/>
                <w:highlight w:val="none"/>
              </w:rPr>
            </w:pPr>
            <w:r>
              <w:rPr>
                <w:rFonts w:hint="eastAsia" w:ascii="宋体" w:hAnsi="宋体" w:cs="宋体"/>
                <w:kern w:val="0"/>
                <w:sz w:val="28"/>
                <w:highlight w:val="none"/>
              </w:rPr>
              <w:t>安全施工措施费</w:t>
            </w:r>
          </w:p>
          <w:p w14:paraId="1684B724">
            <w:pPr>
              <w:pStyle w:val="5"/>
              <w:spacing w:line="360" w:lineRule="auto"/>
              <w:ind w:firstLine="560"/>
              <w:rPr>
                <w:rFonts w:hint="eastAsia" w:ascii="宋体" w:hAnsi="宋体" w:cs="宋体"/>
                <w:sz w:val="28"/>
                <w:highlight w:val="none"/>
              </w:rPr>
            </w:pPr>
            <w:r>
              <w:rPr>
                <w:rFonts w:hint="eastAsia" w:ascii="宋体" w:hAnsi="宋体" w:cs="宋体"/>
                <w:sz w:val="28"/>
                <w:highlight w:val="none"/>
              </w:rPr>
              <w:t>税金</w:t>
            </w:r>
          </w:p>
        </w:tc>
        <w:tc>
          <w:tcPr>
            <w:tcW w:w="2689" w:type="dxa"/>
            <w:tcBorders>
              <w:left w:val="single" w:color="auto" w:sz="4" w:space="0"/>
              <w:bottom w:val="single" w:color="auto" w:sz="4" w:space="0"/>
            </w:tcBorders>
          </w:tcPr>
          <w:p w14:paraId="638ECACA">
            <w:pPr>
              <w:pStyle w:val="5"/>
              <w:spacing w:line="360" w:lineRule="auto"/>
              <w:ind w:firstLine="560"/>
              <w:rPr>
                <w:rFonts w:hint="eastAsia" w:ascii="宋体" w:hAnsi="宋体" w:cs="宋体"/>
                <w:sz w:val="28"/>
                <w:highlight w:val="none"/>
              </w:rPr>
            </w:pPr>
          </w:p>
        </w:tc>
      </w:tr>
      <w:tr w14:paraId="183C1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872" w:type="dxa"/>
            <w:tcBorders>
              <w:top w:val="single" w:color="auto" w:sz="4" w:space="0"/>
              <w:left w:val="single" w:color="auto" w:sz="4" w:space="0"/>
              <w:tr2bl w:val="single" w:color="auto" w:sz="4" w:space="0"/>
            </w:tcBorders>
          </w:tcPr>
          <w:p w14:paraId="2AAD5BB3">
            <w:pPr>
              <w:pStyle w:val="5"/>
              <w:ind w:firstLine="560"/>
              <w:rPr>
                <w:rFonts w:hint="eastAsia" w:ascii="宋体" w:hAnsi="宋体" w:cs="宋体"/>
                <w:sz w:val="28"/>
                <w:highlight w:val="none"/>
              </w:rPr>
            </w:pPr>
          </w:p>
        </w:tc>
        <w:tc>
          <w:tcPr>
            <w:tcW w:w="4678" w:type="dxa"/>
            <w:tcBorders>
              <w:top w:val="single" w:color="auto" w:sz="4" w:space="0"/>
              <w:right w:val="single" w:color="auto" w:sz="4" w:space="0"/>
            </w:tcBorders>
            <w:vAlign w:val="center"/>
          </w:tcPr>
          <w:p w14:paraId="2E4B2916">
            <w:pPr>
              <w:jc w:val="center"/>
              <w:rPr>
                <w:rFonts w:hint="eastAsia" w:ascii="宋体" w:hAnsi="宋体" w:cs="宋体"/>
                <w:kern w:val="0"/>
                <w:sz w:val="28"/>
                <w:highlight w:val="none"/>
              </w:rPr>
            </w:pPr>
            <w:r>
              <w:rPr>
                <w:rFonts w:hint="eastAsia" w:ascii="宋体" w:hAnsi="宋体" w:cs="宋体"/>
                <w:kern w:val="0"/>
                <w:sz w:val="28"/>
                <w:highlight w:val="none"/>
              </w:rPr>
              <w:t>合计</w:t>
            </w:r>
          </w:p>
        </w:tc>
        <w:tc>
          <w:tcPr>
            <w:tcW w:w="2689" w:type="dxa"/>
            <w:tcBorders>
              <w:top w:val="single" w:color="auto" w:sz="4" w:space="0"/>
              <w:left w:val="single" w:color="auto" w:sz="4" w:space="0"/>
            </w:tcBorders>
          </w:tcPr>
          <w:p w14:paraId="4899551C">
            <w:pPr>
              <w:jc w:val="left"/>
              <w:rPr>
                <w:rFonts w:hint="eastAsia" w:ascii="宋体" w:hAnsi="宋体" w:cs="宋体"/>
                <w:kern w:val="0"/>
                <w:sz w:val="28"/>
                <w:highlight w:val="none"/>
              </w:rPr>
            </w:pPr>
          </w:p>
        </w:tc>
      </w:tr>
    </w:tbl>
    <w:p w14:paraId="1151FB64">
      <w:pPr>
        <w:pStyle w:val="5"/>
        <w:ind w:firstLine="560"/>
        <w:rPr>
          <w:rFonts w:hint="eastAsia" w:ascii="宋体" w:hAnsi="宋体"/>
          <w:sz w:val="28"/>
          <w:highlight w:val="none"/>
        </w:rPr>
      </w:pPr>
    </w:p>
    <w:p w14:paraId="50F74EA0">
      <w:pPr>
        <w:pStyle w:val="5"/>
        <w:ind w:firstLine="560"/>
        <w:rPr>
          <w:rFonts w:hint="eastAsia" w:ascii="宋体" w:hAnsi="宋体"/>
          <w:sz w:val="28"/>
          <w:highlight w:val="none"/>
        </w:rPr>
      </w:pPr>
    </w:p>
    <w:p w14:paraId="2BC28EC8">
      <w:pPr>
        <w:pStyle w:val="5"/>
        <w:rPr>
          <w:rFonts w:hint="eastAsia" w:ascii="宋体" w:hAnsi="宋体"/>
          <w:highlight w:val="none"/>
        </w:rPr>
      </w:pPr>
    </w:p>
    <w:p w14:paraId="6BD7C5BA">
      <w:pPr>
        <w:pStyle w:val="5"/>
        <w:ind w:firstLine="723"/>
        <w:jc w:val="center"/>
        <w:rPr>
          <w:rFonts w:hint="eastAsia" w:ascii="宋体" w:hAnsi="宋体"/>
          <w:b/>
          <w:sz w:val="36"/>
          <w:highlight w:val="none"/>
        </w:rPr>
      </w:pPr>
      <w:r>
        <w:rPr>
          <w:rFonts w:ascii="宋体" w:hAnsi="宋体"/>
          <w:b/>
          <w:sz w:val="36"/>
          <w:highlight w:val="none"/>
        </w:rPr>
        <w:br w:type="page"/>
      </w:r>
      <w:r>
        <w:rPr>
          <w:rFonts w:hint="eastAsia" w:ascii="宋体" w:hAnsi="宋体"/>
          <w:b/>
          <w:sz w:val="36"/>
          <w:highlight w:val="none"/>
        </w:rPr>
        <w:t>六、单位工程规费计价表</w:t>
      </w:r>
    </w:p>
    <w:tbl>
      <w:tblPr>
        <w:tblStyle w:val="44"/>
        <w:tblW w:w="0" w:type="auto"/>
        <w:tblInd w:w="0" w:type="dxa"/>
        <w:tblLayout w:type="fixed"/>
        <w:tblCellMar>
          <w:top w:w="0" w:type="dxa"/>
          <w:left w:w="108" w:type="dxa"/>
          <w:bottom w:w="0" w:type="dxa"/>
          <w:right w:w="108" w:type="dxa"/>
        </w:tblCellMar>
      </w:tblPr>
      <w:tblGrid>
        <w:gridCol w:w="995"/>
        <w:gridCol w:w="344"/>
        <w:gridCol w:w="2935"/>
        <w:gridCol w:w="1455"/>
        <w:gridCol w:w="623"/>
        <w:gridCol w:w="292"/>
        <w:gridCol w:w="1595"/>
      </w:tblGrid>
      <w:tr w14:paraId="7685365B">
        <w:tblPrEx>
          <w:tblCellMar>
            <w:top w:w="0" w:type="dxa"/>
            <w:left w:w="108" w:type="dxa"/>
            <w:bottom w:w="0" w:type="dxa"/>
            <w:right w:w="108" w:type="dxa"/>
          </w:tblCellMar>
        </w:tblPrEx>
        <w:trPr>
          <w:trHeight w:val="525" w:hRule="atLeast"/>
        </w:trPr>
        <w:tc>
          <w:tcPr>
            <w:tcW w:w="8239" w:type="dxa"/>
            <w:gridSpan w:val="7"/>
            <w:tcBorders>
              <w:top w:val="nil"/>
              <w:left w:val="nil"/>
              <w:bottom w:val="nil"/>
              <w:right w:val="nil"/>
            </w:tcBorders>
            <w:vAlign w:val="center"/>
          </w:tcPr>
          <w:p w14:paraId="28AFAE98">
            <w:pPr>
              <w:widowControl/>
              <w:rPr>
                <w:rFonts w:hint="eastAsia" w:ascii="宋体" w:hAnsi="宋体"/>
                <w:kern w:val="0"/>
                <w:sz w:val="36"/>
                <w:highlight w:val="none"/>
              </w:rPr>
            </w:pPr>
          </w:p>
        </w:tc>
      </w:tr>
      <w:tr w14:paraId="61398EF2">
        <w:tblPrEx>
          <w:tblCellMar>
            <w:top w:w="0" w:type="dxa"/>
            <w:left w:w="108" w:type="dxa"/>
            <w:bottom w:w="0" w:type="dxa"/>
            <w:right w:w="108" w:type="dxa"/>
          </w:tblCellMar>
        </w:tblPrEx>
        <w:trPr>
          <w:trHeight w:val="390" w:hRule="atLeast"/>
        </w:trPr>
        <w:tc>
          <w:tcPr>
            <w:tcW w:w="1339" w:type="dxa"/>
            <w:gridSpan w:val="2"/>
            <w:tcBorders>
              <w:top w:val="nil"/>
              <w:left w:val="nil"/>
              <w:bottom w:val="nil"/>
              <w:right w:val="nil"/>
            </w:tcBorders>
            <w:vAlign w:val="bottom"/>
          </w:tcPr>
          <w:p w14:paraId="467F9F8D">
            <w:pPr>
              <w:widowControl/>
              <w:jc w:val="left"/>
              <w:rPr>
                <w:rFonts w:hint="eastAsia" w:ascii="宋体" w:hAnsi="宋体"/>
                <w:kern w:val="0"/>
                <w:sz w:val="24"/>
                <w:highlight w:val="none"/>
              </w:rPr>
            </w:pPr>
            <w:r>
              <w:rPr>
                <w:rFonts w:hint="eastAsia" w:ascii="宋体" w:hAnsi="宋体"/>
                <w:kern w:val="0"/>
                <w:sz w:val="24"/>
                <w:highlight w:val="none"/>
              </w:rPr>
              <w:t>工程名称：</w:t>
            </w:r>
          </w:p>
        </w:tc>
        <w:tc>
          <w:tcPr>
            <w:tcW w:w="5013" w:type="dxa"/>
            <w:gridSpan w:val="3"/>
            <w:tcBorders>
              <w:top w:val="nil"/>
              <w:left w:val="nil"/>
              <w:bottom w:val="nil"/>
              <w:right w:val="nil"/>
            </w:tcBorders>
            <w:vAlign w:val="bottom"/>
          </w:tcPr>
          <w:p w14:paraId="7FF1B0DD">
            <w:pPr>
              <w:widowControl/>
              <w:jc w:val="left"/>
              <w:rPr>
                <w:rFonts w:hint="eastAsia" w:ascii="宋体" w:hAnsi="宋体"/>
                <w:kern w:val="0"/>
                <w:sz w:val="24"/>
                <w:highlight w:val="none"/>
              </w:rPr>
            </w:pPr>
          </w:p>
        </w:tc>
        <w:tc>
          <w:tcPr>
            <w:tcW w:w="1887" w:type="dxa"/>
            <w:gridSpan w:val="2"/>
            <w:tcBorders>
              <w:top w:val="nil"/>
              <w:left w:val="nil"/>
              <w:bottom w:val="nil"/>
              <w:right w:val="nil"/>
            </w:tcBorders>
            <w:vAlign w:val="bottom"/>
          </w:tcPr>
          <w:p w14:paraId="5455F30D">
            <w:pPr>
              <w:widowControl/>
              <w:jc w:val="right"/>
              <w:rPr>
                <w:rFonts w:hint="eastAsia" w:ascii="宋体" w:hAnsi="宋体"/>
                <w:kern w:val="0"/>
                <w:sz w:val="24"/>
                <w:highlight w:val="none"/>
              </w:rPr>
            </w:pPr>
          </w:p>
        </w:tc>
      </w:tr>
      <w:tr w14:paraId="095559DB">
        <w:tblPrEx>
          <w:tblCellMar>
            <w:top w:w="0" w:type="dxa"/>
            <w:left w:w="108" w:type="dxa"/>
            <w:bottom w:w="0" w:type="dxa"/>
            <w:right w:w="108" w:type="dxa"/>
          </w:tblCellMar>
        </w:tblPrEx>
        <w:trPr>
          <w:trHeight w:val="375" w:hRule="atLeast"/>
        </w:trPr>
        <w:tc>
          <w:tcPr>
            <w:tcW w:w="995" w:type="dxa"/>
            <w:tcBorders>
              <w:top w:val="single" w:color="000000" w:sz="4" w:space="0"/>
              <w:left w:val="single" w:color="000000" w:sz="4" w:space="0"/>
              <w:bottom w:val="single" w:color="000000" w:sz="4" w:space="0"/>
              <w:right w:val="single" w:color="000000" w:sz="4" w:space="0"/>
            </w:tcBorders>
            <w:vAlign w:val="center"/>
          </w:tcPr>
          <w:p w14:paraId="416236C0">
            <w:pPr>
              <w:widowControl/>
              <w:jc w:val="center"/>
              <w:rPr>
                <w:rFonts w:hint="eastAsia" w:ascii="宋体" w:hAnsi="宋体"/>
                <w:kern w:val="0"/>
                <w:sz w:val="24"/>
                <w:highlight w:val="none"/>
              </w:rPr>
            </w:pPr>
            <w:r>
              <w:rPr>
                <w:rFonts w:hint="eastAsia" w:ascii="宋体" w:hAnsi="宋体"/>
                <w:kern w:val="0"/>
                <w:sz w:val="24"/>
                <w:highlight w:val="none"/>
              </w:rPr>
              <w:t>序号</w:t>
            </w:r>
          </w:p>
        </w:tc>
        <w:tc>
          <w:tcPr>
            <w:tcW w:w="3279" w:type="dxa"/>
            <w:gridSpan w:val="2"/>
            <w:tcBorders>
              <w:top w:val="single" w:color="000000" w:sz="4" w:space="0"/>
              <w:left w:val="nil"/>
              <w:bottom w:val="single" w:color="000000" w:sz="4" w:space="0"/>
              <w:right w:val="single" w:color="000000" w:sz="4" w:space="0"/>
            </w:tcBorders>
            <w:vAlign w:val="center"/>
          </w:tcPr>
          <w:p w14:paraId="2EA3EB7D">
            <w:pPr>
              <w:widowControl/>
              <w:jc w:val="center"/>
              <w:rPr>
                <w:rFonts w:hint="eastAsia" w:ascii="宋体" w:hAnsi="宋体"/>
                <w:kern w:val="0"/>
                <w:sz w:val="24"/>
                <w:highlight w:val="none"/>
              </w:rPr>
            </w:pPr>
            <w:r>
              <w:rPr>
                <w:rFonts w:hint="eastAsia" w:ascii="宋体" w:hAnsi="宋体"/>
                <w:kern w:val="0"/>
                <w:sz w:val="24"/>
                <w:highlight w:val="none"/>
              </w:rPr>
              <w:t>项目名称</w:t>
            </w:r>
          </w:p>
        </w:tc>
        <w:tc>
          <w:tcPr>
            <w:tcW w:w="1455" w:type="dxa"/>
            <w:tcBorders>
              <w:top w:val="single" w:color="000000" w:sz="4" w:space="0"/>
              <w:left w:val="nil"/>
              <w:bottom w:val="single" w:color="000000" w:sz="4" w:space="0"/>
              <w:right w:val="single" w:color="auto" w:sz="4" w:space="0"/>
            </w:tcBorders>
            <w:vAlign w:val="center"/>
          </w:tcPr>
          <w:p w14:paraId="10FF3EA8">
            <w:pPr>
              <w:widowControl/>
              <w:jc w:val="center"/>
              <w:rPr>
                <w:rFonts w:hint="eastAsia" w:ascii="宋体" w:hAnsi="宋体"/>
                <w:kern w:val="0"/>
                <w:sz w:val="24"/>
                <w:highlight w:val="none"/>
              </w:rPr>
            </w:pPr>
            <w:r>
              <w:rPr>
                <w:rFonts w:hint="eastAsia" w:ascii="宋体" w:hAnsi="宋体"/>
                <w:kern w:val="0"/>
                <w:sz w:val="24"/>
                <w:highlight w:val="none"/>
              </w:rPr>
              <w:t>计算基础</w:t>
            </w:r>
          </w:p>
        </w:tc>
        <w:tc>
          <w:tcPr>
            <w:tcW w:w="915" w:type="dxa"/>
            <w:gridSpan w:val="2"/>
            <w:tcBorders>
              <w:top w:val="single" w:color="000000" w:sz="4" w:space="0"/>
              <w:left w:val="single" w:color="auto" w:sz="4" w:space="0"/>
              <w:bottom w:val="single" w:color="000000" w:sz="4" w:space="0"/>
              <w:right w:val="single" w:color="000000" w:sz="4" w:space="0"/>
            </w:tcBorders>
            <w:vAlign w:val="center"/>
          </w:tcPr>
          <w:p w14:paraId="48AEF205">
            <w:pPr>
              <w:widowControl/>
              <w:jc w:val="center"/>
              <w:rPr>
                <w:rFonts w:hint="eastAsia" w:ascii="宋体" w:hAnsi="宋体"/>
                <w:kern w:val="0"/>
                <w:sz w:val="24"/>
                <w:highlight w:val="none"/>
              </w:rPr>
            </w:pPr>
            <w:r>
              <w:rPr>
                <w:rFonts w:hint="eastAsia" w:ascii="宋体" w:hAnsi="宋体"/>
                <w:kern w:val="0"/>
                <w:sz w:val="24"/>
                <w:highlight w:val="none"/>
              </w:rPr>
              <w:t>费率(%)</w:t>
            </w:r>
          </w:p>
        </w:tc>
        <w:tc>
          <w:tcPr>
            <w:tcW w:w="1595" w:type="dxa"/>
            <w:tcBorders>
              <w:top w:val="single" w:color="000000" w:sz="4" w:space="0"/>
              <w:left w:val="nil"/>
              <w:bottom w:val="single" w:color="000000" w:sz="4" w:space="0"/>
              <w:right w:val="single" w:color="000000" w:sz="4" w:space="0"/>
            </w:tcBorders>
            <w:vAlign w:val="center"/>
          </w:tcPr>
          <w:p w14:paraId="5521C612">
            <w:pPr>
              <w:widowControl/>
              <w:jc w:val="center"/>
              <w:rPr>
                <w:rFonts w:hint="eastAsia" w:ascii="宋体" w:hAnsi="宋体"/>
                <w:kern w:val="0"/>
                <w:sz w:val="24"/>
                <w:highlight w:val="none"/>
              </w:rPr>
            </w:pPr>
            <w:r>
              <w:rPr>
                <w:rFonts w:hint="eastAsia" w:ascii="宋体" w:hAnsi="宋体"/>
                <w:kern w:val="0"/>
                <w:sz w:val="24"/>
                <w:highlight w:val="none"/>
              </w:rPr>
              <w:t>金额（元）</w:t>
            </w:r>
          </w:p>
        </w:tc>
      </w:tr>
      <w:tr w14:paraId="61C1EA40">
        <w:tblPrEx>
          <w:tblCellMar>
            <w:top w:w="0" w:type="dxa"/>
            <w:left w:w="108" w:type="dxa"/>
            <w:bottom w:w="0" w:type="dxa"/>
            <w:right w:w="108" w:type="dxa"/>
          </w:tblCellMar>
        </w:tblPrEx>
        <w:trPr>
          <w:trHeight w:val="345" w:hRule="atLeast"/>
        </w:trPr>
        <w:tc>
          <w:tcPr>
            <w:tcW w:w="995" w:type="dxa"/>
            <w:tcBorders>
              <w:top w:val="nil"/>
              <w:left w:val="single" w:color="000000" w:sz="4" w:space="0"/>
              <w:bottom w:val="single" w:color="000000" w:sz="4" w:space="0"/>
              <w:right w:val="single" w:color="000000" w:sz="4" w:space="0"/>
            </w:tcBorders>
            <w:vAlign w:val="center"/>
          </w:tcPr>
          <w:p w14:paraId="3947018B">
            <w:pPr>
              <w:widowControl/>
              <w:jc w:val="center"/>
              <w:rPr>
                <w:rFonts w:hint="eastAsia" w:ascii="宋体" w:hAnsi="宋体"/>
                <w:kern w:val="0"/>
                <w:sz w:val="24"/>
                <w:highlight w:val="none"/>
              </w:rPr>
            </w:pPr>
          </w:p>
        </w:tc>
        <w:tc>
          <w:tcPr>
            <w:tcW w:w="3279" w:type="dxa"/>
            <w:gridSpan w:val="2"/>
            <w:tcBorders>
              <w:top w:val="single" w:color="000000" w:sz="4" w:space="0"/>
              <w:left w:val="nil"/>
              <w:bottom w:val="single" w:color="000000" w:sz="4" w:space="0"/>
              <w:right w:val="single" w:color="000000" w:sz="4" w:space="0"/>
            </w:tcBorders>
            <w:vAlign w:val="center"/>
          </w:tcPr>
          <w:p w14:paraId="56C843FC">
            <w:pPr>
              <w:widowControl/>
              <w:jc w:val="left"/>
              <w:rPr>
                <w:rFonts w:hint="eastAsia" w:ascii="宋体" w:hAnsi="宋体"/>
                <w:kern w:val="0"/>
                <w:sz w:val="24"/>
                <w:highlight w:val="none"/>
              </w:rPr>
            </w:pPr>
          </w:p>
        </w:tc>
        <w:tc>
          <w:tcPr>
            <w:tcW w:w="1455" w:type="dxa"/>
            <w:tcBorders>
              <w:top w:val="single" w:color="000000" w:sz="4" w:space="0"/>
              <w:left w:val="nil"/>
              <w:bottom w:val="single" w:color="000000" w:sz="4" w:space="0"/>
              <w:right w:val="single" w:color="auto" w:sz="4" w:space="0"/>
            </w:tcBorders>
            <w:vAlign w:val="center"/>
          </w:tcPr>
          <w:p w14:paraId="4A68A085">
            <w:pPr>
              <w:widowControl/>
              <w:jc w:val="center"/>
              <w:rPr>
                <w:rFonts w:hint="eastAsia" w:ascii="宋体" w:hAnsi="宋体"/>
                <w:kern w:val="0"/>
                <w:sz w:val="24"/>
                <w:highlight w:val="none"/>
              </w:rPr>
            </w:pPr>
            <w:r>
              <w:rPr>
                <w:rFonts w:hint="eastAsia" w:ascii="宋体" w:hAnsi="宋体"/>
                <w:kern w:val="0"/>
                <w:sz w:val="24"/>
                <w:highlight w:val="none"/>
              </w:rPr>
              <w:t>　</w:t>
            </w:r>
          </w:p>
        </w:tc>
        <w:tc>
          <w:tcPr>
            <w:tcW w:w="915" w:type="dxa"/>
            <w:gridSpan w:val="2"/>
            <w:tcBorders>
              <w:top w:val="single" w:color="000000" w:sz="4" w:space="0"/>
              <w:left w:val="single" w:color="auto" w:sz="4" w:space="0"/>
              <w:bottom w:val="single" w:color="000000" w:sz="4" w:space="0"/>
              <w:right w:val="single" w:color="000000" w:sz="4" w:space="0"/>
            </w:tcBorders>
            <w:vAlign w:val="center"/>
          </w:tcPr>
          <w:p w14:paraId="742639F0">
            <w:pPr>
              <w:widowControl/>
              <w:jc w:val="center"/>
              <w:rPr>
                <w:rFonts w:hint="eastAsia" w:ascii="宋体" w:hAnsi="宋体"/>
                <w:kern w:val="0"/>
                <w:sz w:val="24"/>
                <w:highlight w:val="none"/>
              </w:rPr>
            </w:pPr>
          </w:p>
        </w:tc>
        <w:tc>
          <w:tcPr>
            <w:tcW w:w="1595" w:type="dxa"/>
            <w:tcBorders>
              <w:top w:val="nil"/>
              <w:left w:val="nil"/>
              <w:bottom w:val="single" w:color="000000" w:sz="4" w:space="0"/>
              <w:right w:val="single" w:color="000000" w:sz="4" w:space="0"/>
            </w:tcBorders>
            <w:vAlign w:val="center"/>
          </w:tcPr>
          <w:p w14:paraId="0E5C4291">
            <w:pPr>
              <w:widowControl/>
              <w:jc w:val="right"/>
              <w:rPr>
                <w:rFonts w:hint="eastAsia" w:ascii="宋体" w:hAnsi="宋体"/>
                <w:kern w:val="0"/>
                <w:sz w:val="24"/>
                <w:highlight w:val="none"/>
              </w:rPr>
            </w:pPr>
            <w:r>
              <w:rPr>
                <w:rFonts w:hint="eastAsia" w:ascii="宋体" w:hAnsi="宋体"/>
                <w:kern w:val="0"/>
                <w:sz w:val="24"/>
                <w:highlight w:val="none"/>
              </w:rPr>
              <w:t>　</w:t>
            </w:r>
          </w:p>
        </w:tc>
      </w:tr>
      <w:tr w14:paraId="2AA199D5">
        <w:tblPrEx>
          <w:tblCellMar>
            <w:top w:w="0" w:type="dxa"/>
            <w:left w:w="108" w:type="dxa"/>
            <w:bottom w:w="0" w:type="dxa"/>
            <w:right w:w="108" w:type="dxa"/>
          </w:tblCellMar>
        </w:tblPrEx>
        <w:trPr>
          <w:trHeight w:val="345" w:hRule="atLeast"/>
        </w:trPr>
        <w:tc>
          <w:tcPr>
            <w:tcW w:w="995" w:type="dxa"/>
            <w:tcBorders>
              <w:top w:val="nil"/>
              <w:left w:val="single" w:color="000000" w:sz="4" w:space="0"/>
              <w:bottom w:val="single" w:color="000000" w:sz="4" w:space="0"/>
              <w:right w:val="single" w:color="000000" w:sz="4" w:space="0"/>
            </w:tcBorders>
            <w:vAlign w:val="center"/>
          </w:tcPr>
          <w:p w14:paraId="0E6883EE">
            <w:pPr>
              <w:widowControl/>
              <w:jc w:val="center"/>
              <w:rPr>
                <w:rFonts w:hint="eastAsia" w:ascii="宋体" w:hAnsi="宋体"/>
                <w:kern w:val="0"/>
                <w:sz w:val="24"/>
                <w:highlight w:val="none"/>
              </w:rPr>
            </w:pPr>
          </w:p>
        </w:tc>
        <w:tc>
          <w:tcPr>
            <w:tcW w:w="3279" w:type="dxa"/>
            <w:gridSpan w:val="2"/>
            <w:tcBorders>
              <w:top w:val="nil"/>
              <w:left w:val="nil"/>
              <w:bottom w:val="single" w:color="000000" w:sz="4" w:space="0"/>
              <w:right w:val="single" w:color="000000" w:sz="4" w:space="0"/>
            </w:tcBorders>
            <w:vAlign w:val="center"/>
          </w:tcPr>
          <w:p w14:paraId="3C0B14D7">
            <w:pPr>
              <w:widowControl/>
              <w:jc w:val="left"/>
              <w:rPr>
                <w:rFonts w:hint="eastAsia" w:ascii="宋体" w:hAnsi="宋体"/>
                <w:kern w:val="0"/>
                <w:sz w:val="24"/>
                <w:highlight w:val="none"/>
              </w:rPr>
            </w:pPr>
          </w:p>
        </w:tc>
        <w:tc>
          <w:tcPr>
            <w:tcW w:w="1455" w:type="dxa"/>
            <w:tcBorders>
              <w:top w:val="nil"/>
              <w:left w:val="nil"/>
              <w:bottom w:val="single" w:color="000000" w:sz="4" w:space="0"/>
              <w:right w:val="single" w:color="auto" w:sz="4" w:space="0"/>
            </w:tcBorders>
            <w:vAlign w:val="center"/>
          </w:tcPr>
          <w:p w14:paraId="0D2CCFF3">
            <w:pPr>
              <w:widowControl/>
              <w:jc w:val="center"/>
              <w:rPr>
                <w:rFonts w:hint="eastAsia" w:ascii="宋体" w:hAnsi="宋体"/>
                <w:kern w:val="0"/>
                <w:sz w:val="24"/>
                <w:highlight w:val="none"/>
              </w:rPr>
            </w:pPr>
            <w:r>
              <w:rPr>
                <w:rFonts w:hint="eastAsia" w:ascii="宋体" w:hAnsi="宋体"/>
                <w:kern w:val="0"/>
                <w:sz w:val="24"/>
                <w:highlight w:val="none"/>
              </w:rPr>
              <w:t>　</w:t>
            </w:r>
          </w:p>
        </w:tc>
        <w:tc>
          <w:tcPr>
            <w:tcW w:w="915" w:type="dxa"/>
            <w:gridSpan w:val="2"/>
            <w:tcBorders>
              <w:top w:val="nil"/>
              <w:left w:val="single" w:color="auto" w:sz="4" w:space="0"/>
              <w:bottom w:val="single" w:color="000000" w:sz="4" w:space="0"/>
              <w:right w:val="single" w:color="000000" w:sz="4" w:space="0"/>
            </w:tcBorders>
            <w:vAlign w:val="center"/>
          </w:tcPr>
          <w:p w14:paraId="7BF281E7">
            <w:pPr>
              <w:widowControl/>
              <w:jc w:val="center"/>
              <w:rPr>
                <w:rFonts w:hint="eastAsia" w:ascii="宋体" w:hAnsi="宋体"/>
                <w:kern w:val="0"/>
                <w:sz w:val="24"/>
                <w:highlight w:val="none"/>
              </w:rPr>
            </w:pPr>
          </w:p>
        </w:tc>
        <w:tc>
          <w:tcPr>
            <w:tcW w:w="1595" w:type="dxa"/>
            <w:tcBorders>
              <w:top w:val="nil"/>
              <w:left w:val="nil"/>
              <w:bottom w:val="single" w:color="000000" w:sz="4" w:space="0"/>
              <w:right w:val="single" w:color="000000" w:sz="4" w:space="0"/>
            </w:tcBorders>
            <w:vAlign w:val="center"/>
          </w:tcPr>
          <w:p w14:paraId="716AC336">
            <w:pPr>
              <w:widowControl/>
              <w:jc w:val="right"/>
              <w:rPr>
                <w:rFonts w:hint="eastAsia" w:ascii="宋体" w:hAnsi="宋体"/>
                <w:kern w:val="0"/>
                <w:sz w:val="24"/>
                <w:highlight w:val="none"/>
              </w:rPr>
            </w:pPr>
            <w:r>
              <w:rPr>
                <w:rFonts w:hint="eastAsia" w:ascii="宋体" w:hAnsi="宋体"/>
                <w:kern w:val="0"/>
                <w:sz w:val="24"/>
                <w:highlight w:val="none"/>
              </w:rPr>
              <w:t>　</w:t>
            </w:r>
          </w:p>
        </w:tc>
      </w:tr>
      <w:tr w14:paraId="59E771D2">
        <w:tblPrEx>
          <w:tblCellMar>
            <w:top w:w="0" w:type="dxa"/>
            <w:left w:w="108" w:type="dxa"/>
            <w:bottom w:w="0" w:type="dxa"/>
            <w:right w:w="108" w:type="dxa"/>
          </w:tblCellMar>
        </w:tblPrEx>
        <w:trPr>
          <w:trHeight w:val="345" w:hRule="atLeast"/>
        </w:trPr>
        <w:tc>
          <w:tcPr>
            <w:tcW w:w="995" w:type="dxa"/>
            <w:tcBorders>
              <w:top w:val="nil"/>
              <w:left w:val="single" w:color="000000" w:sz="4" w:space="0"/>
              <w:bottom w:val="single" w:color="000000" w:sz="4" w:space="0"/>
              <w:right w:val="single" w:color="000000" w:sz="4" w:space="0"/>
            </w:tcBorders>
            <w:vAlign w:val="center"/>
          </w:tcPr>
          <w:p w14:paraId="2E8CABFE">
            <w:pPr>
              <w:widowControl/>
              <w:jc w:val="center"/>
              <w:rPr>
                <w:rFonts w:hint="eastAsia" w:ascii="宋体" w:hAnsi="宋体"/>
                <w:kern w:val="0"/>
                <w:sz w:val="24"/>
                <w:highlight w:val="none"/>
              </w:rPr>
            </w:pPr>
          </w:p>
        </w:tc>
        <w:tc>
          <w:tcPr>
            <w:tcW w:w="3279" w:type="dxa"/>
            <w:gridSpan w:val="2"/>
            <w:tcBorders>
              <w:top w:val="nil"/>
              <w:left w:val="nil"/>
              <w:bottom w:val="single" w:color="000000" w:sz="4" w:space="0"/>
              <w:right w:val="single" w:color="000000" w:sz="4" w:space="0"/>
            </w:tcBorders>
            <w:vAlign w:val="center"/>
          </w:tcPr>
          <w:p w14:paraId="6A50C998">
            <w:pPr>
              <w:widowControl/>
              <w:jc w:val="left"/>
              <w:rPr>
                <w:rFonts w:hint="eastAsia" w:ascii="宋体" w:hAnsi="宋体"/>
                <w:kern w:val="0"/>
                <w:sz w:val="24"/>
                <w:highlight w:val="none"/>
              </w:rPr>
            </w:pPr>
          </w:p>
        </w:tc>
        <w:tc>
          <w:tcPr>
            <w:tcW w:w="1455" w:type="dxa"/>
            <w:tcBorders>
              <w:top w:val="nil"/>
              <w:left w:val="nil"/>
              <w:bottom w:val="single" w:color="000000" w:sz="4" w:space="0"/>
              <w:right w:val="single" w:color="auto" w:sz="4" w:space="0"/>
            </w:tcBorders>
            <w:vAlign w:val="center"/>
          </w:tcPr>
          <w:p w14:paraId="08C2D8C0">
            <w:pPr>
              <w:widowControl/>
              <w:jc w:val="center"/>
              <w:rPr>
                <w:rFonts w:hint="eastAsia" w:ascii="宋体" w:hAnsi="宋体"/>
                <w:kern w:val="0"/>
                <w:sz w:val="24"/>
                <w:highlight w:val="none"/>
              </w:rPr>
            </w:pPr>
            <w:r>
              <w:rPr>
                <w:rFonts w:hint="eastAsia" w:ascii="宋体" w:hAnsi="宋体"/>
                <w:kern w:val="0"/>
                <w:sz w:val="24"/>
                <w:highlight w:val="none"/>
              </w:rPr>
              <w:t>　</w:t>
            </w:r>
          </w:p>
        </w:tc>
        <w:tc>
          <w:tcPr>
            <w:tcW w:w="915" w:type="dxa"/>
            <w:gridSpan w:val="2"/>
            <w:tcBorders>
              <w:top w:val="nil"/>
              <w:left w:val="single" w:color="auto" w:sz="4" w:space="0"/>
              <w:bottom w:val="single" w:color="000000" w:sz="4" w:space="0"/>
              <w:right w:val="single" w:color="000000" w:sz="4" w:space="0"/>
            </w:tcBorders>
            <w:vAlign w:val="center"/>
          </w:tcPr>
          <w:p w14:paraId="7B2517C7">
            <w:pPr>
              <w:widowControl/>
              <w:jc w:val="center"/>
              <w:rPr>
                <w:rFonts w:hint="eastAsia" w:ascii="宋体" w:hAnsi="宋体"/>
                <w:kern w:val="0"/>
                <w:sz w:val="24"/>
                <w:highlight w:val="none"/>
              </w:rPr>
            </w:pPr>
          </w:p>
        </w:tc>
        <w:tc>
          <w:tcPr>
            <w:tcW w:w="1595" w:type="dxa"/>
            <w:tcBorders>
              <w:top w:val="nil"/>
              <w:left w:val="nil"/>
              <w:bottom w:val="single" w:color="000000" w:sz="4" w:space="0"/>
              <w:right w:val="single" w:color="000000" w:sz="4" w:space="0"/>
            </w:tcBorders>
            <w:vAlign w:val="center"/>
          </w:tcPr>
          <w:p w14:paraId="6ABD3B9B">
            <w:pPr>
              <w:widowControl/>
              <w:jc w:val="right"/>
              <w:rPr>
                <w:rFonts w:hint="eastAsia" w:ascii="宋体" w:hAnsi="宋体"/>
                <w:kern w:val="0"/>
                <w:sz w:val="24"/>
                <w:highlight w:val="none"/>
              </w:rPr>
            </w:pPr>
            <w:r>
              <w:rPr>
                <w:rFonts w:hint="eastAsia" w:ascii="宋体" w:hAnsi="宋体"/>
                <w:kern w:val="0"/>
                <w:sz w:val="24"/>
                <w:highlight w:val="none"/>
              </w:rPr>
              <w:t>　</w:t>
            </w:r>
          </w:p>
        </w:tc>
      </w:tr>
      <w:tr w14:paraId="68630335">
        <w:tblPrEx>
          <w:tblCellMar>
            <w:top w:w="0" w:type="dxa"/>
            <w:left w:w="108" w:type="dxa"/>
            <w:bottom w:w="0" w:type="dxa"/>
            <w:right w:w="108" w:type="dxa"/>
          </w:tblCellMar>
        </w:tblPrEx>
        <w:trPr>
          <w:trHeight w:val="650" w:hRule="atLeast"/>
        </w:trPr>
        <w:tc>
          <w:tcPr>
            <w:tcW w:w="995" w:type="dxa"/>
            <w:tcBorders>
              <w:top w:val="nil"/>
              <w:left w:val="single" w:color="000000" w:sz="4" w:space="0"/>
              <w:bottom w:val="single" w:color="000000" w:sz="4" w:space="0"/>
              <w:right w:val="single" w:color="000000" w:sz="4" w:space="0"/>
            </w:tcBorders>
            <w:vAlign w:val="center"/>
          </w:tcPr>
          <w:p w14:paraId="312CD0E1">
            <w:pPr>
              <w:widowControl/>
              <w:jc w:val="center"/>
              <w:rPr>
                <w:rFonts w:hint="eastAsia" w:ascii="宋体" w:hAnsi="宋体"/>
                <w:kern w:val="0"/>
                <w:sz w:val="24"/>
                <w:highlight w:val="none"/>
              </w:rPr>
            </w:pPr>
            <w:r>
              <w:rPr>
                <w:rFonts w:hint="eastAsia" w:ascii="宋体" w:hAnsi="宋体"/>
                <w:kern w:val="0"/>
                <w:sz w:val="24"/>
                <w:highlight w:val="none"/>
              </w:rPr>
              <w:t xml:space="preserve"> </w:t>
            </w:r>
          </w:p>
        </w:tc>
        <w:tc>
          <w:tcPr>
            <w:tcW w:w="7244" w:type="dxa"/>
            <w:gridSpan w:val="6"/>
            <w:tcBorders>
              <w:top w:val="nil"/>
              <w:left w:val="nil"/>
              <w:bottom w:val="single" w:color="000000" w:sz="4" w:space="0"/>
              <w:right w:val="single" w:color="000000" w:sz="4" w:space="0"/>
            </w:tcBorders>
            <w:vAlign w:val="center"/>
          </w:tcPr>
          <w:p w14:paraId="52D91230">
            <w:pPr>
              <w:widowControl/>
              <w:jc w:val="left"/>
              <w:rPr>
                <w:rFonts w:hint="eastAsia" w:ascii="宋体" w:hAnsi="宋体"/>
                <w:kern w:val="0"/>
                <w:sz w:val="24"/>
                <w:highlight w:val="none"/>
              </w:rPr>
            </w:pPr>
            <w:r>
              <w:rPr>
                <w:rFonts w:hint="eastAsia" w:ascii="宋体" w:hAnsi="宋体"/>
                <w:kern w:val="0"/>
                <w:sz w:val="24"/>
                <w:highlight w:val="none"/>
              </w:rPr>
              <w:t>合  计:(大写)</w:t>
            </w:r>
          </w:p>
        </w:tc>
      </w:tr>
    </w:tbl>
    <w:p w14:paraId="2FE6DD31">
      <w:pPr>
        <w:pStyle w:val="5"/>
        <w:ind w:firstLine="723"/>
        <w:jc w:val="center"/>
        <w:rPr>
          <w:rFonts w:hint="eastAsia" w:ascii="宋体" w:hAnsi="宋体"/>
          <w:b/>
          <w:sz w:val="36"/>
          <w:highlight w:val="none"/>
        </w:rPr>
      </w:pPr>
    </w:p>
    <w:p w14:paraId="40ACDFDC">
      <w:pPr>
        <w:pStyle w:val="5"/>
        <w:ind w:firstLine="723"/>
        <w:jc w:val="center"/>
        <w:rPr>
          <w:rFonts w:hint="eastAsia" w:ascii="宋体" w:hAnsi="宋体"/>
          <w:b/>
          <w:sz w:val="36"/>
          <w:highlight w:val="none"/>
        </w:rPr>
      </w:pPr>
      <w:r>
        <w:rPr>
          <w:rFonts w:ascii="宋体" w:hAnsi="宋体"/>
          <w:b/>
          <w:sz w:val="36"/>
          <w:highlight w:val="none"/>
        </w:rPr>
        <w:br w:type="page"/>
      </w:r>
      <w:r>
        <w:rPr>
          <w:rFonts w:hint="eastAsia" w:ascii="宋体" w:hAnsi="宋体"/>
          <w:b/>
          <w:sz w:val="36"/>
          <w:highlight w:val="none"/>
        </w:rPr>
        <w:t>七、分部分项工程量清单计价表</w:t>
      </w:r>
    </w:p>
    <w:p w14:paraId="628C41F6">
      <w:pPr>
        <w:pStyle w:val="5"/>
        <w:ind w:firstLine="560"/>
        <w:jc w:val="center"/>
        <w:rPr>
          <w:rFonts w:hint="eastAsia" w:ascii="宋体" w:hAnsi="宋体"/>
          <w:sz w:val="28"/>
          <w:highlight w:val="none"/>
        </w:rPr>
      </w:pPr>
    </w:p>
    <w:p w14:paraId="7A6F4218">
      <w:pPr>
        <w:pStyle w:val="5"/>
        <w:ind w:firstLine="560"/>
        <w:rPr>
          <w:rFonts w:hint="eastAsia" w:ascii="宋体" w:hAnsi="宋体"/>
          <w:sz w:val="28"/>
          <w:highlight w:val="none"/>
        </w:rPr>
      </w:pPr>
      <w:r>
        <w:rPr>
          <w:rFonts w:hint="eastAsia" w:ascii="宋体" w:hAnsi="宋体"/>
          <w:sz w:val="28"/>
          <w:highlight w:val="none"/>
        </w:rPr>
        <w:t>工程名称：                               第  页 共  页</w:t>
      </w:r>
    </w:p>
    <w:tbl>
      <w:tblPr>
        <w:tblStyle w:val="4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8"/>
        <w:gridCol w:w="719"/>
        <w:gridCol w:w="851"/>
        <w:gridCol w:w="1196"/>
        <w:gridCol w:w="807"/>
        <w:gridCol w:w="1130"/>
        <w:gridCol w:w="1453"/>
        <w:gridCol w:w="1275"/>
      </w:tblGrid>
      <w:tr w14:paraId="507F7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1" w:hRule="atLeast"/>
        </w:trPr>
        <w:tc>
          <w:tcPr>
            <w:tcW w:w="808" w:type="dxa"/>
            <w:vMerge w:val="restart"/>
            <w:vAlign w:val="center"/>
          </w:tcPr>
          <w:p w14:paraId="3156474B">
            <w:pPr>
              <w:pStyle w:val="5"/>
              <w:ind w:firstLine="0" w:firstLineChars="0"/>
              <w:rPr>
                <w:rFonts w:hint="eastAsia" w:ascii="宋体" w:hAnsi="宋体"/>
                <w:sz w:val="24"/>
                <w:highlight w:val="none"/>
              </w:rPr>
            </w:pPr>
            <w:r>
              <w:rPr>
                <w:rFonts w:hint="eastAsia" w:ascii="宋体" w:hAnsi="宋体"/>
                <w:sz w:val="24"/>
                <w:highlight w:val="none"/>
              </w:rPr>
              <w:t>序号</w:t>
            </w:r>
          </w:p>
        </w:tc>
        <w:tc>
          <w:tcPr>
            <w:tcW w:w="719" w:type="dxa"/>
            <w:vMerge w:val="restart"/>
            <w:tcBorders>
              <w:right w:val="single" w:color="auto" w:sz="4" w:space="0"/>
            </w:tcBorders>
            <w:vAlign w:val="center"/>
          </w:tcPr>
          <w:p w14:paraId="2E211DA9">
            <w:pPr>
              <w:pStyle w:val="5"/>
              <w:ind w:firstLine="0" w:firstLineChars="0"/>
              <w:rPr>
                <w:rFonts w:hint="eastAsia" w:ascii="宋体" w:hAnsi="宋体"/>
                <w:sz w:val="24"/>
                <w:highlight w:val="none"/>
              </w:rPr>
            </w:pPr>
            <w:r>
              <w:rPr>
                <w:rFonts w:hint="eastAsia" w:ascii="宋体" w:hAnsi="宋体"/>
                <w:sz w:val="24"/>
                <w:highlight w:val="none"/>
              </w:rPr>
              <w:t>项目编码</w:t>
            </w:r>
          </w:p>
        </w:tc>
        <w:tc>
          <w:tcPr>
            <w:tcW w:w="851" w:type="dxa"/>
            <w:vMerge w:val="restart"/>
            <w:tcBorders>
              <w:left w:val="single" w:color="auto" w:sz="4" w:space="0"/>
              <w:right w:val="single" w:color="auto" w:sz="4" w:space="0"/>
            </w:tcBorders>
            <w:vAlign w:val="center"/>
          </w:tcPr>
          <w:p w14:paraId="36D17036">
            <w:pPr>
              <w:pStyle w:val="5"/>
              <w:ind w:firstLine="0" w:firstLineChars="0"/>
              <w:jc w:val="center"/>
              <w:rPr>
                <w:rFonts w:hint="eastAsia" w:ascii="宋体" w:hAnsi="宋体"/>
                <w:sz w:val="24"/>
                <w:highlight w:val="none"/>
              </w:rPr>
            </w:pPr>
            <w:r>
              <w:rPr>
                <w:rFonts w:hint="eastAsia" w:ascii="宋体" w:hAnsi="宋体"/>
                <w:sz w:val="24"/>
                <w:highlight w:val="none"/>
              </w:rPr>
              <w:t>项目名称</w:t>
            </w:r>
          </w:p>
        </w:tc>
        <w:tc>
          <w:tcPr>
            <w:tcW w:w="1196" w:type="dxa"/>
            <w:vMerge w:val="restart"/>
            <w:tcBorders>
              <w:left w:val="single" w:color="auto" w:sz="4" w:space="0"/>
            </w:tcBorders>
            <w:vAlign w:val="center"/>
          </w:tcPr>
          <w:p w14:paraId="6577E46D">
            <w:pPr>
              <w:pStyle w:val="5"/>
              <w:ind w:firstLine="0" w:firstLineChars="0"/>
              <w:rPr>
                <w:rFonts w:hint="eastAsia" w:ascii="宋体" w:hAnsi="宋体"/>
                <w:sz w:val="24"/>
                <w:highlight w:val="none"/>
              </w:rPr>
            </w:pPr>
            <w:r>
              <w:rPr>
                <w:rFonts w:hint="eastAsia" w:ascii="宋体" w:hAnsi="宋体"/>
                <w:sz w:val="24"/>
                <w:highlight w:val="none"/>
              </w:rPr>
              <w:t>项目特征</w:t>
            </w:r>
          </w:p>
        </w:tc>
        <w:tc>
          <w:tcPr>
            <w:tcW w:w="807" w:type="dxa"/>
            <w:vMerge w:val="restart"/>
            <w:tcBorders>
              <w:left w:val="single" w:color="auto" w:sz="4" w:space="0"/>
            </w:tcBorders>
            <w:vAlign w:val="center"/>
          </w:tcPr>
          <w:p w14:paraId="43A922A3">
            <w:pPr>
              <w:pStyle w:val="5"/>
              <w:ind w:firstLine="0" w:firstLineChars="0"/>
              <w:jc w:val="center"/>
              <w:rPr>
                <w:rFonts w:hint="eastAsia" w:ascii="宋体" w:hAnsi="宋体"/>
                <w:sz w:val="24"/>
                <w:highlight w:val="none"/>
              </w:rPr>
            </w:pPr>
            <w:r>
              <w:rPr>
                <w:rFonts w:hint="eastAsia" w:ascii="宋体" w:hAnsi="宋体"/>
                <w:sz w:val="24"/>
                <w:highlight w:val="none"/>
              </w:rPr>
              <w:t>计量单位</w:t>
            </w:r>
          </w:p>
        </w:tc>
        <w:tc>
          <w:tcPr>
            <w:tcW w:w="1130" w:type="dxa"/>
            <w:vMerge w:val="restart"/>
            <w:tcBorders>
              <w:left w:val="single" w:color="auto" w:sz="4" w:space="0"/>
            </w:tcBorders>
            <w:vAlign w:val="center"/>
          </w:tcPr>
          <w:p w14:paraId="54954E31">
            <w:pPr>
              <w:pStyle w:val="5"/>
              <w:ind w:firstLine="0" w:firstLineChars="0"/>
              <w:jc w:val="center"/>
              <w:rPr>
                <w:rFonts w:hint="eastAsia" w:ascii="宋体" w:hAnsi="宋体"/>
                <w:sz w:val="24"/>
                <w:highlight w:val="none"/>
              </w:rPr>
            </w:pPr>
            <w:r>
              <w:rPr>
                <w:rFonts w:hint="eastAsia" w:ascii="宋体" w:hAnsi="宋体"/>
                <w:sz w:val="24"/>
                <w:highlight w:val="none"/>
              </w:rPr>
              <w:t>工程</w:t>
            </w:r>
          </w:p>
          <w:p w14:paraId="19298F78">
            <w:pPr>
              <w:pStyle w:val="5"/>
              <w:ind w:firstLine="0" w:firstLineChars="0"/>
              <w:jc w:val="center"/>
              <w:rPr>
                <w:rFonts w:hint="eastAsia" w:ascii="宋体" w:hAnsi="宋体"/>
                <w:sz w:val="24"/>
                <w:highlight w:val="none"/>
              </w:rPr>
            </w:pPr>
            <w:r>
              <w:rPr>
                <w:rFonts w:hint="eastAsia" w:ascii="宋体" w:hAnsi="宋体"/>
                <w:sz w:val="24"/>
                <w:highlight w:val="none"/>
              </w:rPr>
              <w:t>数量</w:t>
            </w:r>
          </w:p>
        </w:tc>
        <w:tc>
          <w:tcPr>
            <w:tcW w:w="2728" w:type="dxa"/>
            <w:gridSpan w:val="2"/>
            <w:tcBorders>
              <w:left w:val="single" w:color="auto" w:sz="4" w:space="0"/>
              <w:bottom w:val="single" w:color="auto" w:sz="4" w:space="0"/>
            </w:tcBorders>
            <w:vAlign w:val="center"/>
          </w:tcPr>
          <w:p w14:paraId="49CF7520">
            <w:pPr>
              <w:pStyle w:val="5"/>
              <w:ind w:firstLine="720" w:firstLineChars="300"/>
              <w:rPr>
                <w:rFonts w:hint="eastAsia" w:ascii="宋体" w:hAnsi="宋体"/>
                <w:sz w:val="24"/>
                <w:highlight w:val="none"/>
              </w:rPr>
            </w:pPr>
            <w:r>
              <w:rPr>
                <w:rFonts w:hint="eastAsia" w:ascii="宋体" w:hAnsi="宋体"/>
                <w:sz w:val="24"/>
                <w:highlight w:val="none"/>
              </w:rPr>
              <w:t>金额（元）</w:t>
            </w:r>
          </w:p>
        </w:tc>
      </w:tr>
      <w:tr w14:paraId="02C54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05" w:hRule="atLeast"/>
        </w:trPr>
        <w:tc>
          <w:tcPr>
            <w:tcW w:w="808" w:type="dxa"/>
            <w:vMerge w:val="continue"/>
            <w:vAlign w:val="center"/>
          </w:tcPr>
          <w:p w14:paraId="2F96A31A">
            <w:pPr>
              <w:pStyle w:val="5"/>
              <w:ind w:firstLine="480"/>
              <w:rPr>
                <w:rFonts w:hint="eastAsia" w:ascii="宋体" w:hAnsi="宋体"/>
                <w:sz w:val="24"/>
                <w:highlight w:val="none"/>
              </w:rPr>
            </w:pPr>
          </w:p>
        </w:tc>
        <w:tc>
          <w:tcPr>
            <w:tcW w:w="719" w:type="dxa"/>
            <w:vMerge w:val="continue"/>
            <w:tcBorders>
              <w:right w:val="single" w:color="auto" w:sz="4" w:space="0"/>
            </w:tcBorders>
            <w:vAlign w:val="center"/>
          </w:tcPr>
          <w:p w14:paraId="6F84115D">
            <w:pPr>
              <w:pStyle w:val="5"/>
              <w:ind w:firstLine="480"/>
              <w:rPr>
                <w:rFonts w:hint="eastAsia" w:ascii="宋体" w:hAnsi="宋体"/>
                <w:sz w:val="24"/>
                <w:highlight w:val="none"/>
              </w:rPr>
            </w:pPr>
          </w:p>
        </w:tc>
        <w:tc>
          <w:tcPr>
            <w:tcW w:w="851" w:type="dxa"/>
            <w:vMerge w:val="continue"/>
            <w:tcBorders>
              <w:left w:val="single" w:color="auto" w:sz="4" w:space="0"/>
              <w:right w:val="single" w:color="auto" w:sz="4" w:space="0"/>
            </w:tcBorders>
            <w:vAlign w:val="center"/>
          </w:tcPr>
          <w:p w14:paraId="37B5AFA5">
            <w:pPr>
              <w:pStyle w:val="5"/>
              <w:ind w:firstLine="480"/>
              <w:rPr>
                <w:rFonts w:hint="eastAsia" w:ascii="宋体" w:hAnsi="宋体"/>
                <w:sz w:val="24"/>
                <w:highlight w:val="none"/>
              </w:rPr>
            </w:pPr>
          </w:p>
        </w:tc>
        <w:tc>
          <w:tcPr>
            <w:tcW w:w="1196" w:type="dxa"/>
            <w:vMerge w:val="continue"/>
            <w:tcBorders>
              <w:left w:val="single" w:color="auto" w:sz="4" w:space="0"/>
            </w:tcBorders>
            <w:vAlign w:val="center"/>
          </w:tcPr>
          <w:p w14:paraId="309CE1A4">
            <w:pPr>
              <w:pStyle w:val="5"/>
              <w:ind w:firstLine="480"/>
              <w:rPr>
                <w:rFonts w:hint="eastAsia" w:ascii="宋体" w:hAnsi="宋体"/>
                <w:sz w:val="24"/>
                <w:highlight w:val="none"/>
              </w:rPr>
            </w:pPr>
          </w:p>
        </w:tc>
        <w:tc>
          <w:tcPr>
            <w:tcW w:w="807" w:type="dxa"/>
            <w:vMerge w:val="continue"/>
            <w:tcBorders>
              <w:left w:val="single" w:color="auto" w:sz="4" w:space="0"/>
            </w:tcBorders>
            <w:vAlign w:val="center"/>
          </w:tcPr>
          <w:p w14:paraId="5AC75A7B">
            <w:pPr>
              <w:pStyle w:val="5"/>
              <w:ind w:firstLine="480"/>
              <w:rPr>
                <w:rFonts w:hint="eastAsia" w:ascii="宋体" w:hAnsi="宋体"/>
                <w:sz w:val="24"/>
                <w:highlight w:val="none"/>
              </w:rPr>
            </w:pPr>
          </w:p>
        </w:tc>
        <w:tc>
          <w:tcPr>
            <w:tcW w:w="1130" w:type="dxa"/>
            <w:vMerge w:val="continue"/>
            <w:tcBorders>
              <w:left w:val="single" w:color="auto" w:sz="4" w:space="0"/>
            </w:tcBorders>
            <w:vAlign w:val="center"/>
          </w:tcPr>
          <w:p w14:paraId="0C1E9BF8">
            <w:pPr>
              <w:pStyle w:val="5"/>
              <w:ind w:firstLine="480"/>
              <w:rPr>
                <w:rFonts w:hint="eastAsia" w:ascii="宋体" w:hAnsi="宋体"/>
                <w:sz w:val="24"/>
                <w:highlight w:val="none"/>
              </w:rPr>
            </w:pPr>
          </w:p>
        </w:tc>
        <w:tc>
          <w:tcPr>
            <w:tcW w:w="1453" w:type="dxa"/>
            <w:tcBorders>
              <w:top w:val="single" w:color="auto" w:sz="4" w:space="0"/>
              <w:left w:val="single" w:color="auto" w:sz="4" w:space="0"/>
            </w:tcBorders>
            <w:vAlign w:val="center"/>
          </w:tcPr>
          <w:p w14:paraId="61EF4E45">
            <w:pPr>
              <w:pStyle w:val="5"/>
              <w:ind w:firstLine="0" w:firstLineChars="0"/>
              <w:jc w:val="center"/>
              <w:rPr>
                <w:rFonts w:hint="eastAsia" w:ascii="宋体" w:hAnsi="宋体"/>
                <w:sz w:val="24"/>
                <w:highlight w:val="none"/>
              </w:rPr>
            </w:pPr>
            <w:r>
              <w:rPr>
                <w:rFonts w:hint="eastAsia" w:ascii="宋体" w:hAnsi="宋体"/>
                <w:sz w:val="24"/>
                <w:highlight w:val="none"/>
              </w:rPr>
              <w:t>综合单价</w:t>
            </w:r>
          </w:p>
        </w:tc>
        <w:tc>
          <w:tcPr>
            <w:tcW w:w="1275" w:type="dxa"/>
            <w:tcBorders>
              <w:top w:val="single" w:color="auto" w:sz="4" w:space="0"/>
              <w:left w:val="single" w:color="auto" w:sz="4" w:space="0"/>
            </w:tcBorders>
            <w:vAlign w:val="center"/>
          </w:tcPr>
          <w:p w14:paraId="3D21A674">
            <w:pPr>
              <w:pStyle w:val="5"/>
              <w:ind w:firstLine="240" w:firstLineChars="100"/>
              <w:rPr>
                <w:rFonts w:hint="eastAsia" w:ascii="宋体" w:hAnsi="宋体"/>
                <w:sz w:val="24"/>
                <w:highlight w:val="none"/>
              </w:rPr>
            </w:pPr>
            <w:r>
              <w:rPr>
                <w:rFonts w:hint="eastAsia" w:ascii="宋体" w:hAnsi="宋体"/>
                <w:sz w:val="24"/>
                <w:highlight w:val="none"/>
              </w:rPr>
              <w:t>合价</w:t>
            </w:r>
          </w:p>
        </w:tc>
      </w:tr>
      <w:tr w14:paraId="0C891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75" w:hRule="atLeast"/>
        </w:trPr>
        <w:tc>
          <w:tcPr>
            <w:tcW w:w="808" w:type="dxa"/>
            <w:tcBorders>
              <w:bottom w:val="single" w:color="auto" w:sz="4" w:space="0"/>
            </w:tcBorders>
          </w:tcPr>
          <w:p w14:paraId="68E94D00">
            <w:pPr>
              <w:pStyle w:val="5"/>
              <w:ind w:firstLine="560"/>
              <w:rPr>
                <w:rFonts w:hint="eastAsia" w:ascii="宋体" w:hAnsi="宋体"/>
                <w:sz w:val="28"/>
                <w:highlight w:val="none"/>
              </w:rPr>
            </w:pPr>
          </w:p>
          <w:p w14:paraId="12ED3501">
            <w:pPr>
              <w:pStyle w:val="5"/>
              <w:ind w:firstLine="560"/>
              <w:rPr>
                <w:rFonts w:hint="eastAsia" w:ascii="宋体" w:hAnsi="宋体"/>
                <w:sz w:val="28"/>
                <w:highlight w:val="none"/>
              </w:rPr>
            </w:pPr>
          </w:p>
          <w:p w14:paraId="1339A96D">
            <w:pPr>
              <w:pStyle w:val="5"/>
              <w:ind w:firstLine="560"/>
              <w:rPr>
                <w:rFonts w:hint="eastAsia" w:ascii="宋体" w:hAnsi="宋体"/>
                <w:sz w:val="28"/>
                <w:highlight w:val="none"/>
              </w:rPr>
            </w:pPr>
          </w:p>
          <w:p w14:paraId="48E8C1FD">
            <w:pPr>
              <w:pStyle w:val="5"/>
              <w:ind w:firstLine="560"/>
              <w:rPr>
                <w:rFonts w:hint="eastAsia" w:ascii="宋体" w:hAnsi="宋体"/>
                <w:sz w:val="28"/>
                <w:highlight w:val="none"/>
              </w:rPr>
            </w:pPr>
          </w:p>
          <w:p w14:paraId="627EABC9">
            <w:pPr>
              <w:pStyle w:val="5"/>
              <w:ind w:firstLine="560"/>
              <w:rPr>
                <w:rFonts w:hint="eastAsia" w:ascii="宋体" w:hAnsi="宋体"/>
                <w:sz w:val="28"/>
                <w:highlight w:val="none"/>
              </w:rPr>
            </w:pPr>
          </w:p>
          <w:p w14:paraId="0EDB2302">
            <w:pPr>
              <w:pStyle w:val="5"/>
              <w:ind w:firstLine="560"/>
              <w:rPr>
                <w:rFonts w:hint="eastAsia" w:ascii="宋体" w:hAnsi="宋体"/>
                <w:sz w:val="28"/>
                <w:highlight w:val="none"/>
              </w:rPr>
            </w:pPr>
          </w:p>
          <w:p w14:paraId="25B9B5CF">
            <w:pPr>
              <w:pStyle w:val="5"/>
              <w:ind w:firstLine="560"/>
              <w:rPr>
                <w:rFonts w:hint="eastAsia" w:ascii="宋体" w:hAnsi="宋体"/>
                <w:sz w:val="28"/>
                <w:highlight w:val="none"/>
              </w:rPr>
            </w:pPr>
          </w:p>
          <w:p w14:paraId="340F1DE8">
            <w:pPr>
              <w:pStyle w:val="5"/>
              <w:ind w:firstLine="560"/>
              <w:rPr>
                <w:rFonts w:hint="eastAsia" w:ascii="宋体" w:hAnsi="宋体"/>
                <w:sz w:val="28"/>
                <w:highlight w:val="none"/>
              </w:rPr>
            </w:pPr>
          </w:p>
          <w:p w14:paraId="408D4220">
            <w:pPr>
              <w:pStyle w:val="5"/>
              <w:ind w:firstLine="560"/>
              <w:rPr>
                <w:rFonts w:hint="eastAsia" w:ascii="宋体" w:hAnsi="宋体"/>
                <w:sz w:val="28"/>
                <w:highlight w:val="none"/>
              </w:rPr>
            </w:pPr>
          </w:p>
          <w:p w14:paraId="5F7235F5">
            <w:pPr>
              <w:pStyle w:val="5"/>
              <w:ind w:firstLine="560"/>
              <w:rPr>
                <w:rFonts w:hint="eastAsia" w:ascii="宋体" w:hAnsi="宋体"/>
                <w:sz w:val="28"/>
                <w:highlight w:val="none"/>
              </w:rPr>
            </w:pPr>
          </w:p>
          <w:p w14:paraId="175D3A9F">
            <w:pPr>
              <w:pStyle w:val="5"/>
              <w:ind w:firstLine="560"/>
              <w:rPr>
                <w:rFonts w:hint="eastAsia" w:ascii="宋体" w:hAnsi="宋体"/>
                <w:sz w:val="28"/>
                <w:highlight w:val="none"/>
              </w:rPr>
            </w:pPr>
          </w:p>
          <w:p w14:paraId="297876B3">
            <w:pPr>
              <w:pStyle w:val="5"/>
              <w:ind w:firstLine="560"/>
              <w:rPr>
                <w:rFonts w:hint="eastAsia" w:ascii="宋体" w:hAnsi="宋体"/>
                <w:sz w:val="28"/>
                <w:highlight w:val="none"/>
              </w:rPr>
            </w:pPr>
          </w:p>
          <w:p w14:paraId="203041FC">
            <w:pPr>
              <w:pStyle w:val="5"/>
              <w:ind w:firstLine="560"/>
              <w:rPr>
                <w:rFonts w:hint="eastAsia" w:ascii="宋体" w:hAnsi="宋体"/>
                <w:sz w:val="28"/>
                <w:highlight w:val="none"/>
              </w:rPr>
            </w:pPr>
          </w:p>
          <w:p w14:paraId="1C218151">
            <w:pPr>
              <w:pStyle w:val="5"/>
              <w:ind w:firstLine="560"/>
              <w:rPr>
                <w:rFonts w:hint="eastAsia" w:ascii="宋体" w:hAnsi="宋体"/>
                <w:sz w:val="28"/>
                <w:highlight w:val="none"/>
              </w:rPr>
            </w:pPr>
          </w:p>
        </w:tc>
        <w:tc>
          <w:tcPr>
            <w:tcW w:w="719" w:type="dxa"/>
            <w:tcBorders>
              <w:bottom w:val="single" w:color="auto" w:sz="4" w:space="0"/>
              <w:right w:val="single" w:color="auto" w:sz="4" w:space="0"/>
            </w:tcBorders>
          </w:tcPr>
          <w:p w14:paraId="6480F22C">
            <w:pPr>
              <w:widowControl/>
              <w:jc w:val="left"/>
              <w:rPr>
                <w:rFonts w:hint="eastAsia" w:ascii="宋体" w:hAnsi="宋体"/>
                <w:kern w:val="0"/>
                <w:sz w:val="28"/>
                <w:highlight w:val="none"/>
              </w:rPr>
            </w:pPr>
          </w:p>
          <w:p w14:paraId="30B019D2">
            <w:pPr>
              <w:widowControl/>
              <w:jc w:val="left"/>
              <w:rPr>
                <w:rFonts w:hint="eastAsia" w:ascii="宋体" w:hAnsi="宋体"/>
                <w:kern w:val="0"/>
                <w:sz w:val="28"/>
                <w:highlight w:val="none"/>
              </w:rPr>
            </w:pPr>
          </w:p>
          <w:p w14:paraId="0A82DE89">
            <w:pPr>
              <w:widowControl/>
              <w:jc w:val="left"/>
              <w:rPr>
                <w:rFonts w:hint="eastAsia" w:ascii="宋体" w:hAnsi="宋体"/>
                <w:kern w:val="0"/>
                <w:sz w:val="28"/>
                <w:highlight w:val="none"/>
              </w:rPr>
            </w:pPr>
          </w:p>
          <w:p w14:paraId="60BBAEE7">
            <w:pPr>
              <w:widowControl/>
              <w:jc w:val="left"/>
              <w:rPr>
                <w:rFonts w:hint="eastAsia" w:ascii="宋体" w:hAnsi="宋体"/>
                <w:kern w:val="0"/>
                <w:sz w:val="28"/>
                <w:highlight w:val="none"/>
              </w:rPr>
            </w:pPr>
          </w:p>
          <w:p w14:paraId="778BA007">
            <w:pPr>
              <w:widowControl/>
              <w:jc w:val="left"/>
              <w:rPr>
                <w:rFonts w:hint="eastAsia" w:ascii="宋体" w:hAnsi="宋体"/>
                <w:kern w:val="0"/>
                <w:sz w:val="28"/>
                <w:highlight w:val="none"/>
              </w:rPr>
            </w:pPr>
          </w:p>
          <w:p w14:paraId="6F737B95">
            <w:pPr>
              <w:widowControl/>
              <w:jc w:val="left"/>
              <w:rPr>
                <w:rFonts w:hint="eastAsia" w:ascii="宋体" w:hAnsi="宋体"/>
                <w:kern w:val="0"/>
                <w:sz w:val="28"/>
                <w:highlight w:val="none"/>
              </w:rPr>
            </w:pPr>
          </w:p>
          <w:p w14:paraId="710DD069">
            <w:pPr>
              <w:widowControl/>
              <w:jc w:val="left"/>
              <w:rPr>
                <w:rFonts w:hint="eastAsia" w:ascii="宋体" w:hAnsi="宋体"/>
                <w:kern w:val="0"/>
                <w:sz w:val="28"/>
                <w:highlight w:val="none"/>
              </w:rPr>
            </w:pPr>
          </w:p>
          <w:p w14:paraId="604F533D">
            <w:pPr>
              <w:widowControl/>
              <w:jc w:val="left"/>
              <w:rPr>
                <w:rFonts w:hint="eastAsia" w:ascii="宋体" w:hAnsi="宋体"/>
                <w:kern w:val="0"/>
                <w:sz w:val="28"/>
                <w:highlight w:val="none"/>
              </w:rPr>
            </w:pPr>
          </w:p>
          <w:p w14:paraId="79F43E66">
            <w:pPr>
              <w:widowControl/>
              <w:jc w:val="left"/>
              <w:rPr>
                <w:rFonts w:hint="eastAsia" w:ascii="宋体" w:hAnsi="宋体"/>
                <w:kern w:val="0"/>
                <w:sz w:val="28"/>
                <w:highlight w:val="none"/>
              </w:rPr>
            </w:pPr>
          </w:p>
          <w:p w14:paraId="4E4C95D9">
            <w:pPr>
              <w:widowControl/>
              <w:jc w:val="left"/>
              <w:rPr>
                <w:rFonts w:hint="eastAsia" w:ascii="宋体" w:hAnsi="宋体"/>
                <w:kern w:val="0"/>
                <w:sz w:val="28"/>
                <w:highlight w:val="none"/>
              </w:rPr>
            </w:pPr>
          </w:p>
          <w:p w14:paraId="4751992A">
            <w:pPr>
              <w:widowControl/>
              <w:jc w:val="left"/>
              <w:rPr>
                <w:rFonts w:hint="eastAsia" w:ascii="宋体" w:hAnsi="宋体"/>
                <w:kern w:val="0"/>
                <w:sz w:val="28"/>
                <w:highlight w:val="none"/>
              </w:rPr>
            </w:pPr>
          </w:p>
          <w:p w14:paraId="6BF376FF">
            <w:pPr>
              <w:widowControl/>
              <w:jc w:val="left"/>
              <w:rPr>
                <w:rFonts w:hint="eastAsia" w:ascii="宋体" w:hAnsi="宋体"/>
                <w:kern w:val="0"/>
                <w:sz w:val="28"/>
                <w:highlight w:val="none"/>
              </w:rPr>
            </w:pPr>
          </w:p>
          <w:p w14:paraId="254B6DDA">
            <w:pPr>
              <w:widowControl/>
              <w:jc w:val="left"/>
              <w:rPr>
                <w:rFonts w:hint="eastAsia" w:ascii="宋体" w:hAnsi="宋体"/>
                <w:kern w:val="0"/>
                <w:sz w:val="28"/>
                <w:highlight w:val="none"/>
              </w:rPr>
            </w:pPr>
          </w:p>
          <w:p w14:paraId="7B4785BF">
            <w:pPr>
              <w:pStyle w:val="5"/>
              <w:ind w:firstLine="560"/>
              <w:rPr>
                <w:rFonts w:hint="eastAsia" w:ascii="宋体" w:hAnsi="宋体"/>
                <w:sz w:val="28"/>
                <w:highlight w:val="none"/>
              </w:rPr>
            </w:pPr>
          </w:p>
        </w:tc>
        <w:tc>
          <w:tcPr>
            <w:tcW w:w="851" w:type="dxa"/>
            <w:tcBorders>
              <w:left w:val="single" w:color="auto" w:sz="4" w:space="0"/>
              <w:bottom w:val="single" w:color="auto" w:sz="4" w:space="0"/>
              <w:right w:val="single" w:color="auto" w:sz="4" w:space="0"/>
            </w:tcBorders>
          </w:tcPr>
          <w:p w14:paraId="7A222C95">
            <w:pPr>
              <w:widowControl/>
              <w:jc w:val="left"/>
              <w:rPr>
                <w:rFonts w:hint="eastAsia" w:ascii="宋体" w:hAnsi="宋体"/>
                <w:kern w:val="0"/>
                <w:sz w:val="28"/>
                <w:highlight w:val="none"/>
              </w:rPr>
            </w:pPr>
          </w:p>
          <w:p w14:paraId="6A6B988F">
            <w:pPr>
              <w:widowControl/>
              <w:jc w:val="left"/>
              <w:rPr>
                <w:rFonts w:hint="eastAsia" w:ascii="宋体" w:hAnsi="宋体"/>
                <w:kern w:val="0"/>
                <w:sz w:val="28"/>
                <w:highlight w:val="none"/>
              </w:rPr>
            </w:pPr>
          </w:p>
          <w:p w14:paraId="410FC238">
            <w:pPr>
              <w:widowControl/>
              <w:jc w:val="left"/>
              <w:rPr>
                <w:rFonts w:hint="eastAsia" w:ascii="宋体" w:hAnsi="宋体"/>
                <w:kern w:val="0"/>
                <w:sz w:val="28"/>
                <w:highlight w:val="none"/>
              </w:rPr>
            </w:pPr>
          </w:p>
          <w:p w14:paraId="244F526B">
            <w:pPr>
              <w:widowControl/>
              <w:jc w:val="left"/>
              <w:rPr>
                <w:rFonts w:hint="eastAsia" w:ascii="宋体" w:hAnsi="宋体"/>
                <w:kern w:val="0"/>
                <w:sz w:val="28"/>
                <w:highlight w:val="none"/>
              </w:rPr>
            </w:pPr>
          </w:p>
          <w:p w14:paraId="2F63A2E4">
            <w:pPr>
              <w:widowControl/>
              <w:jc w:val="left"/>
              <w:rPr>
                <w:rFonts w:hint="eastAsia" w:ascii="宋体" w:hAnsi="宋体"/>
                <w:kern w:val="0"/>
                <w:sz w:val="28"/>
                <w:highlight w:val="none"/>
              </w:rPr>
            </w:pPr>
          </w:p>
          <w:p w14:paraId="01C4F7AB">
            <w:pPr>
              <w:widowControl/>
              <w:jc w:val="left"/>
              <w:rPr>
                <w:rFonts w:hint="eastAsia" w:ascii="宋体" w:hAnsi="宋体"/>
                <w:kern w:val="0"/>
                <w:sz w:val="28"/>
                <w:highlight w:val="none"/>
              </w:rPr>
            </w:pPr>
          </w:p>
          <w:p w14:paraId="248282C6">
            <w:pPr>
              <w:widowControl/>
              <w:jc w:val="left"/>
              <w:rPr>
                <w:rFonts w:hint="eastAsia" w:ascii="宋体" w:hAnsi="宋体"/>
                <w:kern w:val="0"/>
                <w:sz w:val="28"/>
                <w:highlight w:val="none"/>
              </w:rPr>
            </w:pPr>
          </w:p>
          <w:p w14:paraId="734C1B81">
            <w:pPr>
              <w:widowControl/>
              <w:jc w:val="left"/>
              <w:rPr>
                <w:rFonts w:hint="eastAsia" w:ascii="宋体" w:hAnsi="宋体"/>
                <w:kern w:val="0"/>
                <w:sz w:val="28"/>
                <w:highlight w:val="none"/>
              </w:rPr>
            </w:pPr>
          </w:p>
          <w:p w14:paraId="06652596">
            <w:pPr>
              <w:widowControl/>
              <w:jc w:val="left"/>
              <w:rPr>
                <w:rFonts w:hint="eastAsia" w:ascii="宋体" w:hAnsi="宋体"/>
                <w:kern w:val="0"/>
                <w:sz w:val="28"/>
                <w:highlight w:val="none"/>
              </w:rPr>
            </w:pPr>
          </w:p>
          <w:p w14:paraId="390061BA">
            <w:pPr>
              <w:widowControl/>
              <w:jc w:val="left"/>
              <w:rPr>
                <w:rFonts w:hint="eastAsia" w:ascii="宋体" w:hAnsi="宋体"/>
                <w:kern w:val="0"/>
                <w:sz w:val="28"/>
                <w:highlight w:val="none"/>
              </w:rPr>
            </w:pPr>
          </w:p>
          <w:p w14:paraId="51D8DBD7">
            <w:pPr>
              <w:widowControl/>
              <w:jc w:val="left"/>
              <w:rPr>
                <w:rFonts w:hint="eastAsia" w:ascii="宋体" w:hAnsi="宋体"/>
                <w:kern w:val="0"/>
                <w:sz w:val="28"/>
                <w:highlight w:val="none"/>
              </w:rPr>
            </w:pPr>
          </w:p>
          <w:p w14:paraId="4623E4C6">
            <w:pPr>
              <w:widowControl/>
              <w:jc w:val="left"/>
              <w:rPr>
                <w:rFonts w:hint="eastAsia" w:ascii="宋体" w:hAnsi="宋体"/>
                <w:kern w:val="0"/>
                <w:sz w:val="28"/>
                <w:highlight w:val="none"/>
              </w:rPr>
            </w:pPr>
          </w:p>
          <w:p w14:paraId="22D9D8F7">
            <w:pPr>
              <w:widowControl/>
              <w:jc w:val="left"/>
              <w:rPr>
                <w:rFonts w:hint="eastAsia" w:ascii="宋体" w:hAnsi="宋体"/>
                <w:kern w:val="0"/>
                <w:sz w:val="28"/>
                <w:highlight w:val="none"/>
              </w:rPr>
            </w:pPr>
          </w:p>
          <w:p w14:paraId="729805E1">
            <w:pPr>
              <w:pStyle w:val="5"/>
              <w:ind w:firstLine="560"/>
              <w:rPr>
                <w:rFonts w:hint="eastAsia" w:ascii="宋体" w:hAnsi="宋体"/>
                <w:sz w:val="28"/>
                <w:highlight w:val="none"/>
              </w:rPr>
            </w:pPr>
          </w:p>
        </w:tc>
        <w:tc>
          <w:tcPr>
            <w:tcW w:w="1196" w:type="dxa"/>
            <w:tcBorders>
              <w:left w:val="single" w:color="auto" w:sz="4" w:space="0"/>
              <w:bottom w:val="single" w:color="auto" w:sz="4" w:space="0"/>
            </w:tcBorders>
          </w:tcPr>
          <w:p w14:paraId="2D431227">
            <w:pPr>
              <w:widowControl/>
              <w:jc w:val="left"/>
              <w:rPr>
                <w:rFonts w:hint="eastAsia" w:ascii="宋体" w:hAnsi="宋体"/>
                <w:kern w:val="0"/>
                <w:sz w:val="28"/>
                <w:highlight w:val="none"/>
              </w:rPr>
            </w:pPr>
          </w:p>
          <w:p w14:paraId="3F86AB3C">
            <w:pPr>
              <w:widowControl/>
              <w:jc w:val="left"/>
              <w:rPr>
                <w:rFonts w:hint="eastAsia" w:ascii="宋体" w:hAnsi="宋体"/>
                <w:kern w:val="0"/>
                <w:sz w:val="28"/>
                <w:highlight w:val="none"/>
              </w:rPr>
            </w:pPr>
          </w:p>
          <w:p w14:paraId="29B2F3F0">
            <w:pPr>
              <w:widowControl/>
              <w:jc w:val="left"/>
              <w:rPr>
                <w:rFonts w:hint="eastAsia" w:ascii="宋体" w:hAnsi="宋体"/>
                <w:kern w:val="0"/>
                <w:sz w:val="28"/>
                <w:highlight w:val="none"/>
              </w:rPr>
            </w:pPr>
          </w:p>
          <w:p w14:paraId="58F7D29D">
            <w:pPr>
              <w:widowControl/>
              <w:jc w:val="left"/>
              <w:rPr>
                <w:rFonts w:hint="eastAsia" w:ascii="宋体" w:hAnsi="宋体"/>
                <w:kern w:val="0"/>
                <w:sz w:val="28"/>
                <w:highlight w:val="none"/>
              </w:rPr>
            </w:pPr>
          </w:p>
          <w:p w14:paraId="7E5F16F0">
            <w:pPr>
              <w:widowControl/>
              <w:jc w:val="left"/>
              <w:rPr>
                <w:rFonts w:hint="eastAsia" w:ascii="宋体" w:hAnsi="宋体"/>
                <w:kern w:val="0"/>
                <w:sz w:val="28"/>
                <w:highlight w:val="none"/>
              </w:rPr>
            </w:pPr>
          </w:p>
          <w:p w14:paraId="185491E4">
            <w:pPr>
              <w:widowControl/>
              <w:jc w:val="left"/>
              <w:rPr>
                <w:rFonts w:hint="eastAsia" w:ascii="宋体" w:hAnsi="宋体"/>
                <w:kern w:val="0"/>
                <w:sz w:val="28"/>
                <w:highlight w:val="none"/>
              </w:rPr>
            </w:pPr>
          </w:p>
          <w:p w14:paraId="30DF4835">
            <w:pPr>
              <w:widowControl/>
              <w:jc w:val="left"/>
              <w:rPr>
                <w:rFonts w:hint="eastAsia" w:ascii="宋体" w:hAnsi="宋体"/>
                <w:kern w:val="0"/>
                <w:sz w:val="28"/>
                <w:highlight w:val="none"/>
              </w:rPr>
            </w:pPr>
          </w:p>
          <w:p w14:paraId="26146AAB">
            <w:pPr>
              <w:widowControl/>
              <w:jc w:val="left"/>
              <w:rPr>
                <w:rFonts w:hint="eastAsia" w:ascii="宋体" w:hAnsi="宋体"/>
                <w:kern w:val="0"/>
                <w:sz w:val="28"/>
                <w:highlight w:val="none"/>
              </w:rPr>
            </w:pPr>
          </w:p>
          <w:p w14:paraId="5EF576B5">
            <w:pPr>
              <w:widowControl/>
              <w:jc w:val="left"/>
              <w:rPr>
                <w:rFonts w:hint="eastAsia" w:ascii="宋体" w:hAnsi="宋体"/>
                <w:kern w:val="0"/>
                <w:sz w:val="28"/>
                <w:highlight w:val="none"/>
              </w:rPr>
            </w:pPr>
          </w:p>
          <w:p w14:paraId="342010E0">
            <w:pPr>
              <w:widowControl/>
              <w:jc w:val="left"/>
              <w:rPr>
                <w:rFonts w:hint="eastAsia" w:ascii="宋体" w:hAnsi="宋体"/>
                <w:kern w:val="0"/>
                <w:sz w:val="28"/>
                <w:highlight w:val="none"/>
              </w:rPr>
            </w:pPr>
          </w:p>
          <w:p w14:paraId="117760E4">
            <w:pPr>
              <w:widowControl/>
              <w:jc w:val="left"/>
              <w:rPr>
                <w:rFonts w:hint="eastAsia" w:ascii="宋体" w:hAnsi="宋体"/>
                <w:kern w:val="0"/>
                <w:sz w:val="28"/>
                <w:highlight w:val="none"/>
              </w:rPr>
            </w:pPr>
          </w:p>
          <w:p w14:paraId="3A2CFB3B">
            <w:pPr>
              <w:widowControl/>
              <w:jc w:val="left"/>
              <w:rPr>
                <w:rFonts w:hint="eastAsia" w:ascii="宋体" w:hAnsi="宋体"/>
                <w:kern w:val="0"/>
                <w:sz w:val="28"/>
                <w:highlight w:val="none"/>
              </w:rPr>
            </w:pPr>
          </w:p>
          <w:p w14:paraId="5DF3DFE8">
            <w:pPr>
              <w:widowControl/>
              <w:jc w:val="left"/>
              <w:rPr>
                <w:rFonts w:hint="eastAsia" w:ascii="宋体" w:hAnsi="宋体"/>
                <w:kern w:val="0"/>
                <w:sz w:val="28"/>
                <w:highlight w:val="none"/>
              </w:rPr>
            </w:pPr>
          </w:p>
          <w:p w14:paraId="7AE44808">
            <w:pPr>
              <w:pStyle w:val="5"/>
              <w:ind w:firstLine="560"/>
              <w:rPr>
                <w:rFonts w:hint="eastAsia" w:ascii="宋体" w:hAnsi="宋体"/>
                <w:sz w:val="28"/>
                <w:highlight w:val="none"/>
              </w:rPr>
            </w:pPr>
          </w:p>
        </w:tc>
        <w:tc>
          <w:tcPr>
            <w:tcW w:w="807" w:type="dxa"/>
            <w:tcBorders>
              <w:left w:val="single" w:color="auto" w:sz="4" w:space="0"/>
              <w:bottom w:val="single" w:color="auto" w:sz="4" w:space="0"/>
            </w:tcBorders>
          </w:tcPr>
          <w:p w14:paraId="016AAC1C">
            <w:pPr>
              <w:pStyle w:val="5"/>
              <w:ind w:firstLine="560"/>
              <w:rPr>
                <w:rFonts w:hint="eastAsia" w:ascii="宋体" w:hAnsi="宋体"/>
                <w:sz w:val="28"/>
                <w:highlight w:val="none"/>
              </w:rPr>
            </w:pPr>
          </w:p>
          <w:p w14:paraId="6034D703">
            <w:pPr>
              <w:widowControl/>
              <w:jc w:val="left"/>
              <w:rPr>
                <w:rFonts w:hint="eastAsia" w:ascii="宋体" w:hAnsi="宋体"/>
                <w:kern w:val="0"/>
                <w:sz w:val="28"/>
                <w:highlight w:val="none"/>
              </w:rPr>
            </w:pPr>
          </w:p>
          <w:p w14:paraId="5438C242">
            <w:pPr>
              <w:widowControl/>
              <w:jc w:val="left"/>
              <w:rPr>
                <w:rFonts w:hint="eastAsia" w:ascii="宋体" w:hAnsi="宋体"/>
                <w:kern w:val="0"/>
                <w:sz w:val="28"/>
                <w:highlight w:val="none"/>
              </w:rPr>
            </w:pPr>
          </w:p>
          <w:p w14:paraId="225A4B71">
            <w:pPr>
              <w:widowControl/>
              <w:jc w:val="left"/>
              <w:rPr>
                <w:rFonts w:hint="eastAsia" w:ascii="宋体" w:hAnsi="宋体"/>
                <w:kern w:val="0"/>
                <w:sz w:val="28"/>
                <w:highlight w:val="none"/>
              </w:rPr>
            </w:pPr>
          </w:p>
          <w:p w14:paraId="715CD223">
            <w:pPr>
              <w:widowControl/>
              <w:jc w:val="left"/>
              <w:rPr>
                <w:rFonts w:hint="eastAsia" w:ascii="宋体" w:hAnsi="宋体"/>
                <w:kern w:val="0"/>
                <w:sz w:val="28"/>
                <w:highlight w:val="none"/>
              </w:rPr>
            </w:pPr>
          </w:p>
          <w:p w14:paraId="1F759354">
            <w:pPr>
              <w:widowControl/>
              <w:jc w:val="left"/>
              <w:rPr>
                <w:rFonts w:hint="eastAsia" w:ascii="宋体" w:hAnsi="宋体"/>
                <w:kern w:val="0"/>
                <w:sz w:val="28"/>
                <w:highlight w:val="none"/>
              </w:rPr>
            </w:pPr>
          </w:p>
          <w:p w14:paraId="6E4F50D0">
            <w:pPr>
              <w:widowControl/>
              <w:jc w:val="left"/>
              <w:rPr>
                <w:rFonts w:hint="eastAsia" w:ascii="宋体" w:hAnsi="宋体"/>
                <w:kern w:val="0"/>
                <w:sz w:val="28"/>
                <w:highlight w:val="none"/>
              </w:rPr>
            </w:pPr>
          </w:p>
          <w:p w14:paraId="27DEB83A">
            <w:pPr>
              <w:widowControl/>
              <w:jc w:val="left"/>
              <w:rPr>
                <w:rFonts w:hint="eastAsia" w:ascii="宋体" w:hAnsi="宋体"/>
                <w:kern w:val="0"/>
                <w:sz w:val="28"/>
                <w:highlight w:val="none"/>
              </w:rPr>
            </w:pPr>
          </w:p>
          <w:p w14:paraId="35FCD0FF">
            <w:pPr>
              <w:widowControl/>
              <w:jc w:val="left"/>
              <w:rPr>
                <w:rFonts w:hint="eastAsia" w:ascii="宋体" w:hAnsi="宋体"/>
                <w:kern w:val="0"/>
                <w:sz w:val="28"/>
                <w:highlight w:val="none"/>
              </w:rPr>
            </w:pPr>
          </w:p>
          <w:p w14:paraId="6F85DE2B">
            <w:pPr>
              <w:widowControl/>
              <w:jc w:val="left"/>
              <w:rPr>
                <w:rFonts w:hint="eastAsia" w:ascii="宋体" w:hAnsi="宋体"/>
                <w:kern w:val="0"/>
                <w:sz w:val="28"/>
                <w:highlight w:val="none"/>
              </w:rPr>
            </w:pPr>
          </w:p>
          <w:p w14:paraId="0274C75D">
            <w:pPr>
              <w:widowControl/>
              <w:jc w:val="left"/>
              <w:rPr>
                <w:rFonts w:hint="eastAsia" w:ascii="宋体" w:hAnsi="宋体"/>
                <w:kern w:val="0"/>
                <w:sz w:val="28"/>
                <w:highlight w:val="none"/>
              </w:rPr>
            </w:pPr>
          </w:p>
          <w:p w14:paraId="7727BA69">
            <w:pPr>
              <w:widowControl/>
              <w:jc w:val="left"/>
              <w:rPr>
                <w:rFonts w:hint="eastAsia" w:ascii="宋体" w:hAnsi="宋体"/>
                <w:kern w:val="0"/>
                <w:sz w:val="28"/>
                <w:highlight w:val="none"/>
              </w:rPr>
            </w:pPr>
          </w:p>
          <w:p w14:paraId="074D71A3">
            <w:pPr>
              <w:widowControl/>
              <w:jc w:val="left"/>
              <w:rPr>
                <w:rFonts w:hint="eastAsia" w:ascii="宋体" w:hAnsi="宋体"/>
                <w:kern w:val="0"/>
                <w:sz w:val="28"/>
                <w:highlight w:val="none"/>
              </w:rPr>
            </w:pPr>
          </w:p>
          <w:p w14:paraId="2217AAB6">
            <w:pPr>
              <w:pStyle w:val="5"/>
              <w:ind w:firstLine="560"/>
              <w:rPr>
                <w:rFonts w:hint="eastAsia" w:ascii="宋体" w:hAnsi="宋体"/>
                <w:sz w:val="28"/>
                <w:highlight w:val="none"/>
              </w:rPr>
            </w:pPr>
          </w:p>
        </w:tc>
        <w:tc>
          <w:tcPr>
            <w:tcW w:w="1130" w:type="dxa"/>
            <w:tcBorders>
              <w:left w:val="single" w:color="auto" w:sz="4" w:space="0"/>
              <w:bottom w:val="single" w:color="auto" w:sz="4" w:space="0"/>
            </w:tcBorders>
          </w:tcPr>
          <w:p w14:paraId="263AB82F">
            <w:pPr>
              <w:widowControl/>
              <w:jc w:val="left"/>
              <w:rPr>
                <w:rFonts w:hint="eastAsia" w:ascii="宋体" w:hAnsi="宋体"/>
                <w:kern w:val="0"/>
                <w:sz w:val="28"/>
                <w:highlight w:val="none"/>
              </w:rPr>
            </w:pPr>
          </w:p>
          <w:p w14:paraId="3F987268">
            <w:pPr>
              <w:widowControl/>
              <w:jc w:val="left"/>
              <w:rPr>
                <w:rFonts w:hint="eastAsia" w:ascii="宋体" w:hAnsi="宋体"/>
                <w:kern w:val="0"/>
                <w:sz w:val="28"/>
                <w:highlight w:val="none"/>
              </w:rPr>
            </w:pPr>
          </w:p>
          <w:p w14:paraId="59EF3444">
            <w:pPr>
              <w:widowControl/>
              <w:jc w:val="left"/>
              <w:rPr>
                <w:rFonts w:hint="eastAsia" w:ascii="宋体" w:hAnsi="宋体"/>
                <w:kern w:val="0"/>
                <w:sz w:val="28"/>
                <w:highlight w:val="none"/>
              </w:rPr>
            </w:pPr>
          </w:p>
          <w:p w14:paraId="182BF91A">
            <w:pPr>
              <w:widowControl/>
              <w:jc w:val="left"/>
              <w:rPr>
                <w:rFonts w:hint="eastAsia" w:ascii="宋体" w:hAnsi="宋体"/>
                <w:kern w:val="0"/>
                <w:sz w:val="28"/>
                <w:highlight w:val="none"/>
              </w:rPr>
            </w:pPr>
          </w:p>
          <w:p w14:paraId="3FEAD787">
            <w:pPr>
              <w:widowControl/>
              <w:jc w:val="left"/>
              <w:rPr>
                <w:rFonts w:hint="eastAsia" w:ascii="宋体" w:hAnsi="宋体"/>
                <w:kern w:val="0"/>
                <w:sz w:val="28"/>
                <w:highlight w:val="none"/>
              </w:rPr>
            </w:pPr>
          </w:p>
          <w:p w14:paraId="414C0535">
            <w:pPr>
              <w:widowControl/>
              <w:jc w:val="left"/>
              <w:rPr>
                <w:rFonts w:hint="eastAsia" w:ascii="宋体" w:hAnsi="宋体"/>
                <w:kern w:val="0"/>
                <w:sz w:val="28"/>
                <w:highlight w:val="none"/>
              </w:rPr>
            </w:pPr>
          </w:p>
          <w:p w14:paraId="4260A77B">
            <w:pPr>
              <w:widowControl/>
              <w:jc w:val="left"/>
              <w:rPr>
                <w:rFonts w:hint="eastAsia" w:ascii="宋体" w:hAnsi="宋体"/>
                <w:kern w:val="0"/>
                <w:sz w:val="28"/>
                <w:highlight w:val="none"/>
              </w:rPr>
            </w:pPr>
          </w:p>
          <w:p w14:paraId="04E1ECC2">
            <w:pPr>
              <w:widowControl/>
              <w:jc w:val="left"/>
              <w:rPr>
                <w:rFonts w:hint="eastAsia" w:ascii="宋体" w:hAnsi="宋体"/>
                <w:kern w:val="0"/>
                <w:sz w:val="28"/>
                <w:highlight w:val="none"/>
              </w:rPr>
            </w:pPr>
          </w:p>
          <w:p w14:paraId="3E541DEC">
            <w:pPr>
              <w:widowControl/>
              <w:jc w:val="left"/>
              <w:rPr>
                <w:rFonts w:hint="eastAsia" w:ascii="宋体" w:hAnsi="宋体"/>
                <w:kern w:val="0"/>
                <w:sz w:val="28"/>
                <w:highlight w:val="none"/>
              </w:rPr>
            </w:pPr>
          </w:p>
          <w:p w14:paraId="677C9E1A">
            <w:pPr>
              <w:widowControl/>
              <w:jc w:val="left"/>
              <w:rPr>
                <w:rFonts w:hint="eastAsia" w:ascii="宋体" w:hAnsi="宋体"/>
                <w:kern w:val="0"/>
                <w:sz w:val="28"/>
                <w:highlight w:val="none"/>
              </w:rPr>
            </w:pPr>
          </w:p>
          <w:p w14:paraId="3B669BCF">
            <w:pPr>
              <w:widowControl/>
              <w:jc w:val="left"/>
              <w:rPr>
                <w:rFonts w:hint="eastAsia" w:ascii="宋体" w:hAnsi="宋体"/>
                <w:kern w:val="0"/>
                <w:sz w:val="28"/>
                <w:highlight w:val="none"/>
              </w:rPr>
            </w:pPr>
          </w:p>
          <w:p w14:paraId="6F8E0159">
            <w:pPr>
              <w:widowControl/>
              <w:jc w:val="left"/>
              <w:rPr>
                <w:rFonts w:hint="eastAsia" w:ascii="宋体" w:hAnsi="宋体"/>
                <w:kern w:val="0"/>
                <w:sz w:val="28"/>
                <w:highlight w:val="none"/>
              </w:rPr>
            </w:pPr>
          </w:p>
          <w:p w14:paraId="706652C8">
            <w:pPr>
              <w:widowControl/>
              <w:jc w:val="left"/>
              <w:rPr>
                <w:rFonts w:hint="eastAsia" w:ascii="宋体" w:hAnsi="宋体"/>
                <w:kern w:val="0"/>
                <w:sz w:val="28"/>
                <w:highlight w:val="none"/>
              </w:rPr>
            </w:pPr>
          </w:p>
          <w:p w14:paraId="0446F707">
            <w:pPr>
              <w:pStyle w:val="5"/>
              <w:ind w:firstLine="560"/>
              <w:rPr>
                <w:rFonts w:hint="eastAsia" w:ascii="宋体" w:hAnsi="宋体"/>
                <w:sz w:val="28"/>
                <w:highlight w:val="none"/>
              </w:rPr>
            </w:pPr>
          </w:p>
        </w:tc>
        <w:tc>
          <w:tcPr>
            <w:tcW w:w="1453" w:type="dxa"/>
            <w:tcBorders>
              <w:left w:val="single" w:color="auto" w:sz="4" w:space="0"/>
              <w:bottom w:val="single" w:color="auto" w:sz="4" w:space="0"/>
            </w:tcBorders>
          </w:tcPr>
          <w:p w14:paraId="649E3D4D">
            <w:pPr>
              <w:widowControl/>
              <w:jc w:val="left"/>
              <w:rPr>
                <w:rFonts w:hint="eastAsia" w:ascii="宋体" w:hAnsi="宋体"/>
                <w:kern w:val="0"/>
                <w:sz w:val="28"/>
                <w:highlight w:val="none"/>
              </w:rPr>
            </w:pPr>
          </w:p>
          <w:p w14:paraId="06EF7911">
            <w:pPr>
              <w:widowControl/>
              <w:jc w:val="left"/>
              <w:rPr>
                <w:rFonts w:hint="eastAsia" w:ascii="宋体" w:hAnsi="宋体"/>
                <w:kern w:val="0"/>
                <w:sz w:val="28"/>
                <w:highlight w:val="none"/>
              </w:rPr>
            </w:pPr>
          </w:p>
          <w:p w14:paraId="02A50544">
            <w:pPr>
              <w:widowControl/>
              <w:jc w:val="left"/>
              <w:rPr>
                <w:rFonts w:hint="eastAsia" w:ascii="宋体" w:hAnsi="宋体"/>
                <w:kern w:val="0"/>
                <w:sz w:val="28"/>
                <w:highlight w:val="none"/>
              </w:rPr>
            </w:pPr>
          </w:p>
          <w:p w14:paraId="01F96858">
            <w:pPr>
              <w:widowControl/>
              <w:jc w:val="left"/>
              <w:rPr>
                <w:rFonts w:hint="eastAsia" w:ascii="宋体" w:hAnsi="宋体"/>
                <w:kern w:val="0"/>
                <w:sz w:val="28"/>
                <w:highlight w:val="none"/>
              </w:rPr>
            </w:pPr>
          </w:p>
          <w:p w14:paraId="5D9BB837">
            <w:pPr>
              <w:widowControl/>
              <w:jc w:val="left"/>
              <w:rPr>
                <w:rFonts w:hint="eastAsia" w:ascii="宋体" w:hAnsi="宋体"/>
                <w:kern w:val="0"/>
                <w:sz w:val="28"/>
                <w:highlight w:val="none"/>
              </w:rPr>
            </w:pPr>
          </w:p>
          <w:p w14:paraId="28B7E467">
            <w:pPr>
              <w:widowControl/>
              <w:jc w:val="left"/>
              <w:rPr>
                <w:rFonts w:hint="eastAsia" w:ascii="宋体" w:hAnsi="宋体"/>
                <w:kern w:val="0"/>
                <w:sz w:val="28"/>
                <w:highlight w:val="none"/>
              </w:rPr>
            </w:pPr>
          </w:p>
          <w:p w14:paraId="7CA02F5A">
            <w:pPr>
              <w:widowControl/>
              <w:jc w:val="left"/>
              <w:rPr>
                <w:rFonts w:hint="eastAsia" w:ascii="宋体" w:hAnsi="宋体"/>
                <w:kern w:val="0"/>
                <w:sz w:val="28"/>
                <w:highlight w:val="none"/>
              </w:rPr>
            </w:pPr>
          </w:p>
          <w:p w14:paraId="18F6A4C6">
            <w:pPr>
              <w:widowControl/>
              <w:jc w:val="left"/>
              <w:rPr>
                <w:rFonts w:hint="eastAsia" w:ascii="宋体" w:hAnsi="宋体"/>
                <w:kern w:val="0"/>
                <w:sz w:val="28"/>
                <w:highlight w:val="none"/>
              </w:rPr>
            </w:pPr>
          </w:p>
          <w:p w14:paraId="4F18CA8D">
            <w:pPr>
              <w:widowControl/>
              <w:jc w:val="left"/>
              <w:rPr>
                <w:rFonts w:hint="eastAsia" w:ascii="宋体" w:hAnsi="宋体"/>
                <w:kern w:val="0"/>
                <w:sz w:val="28"/>
                <w:highlight w:val="none"/>
              </w:rPr>
            </w:pPr>
          </w:p>
          <w:p w14:paraId="3C674025">
            <w:pPr>
              <w:widowControl/>
              <w:jc w:val="left"/>
              <w:rPr>
                <w:rFonts w:hint="eastAsia" w:ascii="宋体" w:hAnsi="宋体"/>
                <w:kern w:val="0"/>
                <w:sz w:val="28"/>
                <w:highlight w:val="none"/>
              </w:rPr>
            </w:pPr>
          </w:p>
          <w:p w14:paraId="00E77DBE">
            <w:pPr>
              <w:widowControl/>
              <w:jc w:val="left"/>
              <w:rPr>
                <w:rFonts w:hint="eastAsia" w:ascii="宋体" w:hAnsi="宋体"/>
                <w:kern w:val="0"/>
                <w:sz w:val="28"/>
                <w:highlight w:val="none"/>
              </w:rPr>
            </w:pPr>
          </w:p>
          <w:p w14:paraId="01B9D402">
            <w:pPr>
              <w:widowControl/>
              <w:jc w:val="left"/>
              <w:rPr>
                <w:rFonts w:hint="eastAsia" w:ascii="宋体" w:hAnsi="宋体"/>
                <w:kern w:val="0"/>
                <w:sz w:val="28"/>
                <w:highlight w:val="none"/>
              </w:rPr>
            </w:pPr>
          </w:p>
          <w:p w14:paraId="57FC7E49">
            <w:pPr>
              <w:widowControl/>
              <w:jc w:val="left"/>
              <w:rPr>
                <w:rFonts w:hint="eastAsia" w:ascii="宋体" w:hAnsi="宋体"/>
                <w:kern w:val="0"/>
                <w:sz w:val="28"/>
                <w:highlight w:val="none"/>
              </w:rPr>
            </w:pPr>
          </w:p>
          <w:p w14:paraId="2C436B4B">
            <w:pPr>
              <w:pStyle w:val="5"/>
              <w:ind w:firstLine="560"/>
              <w:rPr>
                <w:rFonts w:hint="eastAsia" w:ascii="宋体" w:hAnsi="宋体"/>
                <w:sz w:val="28"/>
                <w:highlight w:val="none"/>
              </w:rPr>
            </w:pPr>
          </w:p>
        </w:tc>
        <w:tc>
          <w:tcPr>
            <w:tcW w:w="1275" w:type="dxa"/>
            <w:tcBorders>
              <w:left w:val="single" w:color="auto" w:sz="4" w:space="0"/>
              <w:bottom w:val="single" w:color="auto" w:sz="4" w:space="0"/>
            </w:tcBorders>
          </w:tcPr>
          <w:p w14:paraId="2D720078">
            <w:pPr>
              <w:widowControl/>
              <w:jc w:val="left"/>
              <w:rPr>
                <w:rFonts w:hint="eastAsia" w:ascii="宋体" w:hAnsi="宋体"/>
                <w:kern w:val="0"/>
                <w:sz w:val="28"/>
                <w:highlight w:val="none"/>
              </w:rPr>
            </w:pPr>
          </w:p>
          <w:p w14:paraId="5E86877E">
            <w:pPr>
              <w:widowControl/>
              <w:jc w:val="left"/>
              <w:rPr>
                <w:rFonts w:hint="eastAsia" w:ascii="宋体" w:hAnsi="宋体"/>
                <w:kern w:val="0"/>
                <w:sz w:val="28"/>
                <w:highlight w:val="none"/>
              </w:rPr>
            </w:pPr>
          </w:p>
          <w:p w14:paraId="0BFBFBB9">
            <w:pPr>
              <w:widowControl/>
              <w:jc w:val="left"/>
              <w:rPr>
                <w:rFonts w:hint="eastAsia" w:ascii="宋体" w:hAnsi="宋体"/>
                <w:kern w:val="0"/>
                <w:sz w:val="28"/>
                <w:highlight w:val="none"/>
              </w:rPr>
            </w:pPr>
          </w:p>
          <w:p w14:paraId="06860896">
            <w:pPr>
              <w:widowControl/>
              <w:jc w:val="left"/>
              <w:rPr>
                <w:rFonts w:hint="eastAsia" w:ascii="宋体" w:hAnsi="宋体"/>
                <w:kern w:val="0"/>
                <w:sz w:val="28"/>
                <w:highlight w:val="none"/>
              </w:rPr>
            </w:pPr>
          </w:p>
          <w:p w14:paraId="7E2A3581">
            <w:pPr>
              <w:widowControl/>
              <w:jc w:val="left"/>
              <w:rPr>
                <w:rFonts w:hint="eastAsia" w:ascii="宋体" w:hAnsi="宋体"/>
                <w:kern w:val="0"/>
                <w:sz w:val="28"/>
                <w:highlight w:val="none"/>
              </w:rPr>
            </w:pPr>
          </w:p>
          <w:p w14:paraId="746593BF">
            <w:pPr>
              <w:widowControl/>
              <w:jc w:val="left"/>
              <w:rPr>
                <w:rFonts w:hint="eastAsia" w:ascii="宋体" w:hAnsi="宋体"/>
                <w:kern w:val="0"/>
                <w:sz w:val="28"/>
                <w:highlight w:val="none"/>
              </w:rPr>
            </w:pPr>
          </w:p>
          <w:p w14:paraId="077020A2">
            <w:pPr>
              <w:widowControl/>
              <w:jc w:val="left"/>
              <w:rPr>
                <w:rFonts w:hint="eastAsia" w:ascii="宋体" w:hAnsi="宋体"/>
                <w:kern w:val="0"/>
                <w:sz w:val="28"/>
                <w:highlight w:val="none"/>
              </w:rPr>
            </w:pPr>
          </w:p>
          <w:p w14:paraId="4A2DE153">
            <w:pPr>
              <w:widowControl/>
              <w:jc w:val="left"/>
              <w:rPr>
                <w:rFonts w:hint="eastAsia" w:ascii="宋体" w:hAnsi="宋体"/>
                <w:kern w:val="0"/>
                <w:sz w:val="28"/>
                <w:highlight w:val="none"/>
              </w:rPr>
            </w:pPr>
          </w:p>
          <w:p w14:paraId="6AD0EF45">
            <w:pPr>
              <w:widowControl/>
              <w:jc w:val="left"/>
              <w:rPr>
                <w:rFonts w:hint="eastAsia" w:ascii="宋体" w:hAnsi="宋体"/>
                <w:kern w:val="0"/>
                <w:sz w:val="28"/>
                <w:highlight w:val="none"/>
              </w:rPr>
            </w:pPr>
          </w:p>
          <w:p w14:paraId="22EE27A8">
            <w:pPr>
              <w:widowControl/>
              <w:jc w:val="left"/>
              <w:rPr>
                <w:rFonts w:hint="eastAsia" w:ascii="宋体" w:hAnsi="宋体"/>
                <w:kern w:val="0"/>
                <w:sz w:val="28"/>
                <w:highlight w:val="none"/>
              </w:rPr>
            </w:pPr>
          </w:p>
          <w:p w14:paraId="0BC1D6D9">
            <w:pPr>
              <w:widowControl/>
              <w:jc w:val="left"/>
              <w:rPr>
                <w:rFonts w:hint="eastAsia" w:ascii="宋体" w:hAnsi="宋体"/>
                <w:kern w:val="0"/>
                <w:sz w:val="28"/>
                <w:highlight w:val="none"/>
              </w:rPr>
            </w:pPr>
          </w:p>
          <w:p w14:paraId="71CEED3B">
            <w:pPr>
              <w:widowControl/>
              <w:jc w:val="left"/>
              <w:rPr>
                <w:rFonts w:hint="eastAsia" w:ascii="宋体" w:hAnsi="宋体"/>
                <w:kern w:val="0"/>
                <w:sz w:val="28"/>
                <w:highlight w:val="none"/>
              </w:rPr>
            </w:pPr>
          </w:p>
          <w:p w14:paraId="2CF3A27B">
            <w:pPr>
              <w:widowControl/>
              <w:jc w:val="left"/>
              <w:rPr>
                <w:rFonts w:hint="eastAsia" w:ascii="宋体" w:hAnsi="宋体"/>
                <w:kern w:val="0"/>
                <w:sz w:val="28"/>
                <w:highlight w:val="none"/>
              </w:rPr>
            </w:pPr>
          </w:p>
          <w:p w14:paraId="16B5EF5B">
            <w:pPr>
              <w:pStyle w:val="5"/>
              <w:ind w:firstLine="560"/>
              <w:rPr>
                <w:rFonts w:hint="eastAsia" w:ascii="宋体" w:hAnsi="宋体"/>
                <w:sz w:val="28"/>
                <w:highlight w:val="none"/>
              </w:rPr>
            </w:pPr>
          </w:p>
        </w:tc>
      </w:tr>
      <w:tr w14:paraId="42EA6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08" w:type="dxa"/>
            <w:tcBorders>
              <w:top w:val="single" w:color="auto" w:sz="4" w:space="0"/>
              <w:bottom w:val="single" w:color="auto" w:sz="4" w:space="0"/>
              <w:tr2bl w:val="single" w:color="auto" w:sz="4" w:space="0"/>
            </w:tcBorders>
          </w:tcPr>
          <w:p w14:paraId="238927CE">
            <w:pPr>
              <w:pStyle w:val="5"/>
              <w:ind w:firstLine="560"/>
              <w:rPr>
                <w:rFonts w:hint="eastAsia" w:ascii="宋体" w:hAnsi="宋体"/>
                <w:sz w:val="28"/>
                <w:highlight w:val="none"/>
              </w:rPr>
            </w:pPr>
          </w:p>
        </w:tc>
        <w:tc>
          <w:tcPr>
            <w:tcW w:w="719" w:type="dxa"/>
            <w:tcBorders>
              <w:top w:val="single" w:color="auto" w:sz="4" w:space="0"/>
              <w:bottom w:val="single" w:color="auto" w:sz="4" w:space="0"/>
              <w:right w:val="single" w:color="auto" w:sz="4" w:space="0"/>
              <w:tr2bl w:val="single" w:color="auto" w:sz="4" w:space="0"/>
            </w:tcBorders>
          </w:tcPr>
          <w:p w14:paraId="0A59ADAD">
            <w:pPr>
              <w:jc w:val="left"/>
              <w:rPr>
                <w:rFonts w:hint="eastAsia" w:ascii="宋体" w:hAnsi="宋体"/>
                <w:kern w:val="0"/>
                <w:sz w:val="28"/>
                <w:highlight w:val="none"/>
              </w:rPr>
            </w:pPr>
          </w:p>
        </w:tc>
        <w:tc>
          <w:tcPr>
            <w:tcW w:w="2047" w:type="dxa"/>
            <w:gridSpan w:val="2"/>
            <w:tcBorders>
              <w:top w:val="single" w:color="auto" w:sz="4" w:space="0"/>
              <w:left w:val="single" w:color="auto" w:sz="4" w:space="0"/>
              <w:bottom w:val="single" w:color="auto" w:sz="4" w:space="0"/>
            </w:tcBorders>
            <w:vAlign w:val="center"/>
          </w:tcPr>
          <w:p w14:paraId="278BE461">
            <w:pPr>
              <w:jc w:val="center"/>
              <w:rPr>
                <w:rFonts w:hint="eastAsia" w:ascii="宋体" w:hAnsi="宋体"/>
                <w:kern w:val="0"/>
                <w:sz w:val="28"/>
                <w:highlight w:val="none"/>
              </w:rPr>
            </w:pPr>
            <w:r>
              <w:rPr>
                <w:rFonts w:hint="eastAsia" w:ascii="宋体" w:hAnsi="宋体"/>
                <w:kern w:val="0"/>
                <w:sz w:val="28"/>
                <w:highlight w:val="none"/>
              </w:rPr>
              <w:t>本页小计</w:t>
            </w:r>
          </w:p>
        </w:tc>
        <w:tc>
          <w:tcPr>
            <w:tcW w:w="807" w:type="dxa"/>
            <w:tcBorders>
              <w:top w:val="single" w:color="auto" w:sz="4" w:space="0"/>
              <w:left w:val="single" w:color="auto" w:sz="4" w:space="0"/>
              <w:bottom w:val="single" w:color="auto" w:sz="4" w:space="0"/>
              <w:tr2bl w:val="single" w:color="auto" w:sz="4" w:space="0"/>
            </w:tcBorders>
          </w:tcPr>
          <w:p w14:paraId="3DAA54D0">
            <w:pPr>
              <w:jc w:val="left"/>
              <w:rPr>
                <w:rFonts w:hint="eastAsia" w:ascii="宋体" w:hAnsi="宋体"/>
                <w:kern w:val="0"/>
                <w:sz w:val="28"/>
                <w:highlight w:val="none"/>
              </w:rPr>
            </w:pPr>
          </w:p>
        </w:tc>
        <w:tc>
          <w:tcPr>
            <w:tcW w:w="1130" w:type="dxa"/>
            <w:tcBorders>
              <w:top w:val="single" w:color="auto" w:sz="4" w:space="0"/>
              <w:left w:val="single" w:color="auto" w:sz="4" w:space="0"/>
              <w:bottom w:val="single" w:color="auto" w:sz="4" w:space="0"/>
              <w:tr2bl w:val="single" w:color="auto" w:sz="4" w:space="0"/>
            </w:tcBorders>
          </w:tcPr>
          <w:p w14:paraId="301593F0">
            <w:pPr>
              <w:jc w:val="left"/>
              <w:rPr>
                <w:rFonts w:hint="eastAsia" w:ascii="宋体" w:hAnsi="宋体"/>
                <w:kern w:val="0"/>
                <w:sz w:val="28"/>
                <w:highlight w:val="none"/>
              </w:rPr>
            </w:pPr>
          </w:p>
        </w:tc>
        <w:tc>
          <w:tcPr>
            <w:tcW w:w="1453" w:type="dxa"/>
            <w:tcBorders>
              <w:top w:val="single" w:color="auto" w:sz="4" w:space="0"/>
              <w:left w:val="single" w:color="auto" w:sz="4" w:space="0"/>
              <w:bottom w:val="single" w:color="auto" w:sz="4" w:space="0"/>
              <w:tr2bl w:val="single" w:color="auto" w:sz="4" w:space="0"/>
            </w:tcBorders>
          </w:tcPr>
          <w:p w14:paraId="03F5EC46">
            <w:pPr>
              <w:jc w:val="left"/>
              <w:rPr>
                <w:rFonts w:hint="eastAsia" w:ascii="宋体" w:hAnsi="宋体"/>
                <w:kern w:val="0"/>
                <w:sz w:val="28"/>
                <w:highlight w:val="none"/>
              </w:rPr>
            </w:pPr>
          </w:p>
        </w:tc>
        <w:tc>
          <w:tcPr>
            <w:tcW w:w="1275" w:type="dxa"/>
            <w:tcBorders>
              <w:top w:val="single" w:color="auto" w:sz="4" w:space="0"/>
              <w:left w:val="single" w:color="auto" w:sz="4" w:space="0"/>
              <w:bottom w:val="single" w:color="auto" w:sz="4" w:space="0"/>
            </w:tcBorders>
          </w:tcPr>
          <w:p w14:paraId="5EE0FA5F">
            <w:pPr>
              <w:jc w:val="left"/>
              <w:rPr>
                <w:rFonts w:hint="eastAsia" w:ascii="宋体" w:hAnsi="宋体"/>
                <w:kern w:val="0"/>
                <w:sz w:val="28"/>
                <w:highlight w:val="none"/>
              </w:rPr>
            </w:pPr>
          </w:p>
        </w:tc>
      </w:tr>
      <w:tr w14:paraId="66CA3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808" w:type="dxa"/>
            <w:tcBorders>
              <w:top w:val="single" w:color="auto" w:sz="4" w:space="0"/>
              <w:tr2bl w:val="single" w:color="auto" w:sz="4" w:space="0"/>
            </w:tcBorders>
          </w:tcPr>
          <w:p w14:paraId="059B6E11">
            <w:pPr>
              <w:pStyle w:val="5"/>
              <w:ind w:firstLine="560"/>
              <w:rPr>
                <w:rFonts w:hint="eastAsia" w:ascii="宋体" w:hAnsi="宋体"/>
                <w:sz w:val="28"/>
                <w:highlight w:val="none"/>
              </w:rPr>
            </w:pPr>
          </w:p>
        </w:tc>
        <w:tc>
          <w:tcPr>
            <w:tcW w:w="719" w:type="dxa"/>
            <w:tcBorders>
              <w:top w:val="single" w:color="auto" w:sz="4" w:space="0"/>
              <w:right w:val="single" w:color="auto" w:sz="4" w:space="0"/>
              <w:tr2bl w:val="single" w:color="auto" w:sz="4" w:space="0"/>
            </w:tcBorders>
          </w:tcPr>
          <w:p w14:paraId="5C758415">
            <w:pPr>
              <w:jc w:val="left"/>
              <w:rPr>
                <w:rFonts w:hint="eastAsia" w:ascii="宋体" w:hAnsi="宋体"/>
                <w:kern w:val="0"/>
                <w:sz w:val="28"/>
                <w:highlight w:val="none"/>
              </w:rPr>
            </w:pPr>
          </w:p>
        </w:tc>
        <w:tc>
          <w:tcPr>
            <w:tcW w:w="2047" w:type="dxa"/>
            <w:gridSpan w:val="2"/>
            <w:tcBorders>
              <w:top w:val="single" w:color="auto" w:sz="4" w:space="0"/>
              <w:left w:val="single" w:color="auto" w:sz="4" w:space="0"/>
            </w:tcBorders>
            <w:vAlign w:val="center"/>
          </w:tcPr>
          <w:p w14:paraId="03961FA1">
            <w:pPr>
              <w:jc w:val="center"/>
              <w:rPr>
                <w:rFonts w:hint="eastAsia" w:ascii="宋体" w:hAnsi="宋体"/>
                <w:kern w:val="0"/>
                <w:sz w:val="28"/>
                <w:highlight w:val="none"/>
              </w:rPr>
            </w:pPr>
            <w:r>
              <w:rPr>
                <w:rFonts w:hint="eastAsia" w:ascii="宋体" w:hAnsi="宋体"/>
                <w:kern w:val="0"/>
                <w:sz w:val="28"/>
                <w:highlight w:val="none"/>
              </w:rPr>
              <w:t>合 计</w:t>
            </w:r>
          </w:p>
        </w:tc>
        <w:tc>
          <w:tcPr>
            <w:tcW w:w="807" w:type="dxa"/>
            <w:tcBorders>
              <w:top w:val="single" w:color="auto" w:sz="4" w:space="0"/>
              <w:left w:val="single" w:color="auto" w:sz="4" w:space="0"/>
              <w:tr2bl w:val="single" w:color="auto" w:sz="4" w:space="0"/>
            </w:tcBorders>
          </w:tcPr>
          <w:p w14:paraId="191BAA27">
            <w:pPr>
              <w:jc w:val="left"/>
              <w:rPr>
                <w:rFonts w:hint="eastAsia" w:ascii="宋体" w:hAnsi="宋体"/>
                <w:kern w:val="0"/>
                <w:sz w:val="28"/>
                <w:highlight w:val="none"/>
              </w:rPr>
            </w:pPr>
          </w:p>
        </w:tc>
        <w:tc>
          <w:tcPr>
            <w:tcW w:w="1130" w:type="dxa"/>
            <w:tcBorders>
              <w:top w:val="single" w:color="auto" w:sz="4" w:space="0"/>
              <w:left w:val="single" w:color="auto" w:sz="4" w:space="0"/>
              <w:tr2bl w:val="single" w:color="auto" w:sz="4" w:space="0"/>
            </w:tcBorders>
          </w:tcPr>
          <w:p w14:paraId="351007F3">
            <w:pPr>
              <w:jc w:val="left"/>
              <w:rPr>
                <w:rFonts w:hint="eastAsia" w:ascii="宋体" w:hAnsi="宋体"/>
                <w:kern w:val="0"/>
                <w:sz w:val="28"/>
                <w:highlight w:val="none"/>
              </w:rPr>
            </w:pPr>
          </w:p>
        </w:tc>
        <w:tc>
          <w:tcPr>
            <w:tcW w:w="1453" w:type="dxa"/>
            <w:tcBorders>
              <w:top w:val="single" w:color="auto" w:sz="4" w:space="0"/>
              <w:left w:val="single" w:color="auto" w:sz="4" w:space="0"/>
              <w:tr2bl w:val="single" w:color="auto" w:sz="4" w:space="0"/>
            </w:tcBorders>
          </w:tcPr>
          <w:p w14:paraId="608374FD">
            <w:pPr>
              <w:jc w:val="left"/>
              <w:rPr>
                <w:rFonts w:hint="eastAsia" w:ascii="宋体" w:hAnsi="宋体"/>
                <w:kern w:val="0"/>
                <w:sz w:val="28"/>
                <w:highlight w:val="none"/>
              </w:rPr>
            </w:pPr>
          </w:p>
        </w:tc>
        <w:tc>
          <w:tcPr>
            <w:tcW w:w="1275" w:type="dxa"/>
            <w:tcBorders>
              <w:top w:val="single" w:color="auto" w:sz="4" w:space="0"/>
              <w:left w:val="single" w:color="auto" w:sz="4" w:space="0"/>
            </w:tcBorders>
          </w:tcPr>
          <w:p w14:paraId="3F3A2349">
            <w:pPr>
              <w:jc w:val="left"/>
              <w:rPr>
                <w:rFonts w:hint="eastAsia" w:ascii="宋体" w:hAnsi="宋体"/>
                <w:kern w:val="0"/>
                <w:sz w:val="28"/>
                <w:highlight w:val="none"/>
              </w:rPr>
            </w:pPr>
          </w:p>
        </w:tc>
      </w:tr>
    </w:tbl>
    <w:p w14:paraId="23B9538B">
      <w:pPr>
        <w:pStyle w:val="5"/>
        <w:ind w:firstLine="723"/>
        <w:jc w:val="center"/>
        <w:rPr>
          <w:rFonts w:hint="eastAsia" w:ascii="宋体" w:hAnsi="宋体"/>
          <w:b/>
          <w:sz w:val="36"/>
          <w:highlight w:val="none"/>
        </w:rPr>
      </w:pPr>
      <w:r>
        <w:rPr>
          <w:rFonts w:hint="eastAsia" w:ascii="宋体" w:hAnsi="宋体"/>
          <w:b/>
          <w:sz w:val="36"/>
          <w:highlight w:val="none"/>
        </w:rPr>
        <w:t>八、措施项目清单计价表</w:t>
      </w:r>
    </w:p>
    <w:p w14:paraId="1A0687DC">
      <w:pPr>
        <w:pStyle w:val="5"/>
        <w:ind w:firstLine="560"/>
        <w:rPr>
          <w:rFonts w:hint="eastAsia" w:ascii="宋体" w:hAnsi="宋体"/>
          <w:sz w:val="28"/>
          <w:highlight w:val="none"/>
        </w:rPr>
      </w:pPr>
    </w:p>
    <w:p w14:paraId="541B39B9">
      <w:pPr>
        <w:pStyle w:val="5"/>
        <w:ind w:firstLine="560"/>
        <w:rPr>
          <w:rFonts w:hint="eastAsia" w:ascii="宋体" w:hAnsi="宋体"/>
          <w:sz w:val="28"/>
          <w:highlight w:val="none"/>
        </w:rPr>
      </w:pPr>
      <w:r>
        <w:rPr>
          <w:rFonts w:hint="eastAsia" w:ascii="宋体" w:hAnsi="宋体"/>
          <w:sz w:val="28"/>
          <w:highlight w:val="none"/>
        </w:rPr>
        <w:t>工程名称：                            第  页 共  页</w:t>
      </w:r>
    </w:p>
    <w:tbl>
      <w:tblPr>
        <w:tblStyle w:val="4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4"/>
        <w:gridCol w:w="4792"/>
        <w:gridCol w:w="2493"/>
      </w:tblGrid>
      <w:tr w14:paraId="53BCB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1" w:hRule="atLeast"/>
        </w:trPr>
        <w:tc>
          <w:tcPr>
            <w:tcW w:w="954" w:type="dxa"/>
            <w:vAlign w:val="center"/>
          </w:tcPr>
          <w:p w14:paraId="277BB9DB">
            <w:pPr>
              <w:pStyle w:val="5"/>
              <w:ind w:firstLine="0" w:firstLineChars="0"/>
              <w:rPr>
                <w:rFonts w:hint="eastAsia" w:ascii="宋体" w:hAnsi="宋体"/>
                <w:sz w:val="28"/>
                <w:highlight w:val="none"/>
              </w:rPr>
            </w:pPr>
            <w:r>
              <w:rPr>
                <w:rFonts w:hint="eastAsia" w:ascii="宋体" w:hAnsi="宋体"/>
                <w:sz w:val="28"/>
                <w:highlight w:val="none"/>
              </w:rPr>
              <w:t>序号</w:t>
            </w:r>
          </w:p>
        </w:tc>
        <w:tc>
          <w:tcPr>
            <w:tcW w:w="4792" w:type="dxa"/>
            <w:tcBorders>
              <w:right w:val="single" w:color="auto" w:sz="4" w:space="0"/>
            </w:tcBorders>
            <w:vAlign w:val="center"/>
          </w:tcPr>
          <w:p w14:paraId="4522E2D5">
            <w:pPr>
              <w:pStyle w:val="5"/>
              <w:ind w:firstLine="560"/>
              <w:rPr>
                <w:rFonts w:hint="eastAsia" w:ascii="宋体" w:hAnsi="宋体"/>
                <w:sz w:val="28"/>
                <w:highlight w:val="none"/>
              </w:rPr>
            </w:pPr>
            <w:r>
              <w:rPr>
                <w:rFonts w:hint="eastAsia" w:ascii="宋体" w:hAnsi="宋体"/>
                <w:sz w:val="28"/>
                <w:highlight w:val="none"/>
              </w:rPr>
              <w:t xml:space="preserve">              项目名称</w:t>
            </w:r>
          </w:p>
        </w:tc>
        <w:tc>
          <w:tcPr>
            <w:tcW w:w="2493" w:type="dxa"/>
            <w:tcBorders>
              <w:left w:val="single" w:color="auto" w:sz="4" w:space="0"/>
            </w:tcBorders>
            <w:vAlign w:val="center"/>
          </w:tcPr>
          <w:p w14:paraId="39F67078">
            <w:pPr>
              <w:pStyle w:val="5"/>
              <w:ind w:firstLine="840" w:firstLineChars="300"/>
              <w:rPr>
                <w:rFonts w:hint="eastAsia" w:ascii="宋体" w:hAnsi="宋体"/>
                <w:sz w:val="28"/>
                <w:highlight w:val="none"/>
              </w:rPr>
            </w:pPr>
            <w:r>
              <w:rPr>
                <w:rFonts w:hint="eastAsia" w:ascii="宋体" w:hAnsi="宋体"/>
                <w:sz w:val="28"/>
                <w:highlight w:val="none"/>
              </w:rPr>
              <w:t>金额（元）</w:t>
            </w:r>
          </w:p>
        </w:tc>
      </w:tr>
      <w:tr w14:paraId="1992A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954" w:type="dxa"/>
            <w:tcBorders>
              <w:top w:val="single" w:color="auto" w:sz="4" w:space="0"/>
              <w:bottom w:val="single" w:color="auto" w:sz="4" w:space="0"/>
            </w:tcBorders>
          </w:tcPr>
          <w:p w14:paraId="4BCD2451">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34C03329">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56F1C245">
            <w:pPr>
              <w:jc w:val="left"/>
              <w:rPr>
                <w:rFonts w:hint="eastAsia" w:ascii="宋体" w:hAnsi="宋体"/>
                <w:kern w:val="0"/>
                <w:sz w:val="28"/>
                <w:highlight w:val="none"/>
              </w:rPr>
            </w:pPr>
          </w:p>
        </w:tc>
      </w:tr>
      <w:tr w14:paraId="524C0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trPr>
        <w:tc>
          <w:tcPr>
            <w:tcW w:w="954" w:type="dxa"/>
            <w:tcBorders>
              <w:top w:val="single" w:color="auto" w:sz="4" w:space="0"/>
              <w:bottom w:val="single" w:color="auto" w:sz="4" w:space="0"/>
            </w:tcBorders>
          </w:tcPr>
          <w:p w14:paraId="0680680D">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36CD8239">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73456268">
            <w:pPr>
              <w:jc w:val="left"/>
              <w:rPr>
                <w:rFonts w:hint="eastAsia" w:ascii="宋体" w:hAnsi="宋体"/>
                <w:kern w:val="0"/>
                <w:sz w:val="28"/>
                <w:highlight w:val="none"/>
              </w:rPr>
            </w:pPr>
          </w:p>
        </w:tc>
      </w:tr>
      <w:tr w14:paraId="7A987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954" w:type="dxa"/>
            <w:tcBorders>
              <w:top w:val="single" w:color="auto" w:sz="4" w:space="0"/>
              <w:bottom w:val="single" w:color="auto" w:sz="4" w:space="0"/>
            </w:tcBorders>
          </w:tcPr>
          <w:p w14:paraId="396D70AB">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2E3908DD">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11D0518F">
            <w:pPr>
              <w:jc w:val="left"/>
              <w:rPr>
                <w:rFonts w:hint="eastAsia" w:ascii="宋体" w:hAnsi="宋体"/>
                <w:kern w:val="0"/>
                <w:sz w:val="28"/>
                <w:highlight w:val="none"/>
              </w:rPr>
            </w:pPr>
          </w:p>
        </w:tc>
      </w:tr>
      <w:tr w14:paraId="50BFA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954" w:type="dxa"/>
            <w:tcBorders>
              <w:top w:val="single" w:color="auto" w:sz="4" w:space="0"/>
              <w:bottom w:val="single" w:color="auto" w:sz="4" w:space="0"/>
            </w:tcBorders>
          </w:tcPr>
          <w:p w14:paraId="42EA0FFF">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59B25FA4">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562664A3">
            <w:pPr>
              <w:jc w:val="left"/>
              <w:rPr>
                <w:rFonts w:hint="eastAsia" w:ascii="宋体" w:hAnsi="宋体"/>
                <w:kern w:val="0"/>
                <w:sz w:val="28"/>
                <w:highlight w:val="none"/>
              </w:rPr>
            </w:pPr>
          </w:p>
        </w:tc>
      </w:tr>
      <w:tr w14:paraId="37408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954" w:type="dxa"/>
            <w:tcBorders>
              <w:top w:val="single" w:color="auto" w:sz="4" w:space="0"/>
              <w:bottom w:val="single" w:color="auto" w:sz="4" w:space="0"/>
            </w:tcBorders>
          </w:tcPr>
          <w:p w14:paraId="288B3662">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753158D7">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5D7F9967">
            <w:pPr>
              <w:jc w:val="left"/>
              <w:rPr>
                <w:rFonts w:hint="eastAsia" w:ascii="宋体" w:hAnsi="宋体"/>
                <w:kern w:val="0"/>
                <w:sz w:val="28"/>
                <w:highlight w:val="none"/>
              </w:rPr>
            </w:pPr>
          </w:p>
        </w:tc>
      </w:tr>
      <w:tr w14:paraId="5283C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79372553">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04B17969">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0BE19A38">
            <w:pPr>
              <w:jc w:val="left"/>
              <w:rPr>
                <w:rFonts w:hint="eastAsia" w:ascii="宋体" w:hAnsi="宋体"/>
                <w:kern w:val="0"/>
                <w:sz w:val="28"/>
                <w:highlight w:val="none"/>
              </w:rPr>
            </w:pPr>
          </w:p>
        </w:tc>
      </w:tr>
      <w:tr w14:paraId="6F2EA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954" w:type="dxa"/>
            <w:tcBorders>
              <w:top w:val="single" w:color="auto" w:sz="4" w:space="0"/>
              <w:bottom w:val="single" w:color="auto" w:sz="4" w:space="0"/>
            </w:tcBorders>
          </w:tcPr>
          <w:p w14:paraId="4473E78B">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640C9002">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4DADC2A3">
            <w:pPr>
              <w:jc w:val="left"/>
              <w:rPr>
                <w:rFonts w:hint="eastAsia" w:ascii="宋体" w:hAnsi="宋体"/>
                <w:kern w:val="0"/>
                <w:sz w:val="28"/>
                <w:highlight w:val="none"/>
              </w:rPr>
            </w:pPr>
          </w:p>
        </w:tc>
      </w:tr>
      <w:tr w14:paraId="41B53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954" w:type="dxa"/>
            <w:tcBorders>
              <w:top w:val="single" w:color="auto" w:sz="4" w:space="0"/>
              <w:bottom w:val="single" w:color="auto" w:sz="4" w:space="0"/>
            </w:tcBorders>
          </w:tcPr>
          <w:p w14:paraId="3AF12F96">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595A1A04">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5334A7C8">
            <w:pPr>
              <w:jc w:val="left"/>
              <w:rPr>
                <w:rFonts w:hint="eastAsia" w:ascii="宋体" w:hAnsi="宋体"/>
                <w:kern w:val="0"/>
                <w:sz w:val="28"/>
                <w:highlight w:val="none"/>
              </w:rPr>
            </w:pPr>
          </w:p>
        </w:tc>
      </w:tr>
      <w:tr w14:paraId="562A0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 w:hRule="atLeast"/>
        </w:trPr>
        <w:tc>
          <w:tcPr>
            <w:tcW w:w="954" w:type="dxa"/>
            <w:tcBorders>
              <w:top w:val="single" w:color="auto" w:sz="4" w:space="0"/>
              <w:bottom w:val="single" w:color="auto" w:sz="4" w:space="0"/>
            </w:tcBorders>
          </w:tcPr>
          <w:p w14:paraId="7E938790">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04985079">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3C36BBA4">
            <w:pPr>
              <w:jc w:val="left"/>
              <w:rPr>
                <w:rFonts w:hint="eastAsia" w:ascii="宋体" w:hAnsi="宋体"/>
                <w:kern w:val="0"/>
                <w:sz w:val="28"/>
                <w:highlight w:val="none"/>
              </w:rPr>
            </w:pPr>
          </w:p>
        </w:tc>
      </w:tr>
      <w:tr w14:paraId="58113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954" w:type="dxa"/>
            <w:tcBorders>
              <w:top w:val="single" w:color="auto" w:sz="4" w:space="0"/>
              <w:bottom w:val="single" w:color="auto" w:sz="4" w:space="0"/>
            </w:tcBorders>
          </w:tcPr>
          <w:p w14:paraId="6B2AD0C3">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3ADD29CA">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082FE191">
            <w:pPr>
              <w:jc w:val="left"/>
              <w:rPr>
                <w:rFonts w:hint="eastAsia" w:ascii="宋体" w:hAnsi="宋体"/>
                <w:kern w:val="0"/>
                <w:sz w:val="28"/>
                <w:highlight w:val="none"/>
              </w:rPr>
            </w:pPr>
          </w:p>
        </w:tc>
      </w:tr>
      <w:tr w14:paraId="57E83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42570B03">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34CE0D02">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7FBAB1E3">
            <w:pPr>
              <w:jc w:val="left"/>
              <w:rPr>
                <w:rFonts w:hint="eastAsia" w:ascii="宋体" w:hAnsi="宋体"/>
                <w:kern w:val="0"/>
                <w:sz w:val="28"/>
                <w:highlight w:val="none"/>
              </w:rPr>
            </w:pPr>
          </w:p>
        </w:tc>
      </w:tr>
      <w:tr w14:paraId="0ECE1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1E9C2B7D">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740804B0">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73E419BB">
            <w:pPr>
              <w:jc w:val="left"/>
              <w:rPr>
                <w:rFonts w:hint="eastAsia" w:ascii="宋体" w:hAnsi="宋体"/>
                <w:kern w:val="0"/>
                <w:sz w:val="28"/>
                <w:highlight w:val="none"/>
              </w:rPr>
            </w:pPr>
          </w:p>
        </w:tc>
      </w:tr>
      <w:tr w14:paraId="453CE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569B37ED">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668F0D97">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38473CA7">
            <w:pPr>
              <w:jc w:val="left"/>
              <w:rPr>
                <w:rFonts w:hint="eastAsia" w:ascii="宋体" w:hAnsi="宋体"/>
                <w:kern w:val="0"/>
                <w:sz w:val="28"/>
                <w:highlight w:val="none"/>
              </w:rPr>
            </w:pPr>
          </w:p>
        </w:tc>
      </w:tr>
      <w:tr w14:paraId="06152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56B9A647">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2E5C8AF6">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790FFCBF">
            <w:pPr>
              <w:jc w:val="left"/>
              <w:rPr>
                <w:rFonts w:hint="eastAsia" w:ascii="宋体" w:hAnsi="宋体"/>
                <w:kern w:val="0"/>
                <w:sz w:val="28"/>
                <w:highlight w:val="none"/>
              </w:rPr>
            </w:pPr>
          </w:p>
        </w:tc>
      </w:tr>
      <w:tr w14:paraId="50CD1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24971A11">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759C7AEA">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6784C5FC">
            <w:pPr>
              <w:jc w:val="left"/>
              <w:rPr>
                <w:rFonts w:hint="eastAsia" w:ascii="宋体" w:hAnsi="宋体"/>
                <w:kern w:val="0"/>
                <w:sz w:val="28"/>
                <w:highlight w:val="none"/>
              </w:rPr>
            </w:pPr>
          </w:p>
        </w:tc>
      </w:tr>
      <w:tr w14:paraId="1712B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4D6F0A43">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700C43F3">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0478E222">
            <w:pPr>
              <w:jc w:val="left"/>
              <w:rPr>
                <w:rFonts w:hint="eastAsia" w:ascii="宋体" w:hAnsi="宋体"/>
                <w:kern w:val="0"/>
                <w:sz w:val="28"/>
                <w:highlight w:val="none"/>
              </w:rPr>
            </w:pPr>
          </w:p>
        </w:tc>
      </w:tr>
      <w:tr w14:paraId="2B221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74C5984D">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4C9EB00B">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6AE13200">
            <w:pPr>
              <w:jc w:val="left"/>
              <w:rPr>
                <w:rFonts w:hint="eastAsia" w:ascii="宋体" w:hAnsi="宋体"/>
                <w:kern w:val="0"/>
                <w:sz w:val="28"/>
                <w:highlight w:val="none"/>
              </w:rPr>
            </w:pPr>
          </w:p>
        </w:tc>
      </w:tr>
      <w:tr w14:paraId="06B6F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61E39F05">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09A9F477">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7B24D690">
            <w:pPr>
              <w:jc w:val="left"/>
              <w:rPr>
                <w:rFonts w:hint="eastAsia" w:ascii="宋体" w:hAnsi="宋体"/>
                <w:kern w:val="0"/>
                <w:sz w:val="28"/>
                <w:highlight w:val="none"/>
              </w:rPr>
            </w:pPr>
          </w:p>
        </w:tc>
      </w:tr>
      <w:tr w14:paraId="4E104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342C4395">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68F15D2F">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3FC5A06C">
            <w:pPr>
              <w:jc w:val="left"/>
              <w:rPr>
                <w:rFonts w:hint="eastAsia" w:ascii="宋体" w:hAnsi="宋体"/>
                <w:kern w:val="0"/>
                <w:sz w:val="28"/>
                <w:highlight w:val="none"/>
              </w:rPr>
            </w:pPr>
          </w:p>
        </w:tc>
      </w:tr>
      <w:tr w14:paraId="75132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3D866358">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2F2FD2F4">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133AAC13">
            <w:pPr>
              <w:jc w:val="left"/>
              <w:rPr>
                <w:rFonts w:hint="eastAsia" w:ascii="宋体" w:hAnsi="宋体"/>
                <w:kern w:val="0"/>
                <w:sz w:val="28"/>
                <w:highlight w:val="none"/>
              </w:rPr>
            </w:pPr>
          </w:p>
        </w:tc>
      </w:tr>
      <w:tr w14:paraId="0C1DC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701CAF74">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7B71DCF5">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53350618">
            <w:pPr>
              <w:jc w:val="left"/>
              <w:rPr>
                <w:rFonts w:hint="eastAsia" w:ascii="宋体" w:hAnsi="宋体"/>
                <w:kern w:val="0"/>
                <w:sz w:val="28"/>
                <w:highlight w:val="none"/>
              </w:rPr>
            </w:pPr>
          </w:p>
        </w:tc>
      </w:tr>
      <w:tr w14:paraId="7DCCB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08ACC454">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128ECABF">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3E962333">
            <w:pPr>
              <w:jc w:val="left"/>
              <w:rPr>
                <w:rFonts w:hint="eastAsia" w:ascii="宋体" w:hAnsi="宋体"/>
                <w:kern w:val="0"/>
                <w:sz w:val="28"/>
                <w:highlight w:val="none"/>
              </w:rPr>
            </w:pPr>
          </w:p>
        </w:tc>
      </w:tr>
      <w:tr w14:paraId="1CD87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669BADAB">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vAlign w:val="center"/>
          </w:tcPr>
          <w:p w14:paraId="606CA6F6">
            <w:pPr>
              <w:rPr>
                <w:rFonts w:hint="eastAsia" w:ascii="宋体" w:hAnsi="宋体"/>
                <w:sz w:val="24"/>
                <w:highlight w:val="none"/>
              </w:rPr>
            </w:pPr>
          </w:p>
        </w:tc>
        <w:tc>
          <w:tcPr>
            <w:tcW w:w="2493" w:type="dxa"/>
            <w:tcBorders>
              <w:top w:val="single" w:color="auto" w:sz="4" w:space="0"/>
              <w:left w:val="single" w:color="auto" w:sz="4" w:space="0"/>
              <w:bottom w:val="single" w:color="auto" w:sz="4" w:space="0"/>
            </w:tcBorders>
          </w:tcPr>
          <w:p w14:paraId="3D1AD622">
            <w:pPr>
              <w:jc w:val="left"/>
              <w:rPr>
                <w:rFonts w:hint="eastAsia" w:ascii="宋体" w:hAnsi="宋体"/>
                <w:kern w:val="0"/>
                <w:sz w:val="28"/>
                <w:highlight w:val="none"/>
              </w:rPr>
            </w:pPr>
          </w:p>
        </w:tc>
      </w:tr>
      <w:tr w14:paraId="52CA0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954" w:type="dxa"/>
            <w:tcBorders>
              <w:top w:val="single" w:color="auto" w:sz="4" w:space="0"/>
              <w:bottom w:val="single" w:color="auto" w:sz="4" w:space="0"/>
            </w:tcBorders>
          </w:tcPr>
          <w:p w14:paraId="10C1FB7B">
            <w:pPr>
              <w:pStyle w:val="5"/>
              <w:ind w:firstLine="560"/>
              <w:jc w:val="center"/>
              <w:rPr>
                <w:rFonts w:hint="eastAsia" w:ascii="宋体" w:hAnsi="宋体"/>
                <w:sz w:val="28"/>
                <w:highlight w:val="none"/>
              </w:rPr>
            </w:pPr>
          </w:p>
        </w:tc>
        <w:tc>
          <w:tcPr>
            <w:tcW w:w="4792" w:type="dxa"/>
            <w:tcBorders>
              <w:top w:val="single" w:color="auto" w:sz="4" w:space="0"/>
              <w:bottom w:val="single" w:color="auto" w:sz="4" w:space="0"/>
              <w:right w:val="single" w:color="auto" w:sz="4" w:space="0"/>
            </w:tcBorders>
          </w:tcPr>
          <w:p w14:paraId="5EEDBBCC">
            <w:pPr>
              <w:jc w:val="left"/>
              <w:rPr>
                <w:rFonts w:hint="eastAsia" w:ascii="宋体" w:hAnsi="宋体"/>
                <w:kern w:val="0"/>
                <w:sz w:val="24"/>
                <w:highlight w:val="none"/>
              </w:rPr>
            </w:pPr>
          </w:p>
        </w:tc>
        <w:tc>
          <w:tcPr>
            <w:tcW w:w="2493" w:type="dxa"/>
            <w:tcBorders>
              <w:top w:val="single" w:color="auto" w:sz="4" w:space="0"/>
              <w:left w:val="single" w:color="auto" w:sz="4" w:space="0"/>
              <w:bottom w:val="single" w:color="auto" w:sz="4" w:space="0"/>
            </w:tcBorders>
          </w:tcPr>
          <w:p w14:paraId="308762A4">
            <w:pPr>
              <w:jc w:val="left"/>
              <w:rPr>
                <w:rFonts w:hint="eastAsia" w:ascii="宋体" w:hAnsi="宋体"/>
                <w:kern w:val="0"/>
                <w:sz w:val="28"/>
                <w:highlight w:val="none"/>
              </w:rPr>
            </w:pPr>
          </w:p>
        </w:tc>
      </w:tr>
      <w:tr w14:paraId="1CFC3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trPr>
        <w:tc>
          <w:tcPr>
            <w:tcW w:w="954" w:type="dxa"/>
            <w:tcBorders>
              <w:top w:val="single" w:color="auto" w:sz="4" w:space="0"/>
              <w:tr2bl w:val="single" w:color="auto" w:sz="4" w:space="0"/>
            </w:tcBorders>
          </w:tcPr>
          <w:p w14:paraId="67246CDA">
            <w:pPr>
              <w:pStyle w:val="5"/>
              <w:ind w:firstLine="560"/>
              <w:rPr>
                <w:rFonts w:hint="eastAsia" w:ascii="宋体" w:hAnsi="宋体"/>
                <w:sz w:val="28"/>
                <w:highlight w:val="none"/>
              </w:rPr>
            </w:pPr>
          </w:p>
        </w:tc>
        <w:tc>
          <w:tcPr>
            <w:tcW w:w="4792" w:type="dxa"/>
            <w:tcBorders>
              <w:top w:val="single" w:color="auto" w:sz="4" w:space="0"/>
              <w:right w:val="single" w:color="auto" w:sz="4" w:space="0"/>
            </w:tcBorders>
            <w:vAlign w:val="center"/>
          </w:tcPr>
          <w:p w14:paraId="3AB68B4E">
            <w:pPr>
              <w:jc w:val="center"/>
              <w:rPr>
                <w:rFonts w:hint="eastAsia" w:ascii="宋体" w:hAnsi="宋体"/>
                <w:kern w:val="0"/>
                <w:sz w:val="28"/>
                <w:highlight w:val="none"/>
              </w:rPr>
            </w:pPr>
          </w:p>
          <w:p w14:paraId="39FECD42">
            <w:pPr>
              <w:jc w:val="center"/>
              <w:rPr>
                <w:rFonts w:hint="eastAsia" w:ascii="宋体" w:hAnsi="宋体"/>
                <w:kern w:val="0"/>
                <w:sz w:val="28"/>
                <w:highlight w:val="none"/>
              </w:rPr>
            </w:pPr>
            <w:r>
              <w:rPr>
                <w:rFonts w:hint="eastAsia" w:ascii="宋体" w:hAnsi="宋体"/>
                <w:kern w:val="0"/>
                <w:sz w:val="28"/>
                <w:highlight w:val="none"/>
              </w:rPr>
              <w:t>合  计</w:t>
            </w:r>
          </w:p>
        </w:tc>
        <w:tc>
          <w:tcPr>
            <w:tcW w:w="2493" w:type="dxa"/>
            <w:tcBorders>
              <w:top w:val="single" w:color="auto" w:sz="4" w:space="0"/>
              <w:left w:val="single" w:color="auto" w:sz="4" w:space="0"/>
            </w:tcBorders>
          </w:tcPr>
          <w:p w14:paraId="7051AEA8">
            <w:pPr>
              <w:jc w:val="left"/>
              <w:rPr>
                <w:rFonts w:hint="eastAsia" w:ascii="宋体" w:hAnsi="宋体"/>
                <w:kern w:val="0"/>
                <w:sz w:val="28"/>
                <w:highlight w:val="none"/>
              </w:rPr>
            </w:pPr>
          </w:p>
        </w:tc>
      </w:tr>
    </w:tbl>
    <w:p w14:paraId="585F37B6">
      <w:pPr>
        <w:pStyle w:val="5"/>
        <w:ind w:firstLine="560"/>
        <w:rPr>
          <w:rFonts w:hint="eastAsia" w:ascii="宋体" w:hAnsi="宋体"/>
          <w:sz w:val="28"/>
          <w:highlight w:val="none"/>
        </w:rPr>
      </w:pPr>
    </w:p>
    <w:p w14:paraId="6D796D51">
      <w:pPr>
        <w:pStyle w:val="5"/>
        <w:ind w:firstLine="482"/>
        <w:rPr>
          <w:rFonts w:hint="eastAsia" w:ascii="宋体" w:hAnsi="宋体"/>
          <w:b/>
          <w:sz w:val="24"/>
          <w:highlight w:val="none"/>
        </w:rPr>
      </w:pPr>
    </w:p>
    <w:p w14:paraId="5CD38467">
      <w:pPr>
        <w:pStyle w:val="5"/>
        <w:ind w:firstLine="422"/>
        <w:rPr>
          <w:rFonts w:hint="eastAsia" w:ascii="宋体" w:hAnsi="宋体"/>
          <w:b/>
          <w:highlight w:val="none"/>
        </w:rPr>
      </w:pPr>
    </w:p>
    <w:p w14:paraId="2019B3E8">
      <w:pPr>
        <w:pStyle w:val="5"/>
        <w:jc w:val="center"/>
        <w:rPr>
          <w:rFonts w:hint="eastAsia" w:ascii="宋体" w:hAnsi="宋体"/>
          <w:b/>
          <w:sz w:val="36"/>
          <w:highlight w:val="none"/>
        </w:rPr>
      </w:pPr>
      <w:r>
        <w:rPr>
          <w:rFonts w:ascii="宋体" w:hAnsi="宋体"/>
          <w:highlight w:val="none"/>
        </w:rPr>
        <w:br w:type="page"/>
      </w:r>
      <w:r>
        <w:rPr>
          <w:rFonts w:hint="eastAsia" w:ascii="宋体" w:hAnsi="宋体"/>
          <w:b/>
          <w:sz w:val="36"/>
          <w:highlight w:val="none"/>
        </w:rPr>
        <w:t>九、其他项目清单计价表</w:t>
      </w:r>
    </w:p>
    <w:p w14:paraId="19E8DC77">
      <w:pPr>
        <w:pStyle w:val="5"/>
        <w:ind w:firstLine="560"/>
        <w:rPr>
          <w:rFonts w:hint="eastAsia" w:ascii="宋体" w:hAnsi="宋体"/>
          <w:sz w:val="28"/>
          <w:highlight w:val="none"/>
        </w:rPr>
      </w:pPr>
    </w:p>
    <w:p w14:paraId="3F34BBAD">
      <w:pPr>
        <w:pStyle w:val="5"/>
        <w:ind w:firstLine="560"/>
        <w:rPr>
          <w:rFonts w:hint="eastAsia" w:ascii="宋体" w:hAnsi="宋体"/>
          <w:sz w:val="28"/>
          <w:highlight w:val="none"/>
        </w:rPr>
      </w:pPr>
      <w:r>
        <w:rPr>
          <w:rFonts w:hint="eastAsia" w:ascii="宋体" w:hAnsi="宋体"/>
          <w:sz w:val="28"/>
          <w:highlight w:val="none"/>
        </w:rPr>
        <w:t>工程名称：                              第  页 共  页</w:t>
      </w:r>
    </w:p>
    <w:tbl>
      <w:tblPr>
        <w:tblStyle w:val="4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2"/>
        <w:gridCol w:w="4525"/>
        <w:gridCol w:w="2732"/>
      </w:tblGrid>
      <w:tr w14:paraId="0DAEE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1" w:hRule="atLeast"/>
        </w:trPr>
        <w:tc>
          <w:tcPr>
            <w:tcW w:w="982" w:type="dxa"/>
            <w:vAlign w:val="center"/>
          </w:tcPr>
          <w:p w14:paraId="27CF0922">
            <w:pPr>
              <w:pStyle w:val="5"/>
              <w:ind w:firstLine="0" w:firstLineChars="0"/>
              <w:rPr>
                <w:rFonts w:hint="eastAsia" w:ascii="宋体" w:hAnsi="宋体"/>
                <w:sz w:val="28"/>
                <w:highlight w:val="none"/>
              </w:rPr>
            </w:pPr>
            <w:r>
              <w:rPr>
                <w:rFonts w:hint="eastAsia" w:ascii="宋体" w:hAnsi="宋体"/>
                <w:sz w:val="28"/>
                <w:highlight w:val="none"/>
              </w:rPr>
              <w:t>序号</w:t>
            </w:r>
          </w:p>
        </w:tc>
        <w:tc>
          <w:tcPr>
            <w:tcW w:w="4525" w:type="dxa"/>
            <w:tcBorders>
              <w:right w:val="single" w:color="auto" w:sz="4" w:space="0"/>
            </w:tcBorders>
            <w:vAlign w:val="center"/>
          </w:tcPr>
          <w:p w14:paraId="09723A99">
            <w:pPr>
              <w:pStyle w:val="5"/>
              <w:ind w:firstLine="560"/>
              <w:rPr>
                <w:rFonts w:hint="eastAsia" w:ascii="宋体" w:hAnsi="宋体"/>
                <w:sz w:val="28"/>
                <w:highlight w:val="none"/>
              </w:rPr>
            </w:pPr>
            <w:r>
              <w:rPr>
                <w:rFonts w:hint="eastAsia" w:ascii="宋体" w:hAnsi="宋体"/>
                <w:sz w:val="28"/>
                <w:highlight w:val="none"/>
              </w:rPr>
              <w:t xml:space="preserve">           项 目 名 称</w:t>
            </w:r>
          </w:p>
        </w:tc>
        <w:tc>
          <w:tcPr>
            <w:tcW w:w="2732" w:type="dxa"/>
            <w:tcBorders>
              <w:left w:val="single" w:color="auto" w:sz="4" w:space="0"/>
            </w:tcBorders>
            <w:vAlign w:val="center"/>
          </w:tcPr>
          <w:p w14:paraId="43051286">
            <w:pPr>
              <w:pStyle w:val="5"/>
              <w:ind w:firstLine="840" w:firstLineChars="300"/>
              <w:rPr>
                <w:rFonts w:hint="eastAsia" w:ascii="宋体" w:hAnsi="宋体"/>
                <w:sz w:val="28"/>
                <w:highlight w:val="none"/>
              </w:rPr>
            </w:pPr>
            <w:r>
              <w:rPr>
                <w:rFonts w:hint="eastAsia" w:ascii="宋体" w:hAnsi="宋体"/>
                <w:sz w:val="28"/>
                <w:highlight w:val="none"/>
              </w:rPr>
              <w:t>金 额（元）</w:t>
            </w:r>
          </w:p>
        </w:tc>
      </w:tr>
      <w:tr w14:paraId="38B03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40" w:hRule="atLeast"/>
        </w:trPr>
        <w:tc>
          <w:tcPr>
            <w:tcW w:w="982" w:type="dxa"/>
            <w:tcBorders>
              <w:bottom w:val="single" w:color="auto" w:sz="4" w:space="0"/>
            </w:tcBorders>
          </w:tcPr>
          <w:p w14:paraId="5AD1C864">
            <w:pPr>
              <w:pStyle w:val="5"/>
              <w:ind w:firstLine="0" w:firstLineChars="0"/>
              <w:jc w:val="center"/>
              <w:rPr>
                <w:rFonts w:hint="eastAsia" w:ascii="宋体" w:hAnsi="宋体"/>
                <w:sz w:val="28"/>
                <w:highlight w:val="none"/>
              </w:rPr>
            </w:pPr>
            <w:r>
              <w:rPr>
                <w:rFonts w:hint="eastAsia" w:ascii="宋体" w:hAnsi="宋体"/>
                <w:sz w:val="28"/>
                <w:highlight w:val="none"/>
              </w:rPr>
              <w:t>1</w:t>
            </w:r>
          </w:p>
          <w:p w14:paraId="731FC754">
            <w:pPr>
              <w:pStyle w:val="5"/>
              <w:ind w:firstLine="560"/>
              <w:rPr>
                <w:rFonts w:hint="eastAsia" w:ascii="宋体" w:hAnsi="宋体"/>
                <w:sz w:val="28"/>
                <w:highlight w:val="none"/>
              </w:rPr>
            </w:pPr>
          </w:p>
          <w:p w14:paraId="735817E6">
            <w:pPr>
              <w:pStyle w:val="5"/>
              <w:ind w:firstLine="560"/>
              <w:rPr>
                <w:rFonts w:hint="eastAsia" w:ascii="宋体" w:hAnsi="宋体"/>
                <w:sz w:val="28"/>
                <w:highlight w:val="none"/>
              </w:rPr>
            </w:pPr>
          </w:p>
          <w:p w14:paraId="7D0B7439">
            <w:pPr>
              <w:pStyle w:val="5"/>
              <w:ind w:firstLine="560"/>
              <w:rPr>
                <w:rFonts w:hint="eastAsia" w:ascii="宋体" w:hAnsi="宋体"/>
                <w:sz w:val="28"/>
                <w:highlight w:val="none"/>
              </w:rPr>
            </w:pPr>
          </w:p>
        </w:tc>
        <w:tc>
          <w:tcPr>
            <w:tcW w:w="4525" w:type="dxa"/>
            <w:tcBorders>
              <w:bottom w:val="single" w:color="auto" w:sz="4" w:space="0"/>
              <w:right w:val="single" w:color="auto" w:sz="4" w:space="0"/>
            </w:tcBorders>
          </w:tcPr>
          <w:p w14:paraId="698D579E">
            <w:pPr>
              <w:widowControl/>
              <w:spacing w:line="360" w:lineRule="auto"/>
              <w:ind w:firstLine="280" w:firstLineChars="100"/>
              <w:jc w:val="left"/>
              <w:rPr>
                <w:rFonts w:hint="eastAsia" w:ascii="宋体" w:hAnsi="宋体"/>
                <w:kern w:val="0"/>
                <w:sz w:val="28"/>
                <w:highlight w:val="none"/>
              </w:rPr>
            </w:pPr>
            <w:r>
              <w:rPr>
                <w:rFonts w:hint="eastAsia" w:ascii="宋体" w:hAnsi="宋体"/>
                <w:kern w:val="0"/>
                <w:sz w:val="28"/>
                <w:highlight w:val="none"/>
              </w:rPr>
              <w:t>采购人部分</w:t>
            </w:r>
          </w:p>
          <w:p w14:paraId="01990CAE">
            <w:pPr>
              <w:widowControl/>
              <w:spacing w:line="360" w:lineRule="auto"/>
              <w:ind w:firstLine="280" w:firstLineChars="100"/>
              <w:jc w:val="left"/>
              <w:rPr>
                <w:rFonts w:hint="eastAsia" w:ascii="宋体" w:hAnsi="宋体"/>
                <w:kern w:val="0"/>
                <w:sz w:val="28"/>
                <w:highlight w:val="none"/>
              </w:rPr>
            </w:pPr>
          </w:p>
          <w:p w14:paraId="079F65CD">
            <w:pPr>
              <w:widowControl/>
              <w:spacing w:line="360" w:lineRule="auto"/>
              <w:jc w:val="left"/>
              <w:rPr>
                <w:rFonts w:hint="eastAsia" w:ascii="宋体" w:hAnsi="宋体"/>
                <w:sz w:val="28"/>
                <w:highlight w:val="none"/>
              </w:rPr>
            </w:pPr>
          </w:p>
        </w:tc>
        <w:tc>
          <w:tcPr>
            <w:tcW w:w="2732" w:type="dxa"/>
            <w:tcBorders>
              <w:left w:val="single" w:color="auto" w:sz="4" w:space="0"/>
              <w:bottom w:val="single" w:color="auto" w:sz="4" w:space="0"/>
            </w:tcBorders>
          </w:tcPr>
          <w:p w14:paraId="15CA59BC">
            <w:pPr>
              <w:widowControl/>
              <w:spacing w:line="360" w:lineRule="auto"/>
              <w:jc w:val="left"/>
              <w:rPr>
                <w:rFonts w:hint="eastAsia" w:ascii="宋体" w:hAnsi="宋体"/>
                <w:sz w:val="28"/>
                <w:highlight w:val="none"/>
              </w:rPr>
            </w:pPr>
          </w:p>
        </w:tc>
      </w:tr>
      <w:tr w14:paraId="61828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982" w:type="dxa"/>
            <w:tcBorders>
              <w:top w:val="single" w:color="auto" w:sz="4" w:space="0"/>
              <w:bottom w:val="single" w:color="auto" w:sz="4" w:space="0"/>
              <w:tr2bl w:val="single" w:color="auto" w:sz="4" w:space="0"/>
            </w:tcBorders>
          </w:tcPr>
          <w:p w14:paraId="181FD232">
            <w:pPr>
              <w:pStyle w:val="5"/>
              <w:ind w:firstLine="560"/>
              <w:rPr>
                <w:rFonts w:hint="eastAsia" w:ascii="宋体" w:hAnsi="宋体"/>
                <w:sz w:val="28"/>
                <w:highlight w:val="none"/>
              </w:rPr>
            </w:pPr>
          </w:p>
        </w:tc>
        <w:tc>
          <w:tcPr>
            <w:tcW w:w="4525" w:type="dxa"/>
            <w:tcBorders>
              <w:top w:val="single" w:color="auto" w:sz="4" w:space="0"/>
              <w:bottom w:val="single" w:color="auto" w:sz="4" w:space="0"/>
              <w:right w:val="single" w:color="auto" w:sz="4" w:space="0"/>
            </w:tcBorders>
            <w:vAlign w:val="center"/>
          </w:tcPr>
          <w:p w14:paraId="1327C792">
            <w:pPr>
              <w:pStyle w:val="5"/>
              <w:ind w:firstLine="1820" w:firstLineChars="650"/>
              <w:rPr>
                <w:rFonts w:hint="eastAsia" w:ascii="宋体" w:hAnsi="宋体"/>
                <w:sz w:val="28"/>
                <w:highlight w:val="none"/>
              </w:rPr>
            </w:pPr>
            <w:r>
              <w:rPr>
                <w:rFonts w:hint="eastAsia" w:ascii="宋体" w:hAnsi="宋体"/>
                <w:sz w:val="28"/>
                <w:highlight w:val="none"/>
              </w:rPr>
              <w:t>小  计</w:t>
            </w:r>
          </w:p>
        </w:tc>
        <w:tc>
          <w:tcPr>
            <w:tcW w:w="2732" w:type="dxa"/>
            <w:tcBorders>
              <w:top w:val="single" w:color="auto" w:sz="4" w:space="0"/>
              <w:left w:val="single" w:color="auto" w:sz="4" w:space="0"/>
              <w:bottom w:val="single" w:color="auto" w:sz="4" w:space="0"/>
            </w:tcBorders>
          </w:tcPr>
          <w:p w14:paraId="09BB020E">
            <w:pPr>
              <w:pStyle w:val="5"/>
              <w:ind w:firstLine="560"/>
              <w:rPr>
                <w:rFonts w:hint="eastAsia" w:ascii="宋体" w:hAnsi="宋体"/>
                <w:sz w:val="28"/>
                <w:highlight w:val="none"/>
              </w:rPr>
            </w:pPr>
          </w:p>
        </w:tc>
      </w:tr>
      <w:tr w14:paraId="042F5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0" w:hRule="atLeast"/>
        </w:trPr>
        <w:tc>
          <w:tcPr>
            <w:tcW w:w="982" w:type="dxa"/>
            <w:tcBorders>
              <w:top w:val="single" w:color="auto" w:sz="4" w:space="0"/>
              <w:bottom w:val="single" w:color="auto" w:sz="4" w:space="0"/>
            </w:tcBorders>
          </w:tcPr>
          <w:p w14:paraId="68EAB8B3">
            <w:pPr>
              <w:pStyle w:val="5"/>
              <w:ind w:firstLine="0" w:firstLineChars="0"/>
              <w:jc w:val="center"/>
              <w:rPr>
                <w:rFonts w:hint="eastAsia" w:ascii="宋体" w:hAnsi="宋体"/>
                <w:sz w:val="28"/>
                <w:highlight w:val="none"/>
              </w:rPr>
            </w:pPr>
            <w:r>
              <w:rPr>
                <w:rFonts w:hint="eastAsia" w:ascii="宋体" w:hAnsi="宋体"/>
                <w:sz w:val="28"/>
                <w:highlight w:val="none"/>
              </w:rPr>
              <w:t>2</w:t>
            </w:r>
          </w:p>
        </w:tc>
        <w:tc>
          <w:tcPr>
            <w:tcW w:w="4525" w:type="dxa"/>
            <w:tcBorders>
              <w:top w:val="single" w:color="auto" w:sz="4" w:space="0"/>
              <w:bottom w:val="single" w:color="auto" w:sz="4" w:space="0"/>
              <w:right w:val="single" w:color="auto" w:sz="4" w:space="0"/>
            </w:tcBorders>
          </w:tcPr>
          <w:p w14:paraId="6D8E0D25">
            <w:pPr>
              <w:pStyle w:val="5"/>
              <w:ind w:firstLine="560"/>
              <w:rPr>
                <w:rFonts w:hint="eastAsia" w:ascii="宋体" w:hAnsi="宋体"/>
                <w:sz w:val="28"/>
                <w:highlight w:val="none"/>
              </w:rPr>
            </w:pPr>
          </w:p>
          <w:p w14:paraId="1FC6B762">
            <w:pPr>
              <w:pStyle w:val="5"/>
              <w:spacing w:line="360" w:lineRule="auto"/>
              <w:ind w:firstLine="560"/>
              <w:rPr>
                <w:rFonts w:hint="eastAsia" w:ascii="宋体" w:hAnsi="宋体"/>
                <w:sz w:val="28"/>
                <w:highlight w:val="none"/>
              </w:rPr>
            </w:pPr>
            <w:r>
              <w:rPr>
                <w:rFonts w:hint="eastAsia" w:ascii="宋体" w:hAnsi="宋体"/>
                <w:sz w:val="28"/>
                <w:highlight w:val="none"/>
              </w:rPr>
              <w:t>投标人部分</w:t>
            </w:r>
          </w:p>
          <w:p w14:paraId="225945D1">
            <w:pPr>
              <w:pStyle w:val="5"/>
              <w:spacing w:line="360" w:lineRule="auto"/>
              <w:ind w:firstLine="560"/>
              <w:rPr>
                <w:rFonts w:hint="eastAsia" w:ascii="宋体" w:hAnsi="宋体"/>
                <w:sz w:val="28"/>
                <w:highlight w:val="none"/>
              </w:rPr>
            </w:pPr>
            <w:r>
              <w:rPr>
                <w:rFonts w:hint="eastAsia" w:ascii="宋体" w:hAnsi="宋体"/>
                <w:sz w:val="28"/>
                <w:highlight w:val="none"/>
              </w:rPr>
              <w:t xml:space="preserve"> </w:t>
            </w:r>
          </w:p>
          <w:p w14:paraId="7BEA0184">
            <w:pPr>
              <w:pStyle w:val="5"/>
              <w:spacing w:line="360" w:lineRule="auto"/>
              <w:ind w:firstLine="770" w:firstLineChars="275"/>
              <w:rPr>
                <w:rFonts w:hint="eastAsia" w:ascii="宋体" w:hAnsi="宋体"/>
                <w:sz w:val="28"/>
                <w:highlight w:val="none"/>
              </w:rPr>
            </w:pPr>
          </w:p>
          <w:p w14:paraId="7DBC5C39">
            <w:pPr>
              <w:pStyle w:val="5"/>
              <w:spacing w:line="360" w:lineRule="auto"/>
              <w:ind w:firstLine="770" w:firstLineChars="275"/>
              <w:rPr>
                <w:rFonts w:hint="eastAsia" w:ascii="宋体" w:hAnsi="宋体"/>
                <w:sz w:val="28"/>
                <w:highlight w:val="none"/>
              </w:rPr>
            </w:pPr>
          </w:p>
        </w:tc>
        <w:tc>
          <w:tcPr>
            <w:tcW w:w="2732" w:type="dxa"/>
            <w:tcBorders>
              <w:top w:val="single" w:color="auto" w:sz="4" w:space="0"/>
              <w:left w:val="single" w:color="auto" w:sz="4" w:space="0"/>
              <w:bottom w:val="single" w:color="auto" w:sz="4" w:space="0"/>
            </w:tcBorders>
          </w:tcPr>
          <w:p w14:paraId="4694BAC3">
            <w:pPr>
              <w:pStyle w:val="5"/>
              <w:ind w:firstLine="560"/>
              <w:rPr>
                <w:rFonts w:hint="eastAsia" w:ascii="宋体" w:hAnsi="宋体"/>
                <w:sz w:val="28"/>
                <w:highlight w:val="none"/>
              </w:rPr>
            </w:pPr>
          </w:p>
        </w:tc>
      </w:tr>
      <w:tr w14:paraId="3FA84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982" w:type="dxa"/>
            <w:tcBorders>
              <w:top w:val="single" w:color="auto" w:sz="4" w:space="0"/>
              <w:bottom w:val="single" w:color="auto" w:sz="4" w:space="0"/>
              <w:tr2bl w:val="single" w:color="auto" w:sz="4" w:space="0"/>
            </w:tcBorders>
          </w:tcPr>
          <w:p w14:paraId="58E50B1D">
            <w:pPr>
              <w:pStyle w:val="5"/>
              <w:ind w:firstLine="560"/>
              <w:rPr>
                <w:rFonts w:hint="eastAsia" w:ascii="宋体" w:hAnsi="宋体"/>
                <w:sz w:val="28"/>
                <w:highlight w:val="none"/>
              </w:rPr>
            </w:pPr>
          </w:p>
        </w:tc>
        <w:tc>
          <w:tcPr>
            <w:tcW w:w="4525" w:type="dxa"/>
            <w:tcBorders>
              <w:top w:val="single" w:color="auto" w:sz="4" w:space="0"/>
              <w:bottom w:val="single" w:color="auto" w:sz="4" w:space="0"/>
              <w:right w:val="single" w:color="auto" w:sz="4" w:space="0"/>
            </w:tcBorders>
            <w:vAlign w:val="center"/>
          </w:tcPr>
          <w:p w14:paraId="0C41936B">
            <w:pPr>
              <w:pStyle w:val="5"/>
              <w:ind w:firstLine="560"/>
              <w:jc w:val="center"/>
              <w:rPr>
                <w:rFonts w:hint="eastAsia" w:ascii="宋体" w:hAnsi="宋体"/>
                <w:sz w:val="28"/>
                <w:highlight w:val="none"/>
              </w:rPr>
            </w:pPr>
            <w:r>
              <w:rPr>
                <w:rFonts w:hint="eastAsia" w:ascii="宋体" w:hAnsi="宋体"/>
                <w:sz w:val="28"/>
                <w:highlight w:val="none"/>
              </w:rPr>
              <w:t>小 计</w:t>
            </w:r>
          </w:p>
        </w:tc>
        <w:tc>
          <w:tcPr>
            <w:tcW w:w="2732" w:type="dxa"/>
            <w:tcBorders>
              <w:top w:val="single" w:color="auto" w:sz="4" w:space="0"/>
              <w:left w:val="single" w:color="auto" w:sz="4" w:space="0"/>
              <w:bottom w:val="single" w:color="auto" w:sz="4" w:space="0"/>
            </w:tcBorders>
          </w:tcPr>
          <w:p w14:paraId="7CAA67EA">
            <w:pPr>
              <w:pStyle w:val="5"/>
              <w:ind w:firstLine="560"/>
              <w:rPr>
                <w:rFonts w:hint="eastAsia" w:ascii="宋体" w:hAnsi="宋体"/>
                <w:sz w:val="28"/>
                <w:highlight w:val="none"/>
              </w:rPr>
            </w:pPr>
          </w:p>
        </w:tc>
      </w:tr>
      <w:tr w14:paraId="43A43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982" w:type="dxa"/>
            <w:tcBorders>
              <w:top w:val="single" w:color="auto" w:sz="4" w:space="0"/>
              <w:tr2bl w:val="single" w:color="auto" w:sz="4" w:space="0"/>
            </w:tcBorders>
          </w:tcPr>
          <w:p w14:paraId="16EECA47">
            <w:pPr>
              <w:pStyle w:val="5"/>
              <w:ind w:firstLine="560"/>
              <w:rPr>
                <w:rFonts w:hint="eastAsia" w:ascii="宋体" w:hAnsi="宋体"/>
                <w:sz w:val="28"/>
                <w:highlight w:val="none"/>
              </w:rPr>
            </w:pPr>
          </w:p>
        </w:tc>
        <w:tc>
          <w:tcPr>
            <w:tcW w:w="4525" w:type="dxa"/>
            <w:tcBorders>
              <w:top w:val="single" w:color="auto" w:sz="4" w:space="0"/>
              <w:right w:val="single" w:color="auto" w:sz="4" w:space="0"/>
            </w:tcBorders>
            <w:vAlign w:val="center"/>
          </w:tcPr>
          <w:p w14:paraId="4F76DF07">
            <w:pPr>
              <w:pStyle w:val="5"/>
              <w:ind w:firstLine="560"/>
              <w:jc w:val="center"/>
              <w:rPr>
                <w:rFonts w:hint="eastAsia" w:ascii="宋体" w:hAnsi="宋体"/>
                <w:sz w:val="28"/>
                <w:highlight w:val="none"/>
              </w:rPr>
            </w:pPr>
            <w:r>
              <w:rPr>
                <w:rFonts w:hint="eastAsia" w:ascii="宋体" w:hAnsi="宋体"/>
                <w:sz w:val="28"/>
                <w:highlight w:val="none"/>
              </w:rPr>
              <w:t>合 计</w:t>
            </w:r>
          </w:p>
        </w:tc>
        <w:tc>
          <w:tcPr>
            <w:tcW w:w="2732" w:type="dxa"/>
            <w:tcBorders>
              <w:top w:val="single" w:color="auto" w:sz="4" w:space="0"/>
              <w:left w:val="single" w:color="auto" w:sz="4" w:space="0"/>
            </w:tcBorders>
          </w:tcPr>
          <w:p w14:paraId="2431C0A6">
            <w:pPr>
              <w:pStyle w:val="5"/>
              <w:ind w:firstLine="560"/>
              <w:rPr>
                <w:rFonts w:hint="eastAsia" w:ascii="宋体" w:hAnsi="宋体"/>
                <w:sz w:val="28"/>
                <w:highlight w:val="none"/>
              </w:rPr>
            </w:pPr>
          </w:p>
        </w:tc>
      </w:tr>
    </w:tbl>
    <w:p w14:paraId="3FEA02D2">
      <w:pPr>
        <w:pStyle w:val="5"/>
        <w:ind w:firstLine="560"/>
        <w:rPr>
          <w:rFonts w:hint="eastAsia" w:ascii="宋体" w:hAnsi="宋体"/>
          <w:sz w:val="28"/>
          <w:highlight w:val="none"/>
        </w:rPr>
      </w:pPr>
    </w:p>
    <w:p w14:paraId="47BFCB60">
      <w:pPr>
        <w:pStyle w:val="5"/>
        <w:ind w:firstLine="723"/>
        <w:rPr>
          <w:rFonts w:hint="eastAsia" w:ascii="宋体" w:hAnsi="宋体"/>
          <w:b/>
          <w:sz w:val="36"/>
          <w:highlight w:val="none"/>
        </w:rPr>
      </w:pPr>
    </w:p>
    <w:p w14:paraId="45DB5523">
      <w:pPr>
        <w:pStyle w:val="5"/>
        <w:ind w:firstLine="723"/>
        <w:jc w:val="center"/>
        <w:rPr>
          <w:rFonts w:hint="eastAsia" w:ascii="宋体" w:hAnsi="宋体"/>
          <w:b/>
          <w:sz w:val="36"/>
          <w:highlight w:val="none"/>
        </w:rPr>
      </w:pPr>
      <w:r>
        <w:rPr>
          <w:rFonts w:hint="eastAsia" w:ascii="宋体" w:hAnsi="宋体"/>
          <w:b/>
          <w:sz w:val="36"/>
          <w:highlight w:val="none"/>
        </w:rPr>
        <w:t>十、零星工作项目计价表</w:t>
      </w:r>
    </w:p>
    <w:p w14:paraId="41095E9C">
      <w:pPr>
        <w:pStyle w:val="5"/>
        <w:ind w:firstLine="560"/>
        <w:rPr>
          <w:rFonts w:hint="eastAsia" w:ascii="宋体" w:hAnsi="宋体"/>
          <w:sz w:val="28"/>
          <w:highlight w:val="none"/>
        </w:rPr>
      </w:pPr>
    </w:p>
    <w:p w14:paraId="7A465195">
      <w:pPr>
        <w:pStyle w:val="5"/>
        <w:ind w:firstLine="560"/>
        <w:rPr>
          <w:rFonts w:hint="eastAsia" w:ascii="宋体" w:hAnsi="宋体"/>
          <w:sz w:val="28"/>
          <w:highlight w:val="none"/>
        </w:rPr>
      </w:pPr>
      <w:r>
        <w:rPr>
          <w:rFonts w:hint="eastAsia" w:ascii="宋体" w:hAnsi="宋体"/>
          <w:sz w:val="28"/>
          <w:highlight w:val="none"/>
        </w:rPr>
        <w:t>工程名称：                               第  页 共  页</w:t>
      </w:r>
    </w:p>
    <w:tbl>
      <w:tblPr>
        <w:tblStyle w:val="4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2263"/>
        <w:gridCol w:w="1292"/>
        <w:gridCol w:w="1130"/>
        <w:gridCol w:w="1292"/>
        <w:gridCol w:w="1279"/>
      </w:tblGrid>
      <w:tr w14:paraId="62981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49" w:hRule="atLeast"/>
        </w:trPr>
        <w:tc>
          <w:tcPr>
            <w:tcW w:w="983" w:type="dxa"/>
            <w:vMerge w:val="restart"/>
            <w:vAlign w:val="center"/>
          </w:tcPr>
          <w:p w14:paraId="5E7F569A">
            <w:pPr>
              <w:pStyle w:val="5"/>
              <w:ind w:firstLine="0" w:firstLineChars="0"/>
              <w:rPr>
                <w:rFonts w:hint="eastAsia" w:ascii="宋体" w:hAnsi="宋体"/>
                <w:sz w:val="28"/>
                <w:highlight w:val="none"/>
              </w:rPr>
            </w:pPr>
            <w:r>
              <w:rPr>
                <w:rFonts w:hint="eastAsia" w:ascii="宋体" w:hAnsi="宋体"/>
                <w:sz w:val="28"/>
                <w:highlight w:val="none"/>
              </w:rPr>
              <w:t>序 号</w:t>
            </w:r>
          </w:p>
        </w:tc>
        <w:tc>
          <w:tcPr>
            <w:tcW w:w="2263" w:type="dxa"/>
            <w:vMerge w:val="restart"/>
            <w:tcBorders>
              <w:top w:val="single" w:color="auto" w:sz="4" w:space="0"/>
              <w:right w:val="single" w:color="auto" w:sz="4" w:space="0"/>
            </w:tcBorders>
            <w:vAlign w:val="center"/>
          </w:tcPr>
          <w:p w14:paraId="250CDF54">
            <w:pPr>
              <w:pStyle w:val="5"/>
              <w:ind w:firstLine="560"/>
              <w:rPr>
                <w:rFonts w:hint="eastAsia" w:ascii="宋体" w:hAnsi="宋体"/>
                <w:sz w:val="28"/>
                <w:highlight w:val="none"/>
              </w:rPr>
            </w:pPr>
            <w:r>
              <w:rPr>
                <w:rFonts w:hint="eastAsia" w:ascii="宋体" w:hAnsi="宋体"/>
                <w:sz w:val="28"/>
                <w:highlight w:val="none"/>
              </w:rPr>
              <w:t>名 称</w:t>
            </w:r>
          </w:p>
        </w:tc>
        <w:tc>
          <w:tcPr>
            <w:tcW w:w="1292" w:type="dxa"/>
            <w:vMerge w:val="restart"/>
            <w:tcBorders>
              <w:top w:val="single" w:color="auto" w:sz="4" w:space="0"/>
              <w:left w:val="single" w:color="auto" w:sz="4" w:space="0"/>
            </w:tcBorders>
            <w:vAlign w:val="center"/>
          </w:tcPr>
          <w:p w14:paraId="239294D4">
            <w:pPr>
              <w:pStyle w:val="5"/>
              <w:ind w:firstLine="0" w:firstLineChars="0"/>
              <w:jc w:val="center"/>
              <w:rPr>
                <w:rFonts w:hint="eastAsia" w:ascii="宋体" w:hAnsi="宋体"/>
                <w:sz w:val="28"/>
                <w:highlight w:val="none"/>
              </w:rPr>
            </w:pPr>
            <w:r>
              <w:rPr>
                <w:rFonts w:hint="eastAsia" w:ascii="宋体" w:hAnsi="宋体"/>
                <w:sz w:val="28"/>
                <w:highlight w:val="none"/>
              </w:rPr>
              <w:t>计量</w:t>
            </w:r>
          </w:p>
          <w:p w14:paraId="2CB2C1E0">
            <w:pPr>
              <w:pStyle w:val="5"/>
              <w:ind w:firstLine="0" w:firstLineChars="0"/>
              <w:jc w:val="center"/>
              <w:rPr>
                <w:rFonts w:hint="eastAsia" w:ascii="宋体" w:hAnsi="宋体"/>
                <w:sz w:val="28"/>
                <w:highlight w:val="none"/>
              </w:rPr>
            </w:pPr>
            <w:r>
              <w:rPr>
                <w:rFonts w:hint="eastAsia" w:ascii="宋体" w:hAnsi="宋体"/>
                <w:sz w:val="28"/>
                <w:highlight w:val="none"/>
              </w:rPr>
              <w:t>单位</w:t>
            </w:r>
          </w:p>
        </w:tc>
        <w:tc>
          <w:tcPr>
            <w:tcW w:w="1130" w:type="dxa"/>
            <w:vMerge w:val="restart"/>
            <w:tcBorders>
              <w:top w:val="single" w:color="auto" w:sz="4" w:space="0"/>
              <w:left w:val="single" w:color="auto" w:sz="4" w:space="0"/>
            </w:tcBorders>
            <w:vAlign w:val="center"/>
          </w:tcPr>
          <w:p w14:paraId="467B0831">
            <w:pPr>
              <w:pStyle w:val="5"/>
              <w:ind w:firstLine="0" w:firstLineChars="0"/>
              <w:rPr>
                <w:rFonts w:hint="eastAsia" w:ascii="宋体" w:hAnsi="宋体"/>
                <w:sz w:val="28"/>
                <w:highlight w:val="none"/>
              </w:rPr>
            </w:pPr>
            <w:r>
              <w:rPr>
                <w:rFonts w:hint="eastAsia" w:ascii="宋体" w:hAnsi="宋体"/>
                <w:sz w:val="28"/>
                <w:highlight w:val="none"/>
              </w:rPr>
              <w:t>数 量</w:t>
            </w:r>
          </w:p>
        </w:tc>
        <w:tc>
          <w:tcPr>
            <w:tcW w:w="2571" w:type="dxa"/>
            <w:gridSpan w:val="2"/>
            <w:tcBorders>
              <w:top w:val="single" w:color="auto" w:sz="4" w:space="0"/>
              <w:left w:val="single" w:color="auto" w:sz="4" w:space="0"/>
              <w:bottom w:val="single" w:color="auto" w:sz="4" w:space="0"/>
            </w:tcBorders>
            <w:vAlign w:val="center"/>
          </w:tcPr>
          <w:p w14:paraId="02D0C343">
            <w:pPr>
              <w:pStyle w:val="5"/>
              <w:ind w:firstLine="840" w:firstLineChars="300"/>
              <w:rPr>
                <w:rFonts w:hint="eastAsia" w:ascii="宋体" w:hAnsi="宋体"/>
                <w:sz w:val="28"/>
                <w:highlight w:val="none"/>
              </w:rPr>
            </w:pPr>
            <w:r>
              <w:rPr>
                <w:rFonts w:hint="eastAsia" w:ascii="宋体" w:hAnsi="宋体"/>
                <w:sz w:val="28"/>
                <w:highlight w:val="none"/>
              </w:rPr>
              <w:t>金额（元）</w:t>
            </w:r>
          </w:p>
        </w:tc>
      </w:tr>
      <w:tr w14:paraId="2DF7E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983" w:type="dxa"/>
            <w:vMerge w:val="continue"/>
            <w:vAlign w:val="center"/>
          </w:tcPr>
          <w:p w14:paraId="507D049F">
            <w:pPr>
              <w:pStyle w:val="5"/>
              <w:ind w:firstLine="560"/>
              <w:rPr>
                <w:rFonts w:hint="eastAsia" w:ascii="宋体" w:hAnsi="宋体"/>
                <w:sz w:val="28"/>
                <w:highlight w:val="none"/>
              </w:rPr>
            </w:pPr>
          </w:p>
        </w:tc>
        <w:tc>
          <w:tcPr>
            <w:tcW w:w="2263" w:type="dxa"/>
            <w:vMerge w:val="continue"/>
            <w:tcBorders>
              <w:right w:val="single" w:color="auto" w:sz="4" w:space="0"/>
            </w:tcBorders>
            <w:vAlign w:val="center"/>
          </w:tcPr>
          <w:p w14:paraId="3D762AEA">
            <w:pPr>
              <w:pStyle w:val="5"/>
              <w:ind w:firstLine="560"/>
              <w:rPr>
                <w:rFonts w:hint="eastAsia" w:ascii="宋体" w:hAnsi="宋体"/>
                <w:sz w:val="28"/>
                <w:highlight w:val="none"/>
              </w:rPr>
            </w:pPr>
          </w:p>
        </w:tc>
        <w:tc>
          <w:tcPr>
            <w:tcW w:w="1292" w:type="dxa"/>
            <w:vMerge w:val="continue"/>
            <w:tcBorders>
              <w:left w:val="single" w:color="auto" w:sz="4" w:space="0"/>
            </w:tcBorders>
            <w:vAlign w:val="center"/>
          </w:tcPr>
          <w:p w14:paraId="661EAFAA">
            <w:pPr>
              <w:pStyle w:val="5"/>
              <w:ind w:firstLine="560"/>
              <w:rPr>
                <w:rFonts w:hint="eastAsia" w:ascii="宋体" w:hAnsi="宋体"/>
                <w:sz w:val="28"/>
                <w:highlight w:val="none"/>
              </w:rPr>
            </w:pPr>
          </w:p>
        </w:tc>
        <w:tc>
          <w:tcPr>
            <w:tcW w:w="1130" w:type="dxa"/>
            <w:vMerge w:val="continue"/>
            <w:tcBorders>
              <w:left w:val="single" w:color="auto" w:sz="4" w:space="0"/>
            </w:tcBorders>
            <w:vAlign w:val="center"/>
          </w:tcPr>
          <w:p w14:paraId="6F57B776">
            <w:pPr>
              <w:pStyle w:val="5"/>
              <w:ind w:firstLine="560"/>
              <w:rPr>
                <w:rFonts w:hint="eastAsia" w:ascii="宋体" w:hAnsi="宋体"/>
                <w:sz w:val="28"/>
                <w:highlight w:val="none"/>
              </w:rPr>
            </w:pPr>
          </w:p>
        </w:tc>
        <w:tc>
          <w:tcPr>
            <w:tcW w:w="1292" w:type="dxa"/>
            <w:tcBorders>
              <w:top w:val="single" w:color="auto" w:sz="4" w:space="0"/>
              <w:left w:val="single" w:color="auto" w:sz="4" w:space="0"/>
            </w:tcBorders>
            <w:vAlign w:val="center"/>
          </w:tcPr>
          <w:p w14:paraId="07AF5F63">
            <w:pPr>
              <w:pStyle w:val="5"/>
              <w:ind w:firstLine="0" w:firstLineChars="0"/>
              <w:jc w:val="center"/>
              <w:rPr>
                <w:rFonts w:hint="eastAsia" w:ascii="宋体" w:hAnsi="宋体"/>
                <w:sz w:val="28"/>
                <w:highlight w:val="none"/>
              </w:rPr>
            </w:pPr>
            <w:r>
              <w:rPr>
                <w:rFonts w:hint="eastAsia" w:ascii="宋体" w:hAnsi="宋体"/>
                <w:sz w:val="28"/>
                <w:highlight w:val="none"/>
              </w:rPr>
              <w:t>综合</w:t>
            </w:r>
          </w:p>
          <w:p w14:paraId="01CDDE4C">
            <w:pPr>
              <w:pStyle w:val="5"/>
              <w:ind w:firstLine="0" w:firstLineChars="0"/>
              <w:jc w:val="center"/>
              <w:rPr>
                <w:rFonts w:hint="eastAsia" w:ascii="宋体" w:hAnsi="宋体"/>
                <w:sz w:val="28"/>
                <w:highlight w:val="none"/>
              </w:rPr>
            </w:pPr>
            <w:r>
              <w:rPr>
                <w:rFonts w:hint="eastAsia" w:ascii="宋体" w:hAnsi="宋体"/>
                <w:sz w:val="28"/>
                <w:highlight w:val="none"/>
              </w:rPr>
              <w:t>单价</w:t>
            </w:r>
          </w:p>
        </w:tc>
        <w:tc>
          <w:tcPr>
            <w:tcW w:w="1279" w:type="dxa"/>
            <w:tcBorders>
              <w:top w:val="single" w:color="auto" w:sz="4" w:space="0"/>
              <w:left w:val="single" w:color="auto" w:sz="4" w:space="0"/>
            </w:tcBorders>
            <w:vAlign w:val="center"/>
          </w:tcPr>
          <w:p w14:paraId="05FCFE0A">
            <w:pPr>
              <w:pStyle w:val="5"/>
              <w:ind w:firstLine="280" w:firstLineChars="100"/>
              <w:rPr>
                <w:rFonts w:hint="eastAsia" w:ascii="宋体" w:hAnsi="宋体"/>
                <w:sz w:val="28"/>
                <w:highlight w:val="none"/>
              </w:rPr>
            </w:pPr>
            <w:r>
              <w:rPr>
                <w:rFonts w:hint="eastAsia" w:ascii="宋体" w:hAnsi="宋体"/>
                <w:sz w:val="28"/>
                <w:highlight w:val="none"/>
              </w:rPr>
              <w:t>合 价</w:t>
            </w:r>
          </w:p>
        </w:tc>
      </w:tr>
      <w:tr w14:paraId="4EF2C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0" w:hRule="atLeast"/>
        </w:trPr>
        <w:tc>
          <w:tcPr>
            <w:tcW w:w="983" w:type="dxa"/>
            <w:tcBorders>
              <w:bottom w:val="single" w:color="auto" w:sz="4" w:space="0"/>
            </w:tcBorders>
          </w:tcPr>
          <w:p w14:paraId="13CE60EF">
            <w:pPr>
              <w:pStyle w:val="5"/>
              <w:ind w:firstLine="560"/>
              <w:rPr>
                <w:rFonts w:hint="eastAsia" w:ascii="宋体" w:hAnsi="宋体"/>
                <w:sz w:val="28"/>
                <w:highlight w:val="none"/>
              </w:rPr>
            </w:pPr>
            <w:r>
              <w:rPr>
                <w:rFonts w:hint="eastAsia" w:ascii="宋体" w:hAnsi="宋体"/>
                <w:sz w:val="28"/>
                <w:highlight w:val="none"/>
              </w:rPr>
              <w:t>1</w:t>
            </w:r>
          </w:p>
          <w:p w14:paraId="020E7B13">
            <w:pPr>
              <w:pStyle w:val="5"/>
              <w:ind w:firstLine="560"/>
              <w:rPr>
                <w:rFonts w:hint="eastAsia" w:ascii="宋体" w:hAnsi="宋体"/>
                <w:sz w:val="28"/>
                <w:highlight w:val="none"/>
              </w:rPr>
            </w:pPr>
          </w:p>
        </w:tc>
        <w:tc>
          <w:tcPr>
            <w:tcW w:w="2263" w:type="dxa"/>
            <w:tcBorders>
              <w:bottom w:val="single" w:color="auto" w:sz="4" w:space="0"/>
              <w:right w:val="single" w:color="auto" w:sz="4" w:space="0"/>
            </w:tcBorders>
          </w:tcPr>
          <w:p w14:paraId="1D6D04D0">
            <w:pPr>
              <w:widowControl/>
              <w:jc w:val="left"/>
              <w:rPr>
                <w:rFonts w:hint="eastAsia" w:ascii="宋体" w:hAnsi="宋体"/>
                <w:kern w:val="0"/>
                <w:sz w:val="28"/>
                <w:highlight w:val="none"/>
              </w:rPr>
            </w:pPr>
            <w:r>
              <w:rPr>
                <w:rFonts w:hint="eastAsia" w:ascii="宋体" w:hAnsi="宋体"/>
                <w:kern w:val="0"/>
                <w:sz w:val="28"/>
                <w:highlight w:val="none"/>
              </w:rPr>
              <w:t>人工</w:t>
            </w:r>
          </w:p>
          <w:p w14:paraId="4B5CBBCF">
            <w:pPr>
              <w:pStyle w:val="5"/>
              <w:ind w:firstLine="560"/>
              <w:rPr>
                <w:rFonts w:hint="eastAsia" w:ascii="宋体" w:hAnsi="宋体"/>
                <w:sz w:val="28"/>
                <w:highlight w:val="none"/>
              </w:rPr>
            </w:pPr>
          </w:p>
        </w:tc>
        <w:tc>
          <w:tcPr>
            <w:tcW w:w="1292" w:type="dxa"/>
            <w:tcBorders>
              <w:left w:val="single" w:color="auto" w:sz="4" w:space="0"/>
              <w:bottom w:val="single" w:color="auto" w:sz="4" w:space="0"/>
            </w:tcBorders>
          </w:tcPr>
          <w:p w14:paraId="23B40E44">
            <w:pPr>
              <w:widowControl/>
              <w:jc w:val="left"/>
              <w:rPr>
                <w:rFonts w:hint="eastAsia" w:ascii="宋体" w:hAnsi="宋体"/>
                <w:kern w:val="0"/>
                <w:sz w:val="28"/>
                <w:highlight w:val="none"/>
              </w:rPr>
            </w:pPr>
          </w:p>
          <w:p w14:paraId="3CF61993">
            <w:pPr>
              <w:pStyle w:val="5"/>
              <w:ind w:firstLine="560"/>
              <w:rPr>
                <w:rFonts w:hint="eastAsia" w:ascii="宋体" w:hAnsi="宋体"/>
                <w:sz w:val="28"/>
                <w:highlight w:val="none"/>
              </w:rPr>
            </w:pPr>
          </w:p>
        </w:tc>
        <w:tc>
          <w:tcPr>
            <w:tcW w:w="1130" w:type="dxa"/>
            <w:tcBorders>
              <w:left w:val="single" w:color="auto" w:sz="4" w:space="0"/>
              <w:bottom w:val="single" w:color="auto" w:sz="4" w:space="0"/>
            </w:tcBorders>
          </w:tcPr>
          <w:p w14:paraId="4EFBA396">
            <w:pPr>
              <w:widowControl/>
              <w:jc w:val="left"/>
              <w:rPr>
                <w:rFonts w:hint="eastAsia" w:ascii="宋体" w:hAnsi="宋体"/>
                <w:kern w:val="0"/>
                <w:sz w:val="28"/>
                <w:highlight w:val="none"/>
              </w:rPr>
            </w:pPr>
          </w:p>
          <w:p w14:paraId="0BA0A771">
            <w:pPr>
              <w:widowControl/>
              <w:jc w:val="left"/>
              <w:rPr>
                <w:rFonts w:hint="eastAsia" w:ascii="宋体" w:hAnsi="宋体"/>
                <w:kern w:val="0"/>
                <w:sz w:val="28"/>
                <w:highlight w:val="none"/>
              </w:rPr>
            </w:pPr>
          </w:p>
          <w:p w14:paraId="2CE3F1A8">
            <w:pPr>
              <w:pStyle w:val="5"/>
              <w:ind w:firstLine="560"/>
              <w:rPr>
                <w:rFonts w:hint="eastAsia" w:ascii="宋体" w:hAnsi="宋体"/>
                <w:sz w:val="28"/>
                <w:highlight w:val="none"/>
              </w:rPr>
            </w:pPr>
          </w:p>
        </w:tc>
        <w:tc>
          <w:tcPr>
            <w:tcW w:w="1292" w:type="dxa"/>
            <w:tcBorders>
              <w:left w:val="single" w:color="auto" w:sz="4" w:space="0"/>
              <w:bottom w:val="single" w:color="auto" w:sz="4" w:space="0"/>
            </w:tcBorders>
          </w:tcPr>
          <w:p w14:paraId="6ED26746">
            <w:pPr>
              <w:widowControl/>
              <w:jc w:val="left"/>
              <w:rPr>
                <w:rFonts w:hint="eastAsia" w:ascii="宋体" w:hAnsi="宋体"/>
                <w:kern w:val="0"/>
                <w:sz w:val="28"/>
                <w:highlight w:val="none"/>
              </w:rPr>
            </w:pPr>
          </w:p>
          <w:p w14:paraId="1D295EAF">
            <w:pPr>
              <w:pStyle w:val="5"/>
              <w:ind w:firstLine="560"/>
              <w:rPr>
                <w:rFonts w:hint="eastAsia" w:ascii="宋体" w:hAnsi="宋体"/>
                <w:sz w:val="28"/>
                <w:highlight w:val="none"/>
              </w:rPr>
            </w:pPr>
          </w:p>
        </w:tc>
        <w:tc>
          <w:tcPr>
            <w:tcW w:w="1279" w:type="dxa"/>
            <w:tcBorders>
              <w:left w:val="single" w:color="auto" w:sz="4" w:space="0"/>
              <w:bottom w:val="single" w:color="auto" w:sz="4" w:space="0"/>
            </w:tcBorders>
          </w:tcPr>
          <w:p w14:paraId="10F1DD36">
            <w:pPr>
              <w:widowControl/>
              <w:jc w:val="left"/>
              <w:rPr>
                <w:rFonts w:hint="eastAsia" w:ascii="宋体" w:hAnsi="宋体"/>
                <w:sz w:val="28"/>
                <w:highlight w:val="none"/>
              </w:rPr>
            </w:pPr>
          </w:p>
        </w:tc>
      </w:tr>
      <w:tr w14:paraId="0736A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983" w:type="dxa"/>
            <w:tcBorders>
              <w:top w:val="single" w:color="auto" w:sz="4" w:space="0"/>
              <w:bottom w:val="single" w:color="auto" w:sz="4" w:space="0"/>
              <w:tr2bl w:val="single" w:color="auto" w:sz="4" w:space="0"/>
            </w:tcBorders>
          </w:tcPr>
          <w:p w14:paraId="442CE3A5">
            <w:pPr>
              <w:pStyle w:val="5"/>
              <w:ind w:firstLine="560"/>
              <w:rPr>
                <w:rFonts w:hint="eastAsia" w:ascii="宋体" w:hAnsi="宋体"/>
                <w:sz w:val="28"/>
                <w:highlight w:val="none"/>
              </w:rPr>
            </w:pPr>
          </w:p>
        </w:tc>
        <w:tc>
          <w:tcPr>
            <w:tcW w:w="2263" w:type="dxa"/>
            <w:tcBorders>
              <w:top w:val="single" w:color="auto" w:sz="4" w:space="0"/>
              <w:bottom w:val="single" w:color="auto" w:sz="4" w:space="0"/>
              <w:right w:val="single" w:color="auto" w:sz="4" w:space="0"/>
            </w:tcBorders>
            <w:vAlign w:val="center"/>
          </w:tcPr>
          <w:p w14:paraId="3F95F32E">
            <w:pPr>
              <w:pStyle w:val="5"/>
              <w:ind w:firstLine="700" w:firstLineChars="250"/>
              <w:rPr>
                <w:rFonts w:hint="eastAsia" w:ascii="宋体" w:hAnsi="宋体"/>
                <w:sz w:val="28"/>
                <w:highlight w:val="none"/>
              </w:rPr>
            </w:pPr>
            <w:r>
              <w:rPr>
                <w:rFonts w:hint="eastAsia" w:ascii="宋体" w:hAnsi="宋体"/>
                <w:sz w:val="28"/>
                <w:highlight w:val="none"/>
              </w:rPr>
              <w:t>小 计</w:t>
            </w:r>
          </w:p>
        </w:tc>
        <w:tc>
          <w:tcPr>
            <w:tcW w:w="1292" w:type="dxa"/>
            <w:tcBorders>
              <w:top w:val="single" w:color="auto" w:sz="4" w:space="0"/>
              <w:left w:val="single" w:color="auto" w:sz="4" w:space="0"/>
              <w:bottom w:val="single" w:color="auto" w:sz="4" w:space="0"/>
              <w:tr2bl w:val="single" w:color="auto" w:sz="4" w:space="0"/>
            </w:tcBorders>
          </w:tcPr>
          <w:p w14:paraId="0BA7B002">
            <w:pPr>
              <w:pStyle w:val="5"/>
              <w:ind w:firstLine="560"/>
              <w:rPr>
                <w:rFonts w:hint="eastAsia" w:ascii="宋体" w:hAnsi="宋体"/>
                <w:sz w:val="28"/>
                <w:highlight w:val="none"/>
              </w:rPr>
            </w:pPr>
          </w:p>
        </w:tc>
        <w:tc>
          <w:tcPr>
            <w:tcW w:w="1130" w:type="dxa"/>
            <w:tcBorders>
              <w:top w:val="single" w:color="auto" w:sz="4" w:space="0"/>
              <w:left w:val="single" w:color="auto" w:sz="4" w:space="0"/>
              <w:bottom w:val="single" w:color="auto" w:sz="4" w:space="0"/>
              <w:tr2bl w:val="single" w:color="auto" w:sz="4" w:space="0"/>
            </w:tcBorders>
          </w:tcPr>
          <w:p w14:paraId="7C158B96">
            <w:pPr>
              <w:pStyle w:val="5"/>
              <w:ind w:firstLine="560"/>
              <w:rPr>
                <w:rFonts w:hint="eastAsia" w:ascii="宋体" w:hAnsi="宋体"/>
                <w:sz w:val="28"/>
                <w:highlight w:val="none"/>
              </w:rPr>
            </w:pPr>
          </w:p>
        </w:tc>
        <w:tc>
          <w:tcPr>
            <w:tcW w:w="1292" w:type="dxa"/>
            <w:tcBorders>
              <w:top w:val="single" w:color="auto" w:sz="4" w:space="0"/>
              <w:left w:val="single" w:color="auto" w:sz="4" w:space="0"/>
              <w:bottom w:val="single" w:color="auto" w:sz="4" w:space="0"/>
              <w:tr2bl w:val="single" w:color="auto" w:sz="4" w:space="0"/>
            </w:tcBorders>
          </w:tcPr>
          <w:p w14:paraId="2EE62327">
            <w:pPr>
              <w:pStyle w:val="5"/>
              <w:ind w:firstLine="560"/>
              <w:rPr>
                <w:rFonts w:hint="eastAsia" w:ascii="宋体" w:hAnsi="宋体"/>
                <w:sz w:val="28"/>
                <w:highlight w:val="none"/>
              </w:rPr>
            </w:pPr>
          </w:p>
        </w:tc>
        <w:tc>
          <w:tcPr>
            <w:tcW w:w="1279" w:type="dxa"/>
            <w:tcBorders>
              <w:top w:val="single" w:color="auto" w:sz="4" w:space="0"/>
              <w:left w:val="single" w:color="auto" w:sz="4" w:space="0"/>
              <w:bottom w:val="single" w:color="auto" w:sz="4" w:space="0"/>
            </w:tcBorders>
          </w:tcPr>
          <w:p w14:paraId="242F4FBF">
            <w:pPr>
              <w:pStyle w:val="5"/>
              <w:ind w:firstLine="560"/>
              <w:rPr>
                <w:rFonts w:hint="eastAsia" w:ascii="宋体" w:hAnsi="宋体"/>
                <w:sz w:val="28"/>
                <w:highlight w:val="none"/>
              </w:rPr>
            </w:pPr>
          </w:p>
        </w:tc>
      </w:tr>
      <w:tr w14:paraId="7D659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0" w:hRule="atLeast"/>
        </w:trPr>
        <w:tc>
          <w:tcPr>
            <w:tcW w:w="983" w:type="dxa"/>
            <w:tcBorders>
              <w:top w:val="single" w:color="auto" w:sz="4" w:space="0"/>
              <w:bottom w:val="single" w:color="auto" w:sz="4" w:space="0"/>
            </w:tcBorders>
          </w:tcPr>
          <w:p w14:paraId="1C458F40">
            <w:pPr>
              <w:pStyle w:val="5"/>
              <w:ind w:firstLine="560"/>
              <w:rPr>
                <w:rFonts w:hint="eastAsia" w:ascii="宋体" w:hAnsi="宋体"/>
                <w:sz w:val="28"/>
                <w:highlight w:val="none"/>
              </w:rPr>
            </w:pPr>
            <w:r>
              <w:rPr>
                <w:rFonts w:hint="eastAsia" w:ascii="宋体" w:hAnsi="宋体"/>
                <w:sz w:val="28"/>
                <w:highlight w:val="none"/>
              </w:rPr>
              <w:t>2</w:t>
            </w:r>
          </w:p>
          <w:p w14:paraId="7B25FE4F">
            <w:pPr>
              <w:pStyle w:val="5"/>
              <w:ind w:firstLine="560"/>
              <w:rPr>
                <w:rFonts w:hint="eastAsia" w:ascii="宋体" w:hAnsi="宋体"/>
                <w:sz w:val="28"/>
                <w:highlight w:val="none"/>
              </w:rPr>
            </w:pPr>
          </w:p>
          <w:p w14:paraId="280CB7C1">
            <w:pPr>
              <w:pStyle w:val="5"/>
              <w:ind w:firstLine="560"/>
              <w:rPr>
                <w:rFonts w:hint="eastAsia" w:ascii="宋体" w:hAnsi="宋体"/>
                <w:sz w:val="28"/>
                <w:highlight w:val="none"/>
              </w:rPr>
            </w:pPr>
          </w:p>
          <w:p w14:paraId="66657653">
            <w:pPr>
              <w:pStyle w:val="5"/>
              <w:ind w:firstLine="560"/>
              <w:rPr>
                <w:rFonts w:hint="eastAsia" w:ascii="宋体" w:hAnsi="宋体"/>
                <w:sz w:val="28"/>
                <w:highlight w:val="none"/>
              </w:rPr>
            </w:pPr>
          </w:p>
        </w:tc>
        <w:tc>
          <w:tcPr>
            <w:tcW w:w="2263" w:type="dxa"/>
            <w:tcBorders>
              <w:top w:val="single" w:color="auto" w:sz="4" w:space="0"/>
              <w:bottom w:val="single" w:color="auto" w:sz="4" w:space="0"/>
              <w:right w:val="single" w:color="auto" w:sz="4" w:space="0"/>
            </w:tcBorders>
          </w:tcPr>
          <w:p w14:paraId="6CB6ADBA">
            <w:pPr>
              <w:widowControl/>
              <w:jc w:val="left"/>
              <w:rPr>
                <w:rFonts w:hint="eastAsia" w:ascii="宋体" w:hAnsi="宋体"/>
                <w:kern w:val="0"/>
                <w:sz w:val="28"/>
                <w:highlight w:val="none"/>
              </w:rPr>
            </w:pPr>
            <w:r>
              <w:rPr>
                <w:rFonts w:hint="eastAsia" w:ascii="宋体" w:hAnsi="宋体"/>
                <w:kern w:val="0"/>
                <w:sz w:val="28"/>
                <w:highlight w:val="none"/>
              </w:rPr>
              <w:t>材料</w:t>
            </w:r>
          </w:p>
          <w:p w14:paraId="7B2624CC">
            <w:pPr>
              <w:widowControl/>
              <w:jc w:val="left"/>
              <w:rPr>
                <w:rFonts w:hint="eastAsia" w:ascii="宋体" w:hAnsi="宋体"/>
                <w:kern w:val="0"/>
                <w:sz w:val="28"/>
                <w:highlight w:val="none"/>
              </w:rPr>
            </w:pPr>
          </w:p>
          <w:p w14:paraId="37C12333">
            <w:pPr>
              <w:widowControl/>
              <w:jc w:val="left"/>
              <w:rPr>
                <w:rFonts w:hint="eastAsia" w:ascii="宋体" w:hAnsi="宋体"/>
                <w:kern w:val="0"/>
                <w:sz w:val="28"/>
                <w:highlight w:val="none"/>
              </w:rPr>
            </w:pPr>
          </w:p>
          <w:p w14:paraId="6C379669">
            <w:pPr>
              <w:pStyle w:val="5"/>
              <w:ind w:firstLine="560"/>
              <w:rPr>
                <w:rFonts w:hint="eastAsia" w:ascii="宋体" w:hAnsi="宋体"/>
                <w:sz w:val="28"/>
                <w:highlight w:val="none"/>
              </w:rPr>
            </w:pPr>
          </w:p>
        </w:tc>
        <w:tc>
          <w:tcPr>
            <w:tcW w:w="1292" w:type="dxa"/>
            <w:tcBorders>
              <w:top w:val="single" w:color="auto" w:sz="4" w:space="0"/>
              <w:left w:val="single" w:color="auto" w:sz="4" w:space="0"/>
              <w:bottom w:val="single" w:color="auto" w:sz="4" w:space="0"/>
            </w:tcBorders>
          </w:tcPr>
          <w:p w14:paraId="5C9E3197">
            <w:pPr>
              <w:widowControl/>
              <w:jc w:val="left"/>
              <w:rPr>
                <w:rFonts w:hint="eastAsia" w:ascii="宋体" w:hAnsi="宋体"/>
                <w:kern w:val="0"/>
                <w:sz w:val="28"/>
                <w:highlight w:val="none"/>
              </w:rPr>
            </w:pPr>
          </w:p>
          <w:p w14:paraId="79D76C8A">
            <w:pPr>
              <w:widowControl/>
              <w:jc w:val="left"/>
              <w:rPr>
                <w:rFonts w:hint="eastAsia" w:ascii="宋体" w:hAnsi="宋体"/>
                <w:kern w:val="0"/>
                <w:sz w:val="28"/>
                <w:highlight w:val="none"/>
              </w:rPr>
            </w:pPr>
          </w:p>
          <w:p w14:paraId="21D41303">
            <w:pPr>
              <w:widowControl/>
              <w:jc w:val="left"/>
              <w:rPr>
                <w:rFonts w:hint="eastAsia" w:ascii="宋体" w:hAnsi="宋体"/>
                <w:kern w:val="0"/>
                <w:sz w:val="28"/>
                <w:highlight w:val="none"/>
              </w:rPr>
            </w:pPr>
          </w:p>
          <w:p w14:paraId="359BFCBC">
            <w:pPr>
              <w:pStyle w:val="5"/>
              <w:ind w:firstLine="560"/>
              <w:rPr>
                <w:rFonts w:hint="eastAsia" w:ascii="宋体" w:hAnsi="宋体"/>
                <w:sz w:val="28"/>
                <w:highlight w:val="none"/>
              </w:rPr>
            </w:pPr>
          </w:p>
        </w:tc>
        <w:tc>
          <w:tcPr>
            <w:tcW w:w="1130" w:type="dxa"/>
            <w:tcBorders>
              <w:top w:val="single" w:color="auto" w:sz="4" w:space="0"/>
              <w:left w:val="single" w:color="auto" w:sz="4" w:space="0"/>
              <w:bottom w:val="single" w:color="auto" w:sz="4" w:space="0"/>
            </w:tcBorders>
          </w:tcPr>
          <w:p w14:paraId="276F1506">
            <w:pPr>
              <w:widowControl/>
              <w:jc w:val="left"/>
              <w:rPr>
                <w:rFonts w:hint="eastAsia" w:ascii="宋体" w:hAnsi="宋体"/>
                <w:kern w:val="0"/>
                <w:sz w:val="28"/>
                <w:highlight w:val="none"/>
              </w:rPr>
            </w:pPr>
          </w:p>
          <w:p w14:paraId="0F2E54E2">
            <w:pPr>
              <w:widowControl/>
              <w:jc w:val="left"/>
              <w:rPr>
                <w:rFonts w:hint="eastAsia" w:ascii="宋体" w:hAnsi="宋体"/>
                <w:kern w:val="0"/>
                <w:sz w:val="28"/>
                <w:highlight w:val="none"/>
              </w:rPr>
            </w:pPr>
          </w:p>
          <w:p w14:paraId="75CFB318">
            <w:pPr>
              <w:widowControl/>
              <w:jc w:val="left"/>
              <w:rPr>
                <w:rFonts w:hint="eastAsia" w:ascii="宋体" w:hAnsi="宋体"/>
                <w:kern w:val="0"/>
                <w:sz w:val="28"/>
                <w:highlight w:val="none"/>
              </w:rPr>
            </w:pPr>
          </w:p>
          <w:p w14:paraId="54928741">
            <w:pPr>
              <w:pStyle w:val="5"/>
              <w:ind w:firstLine="560"/>
              <w:rPr>
                <w:rFonts w:hint="eastAsia" w:ascii="宋体" w:hAnsi="宋体"/>
                <w:sz w:val="28"/>
                <w:highlight w:val="none"/>
              </w:rPr>
            </w:pPr>
          </w:p>
        </w:tc>
        <w:tc>
          <w:tcPr>
            <w:tcW w:w="1292" w:type="dxa"/>
            <w:tcBorders>
              <w:top w:val="single" w:color="auto" w:sz="4" w:space="0"/>
              <w:left w:val="single" w:color="auto" w:sz="4" w:space="0"/>
              <w:bottom w:val="single" w:color="auto" w:sz="4" w:space="0"/>
            </w:tcBorders>
          </w:tcPr>
          <w:p w14:paraId="35C5CC65">
            <w:pPr>
              <w:widowControl/>
              <w:jc w:val="left"/>
              <w:rPr>
                <w:rFonts w:hint="eastAsia" w:ascii="宋体" w:hAnsi="宋体"/>
                <w:kern w:val="0"/>
                <w:sz w:val="28"/>
                <w:highlight w:val="none"/>
              </w:rPr>
            </w:pPr>
          </w:p>
          <w:p w14:paraId="6B5951FC">
            <w:pPr>
              <w:widowControl/>
              <w:jc w:val="left"/>
              <w:rPr>
                <w:rFonts w:hint="eastAsia" w:ascii="宋体" w:hAnsi="宋体"/>
                <w:kern w:val="0"/>
                <w:sz w:val="28"/>
                <w:highlight w:val="none"/>
              </w:rPr>
            </w:pPr>
          </w:p>
          <w:p w14:paraId="282360C1">
            <w:pPr>
              <w:widowControl/>
              <w:jc w:val="left"/>
              <w:rPr>
                <w:rFonts w:hint="eastAsia" w:ascii="宋体" w:hAnsi="宋体"/>
                <w:kern w:val="0"/>
                <w:sz w:val="28"/>
                <w:highlight w:val="none"/>
              </w:rPr>
            </w:pPr>
          </w:p>
          <w:p w14:paraId="14D44692">
            <w:pPr>
              <w:pStyle w:val="5"/>
              <w:ind w:firstLine="560"/>
              <w:rPr>
                <w:rFonts w:hint="eastAsia" w:ascii="宋体" w:hAnsi="宋体"/>
                <w:sz w:val="28"/>
                <w:highlight w:val="none"/>
              </w:rPr>
            </w:pPr>
          </w:p>
        </w:tc>
        <w:tc>
          <w:tcPr>
            <w:tcW w:w="1279" w:type="dxa"/>
            <w:tcBorders>
              <w:top w:val="single" w:color="auto" w:sz="4" w:space="0"/>
              <w:left w:val="single" w:color="auto" w:sz="4" w:space="0"/>
              <w:bottom w:val="single" w:color="auto" w:sz="4" w:space="0"/>
            </w:tcBorders>
          </w:tcPr>
          <w:p w14:paraId="5AF7478C">
            <w:pPr>
              <w:widowControl/>
              <w:jc w:val="left"/>
              <w:rPr>
                <w:rFonts w:hint="eastAsia" w:ascii="宋体" w:hAnsi="宋体"/>
                <w:kern w:val="0"/>
                <w:sz w:val="28"/>
                <w:highlight w:val="none"/>
              </w:rPr>
            </w:pPr>
          </w:p>
          <w:p w14:paraId="3DA0BF7C">
            <w:pPr>
              <w:widowControl/>
              <w:jc w:val="left"/>
              <w:rPr>
                <w:rFonts w:hint="eastAsia" w:ascii="宋体" w:hAnsi="宋体"/>
                <w:kern w:val="0"/>
                <w:sz w:val="28"/>
                <w:highlight w:val="none"/>
              </w:rPr>
            </w:pPr>
          </w:p>
          <w:p w14:paraId="20A9F17E">
            <w:pPr>
              <w:widowControl/>
              <w:jc w:val="left"/>
              <w:rPr>
                <w:rFonts w:hint="eastAsia" w:ascii="宋体" w:hAnsi="宋体"/>
                <w:kern w:val="0"/>
                <w:sz w:val="28"/>
                <w:highlight w:val="none"/>
              </w:rPr>
            </w:pPr>
          </w:p>
          <w:p w14:paraId="2F231165">
            <w:pPr>
              <w:pStyle w:val="5"/>
              <w:ind w:firstLine="560"/>
              <w:rPr>
                <w:rFonts w:hint="eastAsia" w:ascii="宋体" w:hAnsi="宋体"/>
                <w:sz w:val="28"/>
                <w:highlight w:val="none"/>
              </w:rPr>
            </w:pPr>
          </w:p>
        </w:tc>
      </w:tr>
      <w:tr w14:paraId="3FABB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trPr>
        <w:tc>
          <w:tcPr>
            <w:tcW w:w="983" w:type="dxa"/>
            <w:tcBorders>
              <w:top w:val="single" w:color="auto" w:sz="4" w:space="0"/>
              <w:bottom w:val="single" w:color="auto" w:sz="4" w:space="0"/>
              <w:tr2bl w:val="single" w:color="auto" w:sz="4" w:space="0"/>
            </w:tcBorders>
          </w:tcPr>
          <w:p w14:paraId="507A6C69">
            <w:pPr>
              <w:pStyle w:val="5"/>
              <w:ind w:firstLine="560"/>
              <w:rPr>
                <w:rFonts w:hint="eastAsia" w:ascii="宋体" w:hAnsi="宋体"/>
                <w:sz w:val="28"/>
                <w:highlight w:val="none"/>
              </w:rPr>
            </w:pPr>
          </w:p>
        </w:tc>
        <w:tc>
          <w:tcPr>
            <w:tcW w:w="2263" w:type="dxa"/>
            <w:tcBorders>
              <w:top w:val="single" w:color="auto" w:sz="4" w:space="0"/>
              <w:bottom w:val="single" w:color="auto" w:sz="4" w:space="0"/>
              <w:right w:val="single" w:color="auto" w:sz="4" w:space="0"/>
            </w:tcBorders>
            <w:vAlign w:val="center"/>
          </w:tcPr>
          <w:p w14:paraId="579A184C">
            <w:pPr>
              <w:pStyle w:val="5"/>
              <w:ind w:firstLine="700" w:firstLineChars="250"/>
              <w:rPr>
                <w:rFonts w:hint="eastAsia" w:ascii="宋体" w:hAnsi="宋体"/>
                <w:sz w:val="28"/>
                <w:highlight w:val="none"/>
              </w:rPr>
            </w:pPr>
            <w:r>
              <w:rPr>
                <w:rFonts w:hint="eastAsia" w:ascii="宋体" w:hAnsi="宋体"/>
                <w:sz w:val="28"/>
                <w:highlight w:val="none"/>
              </w:rPr>
              <w:t>小 计</w:t>
            </w:r>
          </w:p>
        </w:tc>
        <w:tc>
          <w:tcPr>
            <w:tcW w:w="1292" w:type="dxa"/>
            <w:tcBorders>
              <w:top w:val="single" w:color="auto" w:sz="4" w:space="0"/>
              <w:left w:val="single" w:color="auto" w:sz="4" w:space="0"/>
              <w:bottom w:val="single" w:color="auto" w:sz="4" w:space="0"/>
              <w:tr2bl w:val="single" w:color="auto" w:sz="4" w:space="0"/>
            </w:tcBorders>
          </w:tcPr>
          <w:p w14:paraId="391DB620">
            <w:pPr>
              <w:pStyle w:val="5"/>
              <w:ind w:firstLine="560"/>
              <w:rPr>
                <w:rFonts w:hint="eastAsia" w:ascii="宋体" w:hAnsi="宋体"/>
                <w:sz w:val="28"/>
                <w:highlight w:val="none"/>
              </w:rPr>
            </w:pPr>
          </w:p>
        </w:tc>
        <w:tc>
          <w:tcPr>
            <w:tcW w:w="1130" w:type="dxa"/>
            <w:tcBorders>
              <w:top w:val="single" w:color="auto" w:sz="4" w:space="0"/>
              <w:left w:val="single" w:color="auto" w:sz="4" w:space="0"/>
              <w:bottom w:val="single" w:color="auto" w:sz="4" w:space="0"/>
              <w:tr2bl w:val="single" w:color="auto" w:sz="4" w:space="0"/>
            </w:tcBorders>
          </w:tcPr>
          <w:p w14:paraId="0F509F61">
            <w:pPr>
              <w:pStyle w:val="5"/>
              <w:ind w:firstLine="560"/>
              <w:rPr>
                <w:rFonts w:hint="eastAsia" w:ascii="宋体" w:hAnsi="宋体"/>
                <w:sz w:val="28"/>
                <w:highlight w:val="none"/>
              </w:rPr>
            </w:pPr>
          </w:p>
        </w:tc>
        <w:tc>
          <w:tcPr>
            <w:tcW w:w="1292" w:type="dxa"/>
            <w:tcBorders>
              <w:top w:val="single" w:color="auto" w:sz="4" w:space="0"/>
              <w:left w:val="single" w:color="auto" w:sz="4" w:space="0"/>
              <w:bottom w:val="single" w:color="auto" w:sz="4" w:space="0"/>
              <w:tr2bl w:val="single" w:color="auto" w:sz="4" w:space="0"/>
            </w:tcBorders>
          </w:tcPr>
          <w:p w14:paraId="41F133FD">
            <w:pPr>
              <w:pStyle w:val="5"/>
              <w:ind w:firstLine="560"/>
              <w:rPr>
                <w:rFonts w:hint="eastAsia" w:ascii="宋体" w:hAnsi="宋体"/>
                <w:sz w:val="28"/>
                <w:highlight w:val="none"/>
              </w:rPr>
            </w:pPr>
          </w:p>
        </w:tc>
        <w:tc>
          <w:tcPr>
            <w:tcW w:w="1279" w:type="dxa"/>
            <w:tcBorders>
              <w:top w:val="single" w:color="auto" w:sz="4" w:space="0"/>
              <w:left w:val="single" w:color="auto" w:sz="4" w:space="0"/>
              <w:bottom w:val="single" w:color="auto" w:sz="4" w:space="0"/>
            </w:tcBorders>
          </w:tcPr>
          <w:p w14:paraId="2059513B">
            <w:pPr>
              <w:pStyle w:val="5"/>
              <w:ind w:firstLine="560"/>
              <w:rPr>
                <w:rFonts w:hint="eastAsia" w:ascii="宋体" w:hAnsi="宋体"/>
                <w:sz w:val="28"/>
                <w:highlight w:val="none"/>
              </w:rPr>
            </w:pPr>
          </w:p>
        </w:tc>
      </w:tr>
      <w:tr w14:paraId="53BB0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5" w:hRule="atLeast"/>
        </w:trPr>
        <w:tc>
          <w:tcPr>
            <w:tcW w:w="983" w:type="dxa"/>
            <w:tcBorders>
              <w:top w:val="single" w:color="auto" w:sz="4" w:space="0"/>
              <w:left w:val="single" w:color="auto" w:sz="4" w:space="0"/>
              <w:bottom w:val="single" w:color="auto" w:sz="4" w:space="0"/>
            </w:tcBorders>
          </w:tcPr>
          <w:p w14:paraId="1F77E2BA">
            <w:pPr>
              <w:pStyle w:val="5"/>
              <w:ind w:firstLine="560"/>
              <w:rPr>
                <w:rFonts w:hint="eastAsia" w:ascii="宋体" w:hAnsi="宋体"/>
                <w:sz w:val="28"/>
                <w:highlight w:val="none"/>
              </w:rPr>
            </w:pPr>
            <w:r>
              <w:rPr>
                <w:rFonts w:hint="eastAsia" w:ascii="宋体" w:hAnsi="宋体"/>
                <w:sz w:val="28"/>
                <w:highlight w:val="none"/>
              </w:rPr>
              <w:t>3</w:t>
            </w:r>
          </w:p>
        </w:tc>
        <w:tc>
          <w:tcPr>
            <w:tcW w:w="2263" w:type="dxa"/>
            <w:tcBorders>
              <w:top w:val="single" w:color="auto" w:sz="4" w:space="0"/>
              <w:bottom w:val="single" w:color="auto" w:sz="4" w:space="0"/>
              <w:right w:val="single" w:color="auto" w:sz="4" w:space="0"/>
            </w:tcBorders>
          </w:tcPr>
          <w:p w14:paraId="147265B7">
            <w:pPr>
              <w:pStyle w:val="5"/>
              <w:ind w:firstLine="560"/>
              <w:rPr>
                <w:rFonts w:hint="eastAsia" w:ascii="宋体" w:hAnsi="宋体"/>
                <w:sz w:val="28"/>
                <w:highlight w:val="none"/>
              </w:rPr>
            </w:pPr>
            <w:r>
              <w:rPr>
                <w:rFonts w:hint="eastAsia" w:ascii="宋体" w:hAnsi="宋体"/>
                <w:sz w:val="28"/>
                <w:highlight w:val="none"/>
              </w:rPr>
              <w:t>机械</w:t>
            </w:r>
          </w:p>
        </w:tc>
        <w:tc>
          <w:tcPr>
            <w:tcW w:w="1292" w:type="dxa"/>
            <w:tcBorders>
              <w:top w:val="single" w:color="auto" w:sz="4" w:space="0"/>
              <w:left w:val="single" w:color="auto" w:sz="4" w:space="0"/>
              <w:bottom w:val="single" w:color="auto" w:sz="4" w:space="0"/>
            </w:tcBorders>
          </w:tcPr>
          <w:p w14:paraId="2EB49165">
            <w:pPr>
              <w:pStyle w:val="5"/>
              <w:ind w:firstLine="560"/>
              <w:rPr>
                <w:rFonts w:hint="eastAsia" w:ascii="宋体" w:hAnsi="宋体"/>
                <w:sz w:val="28"/>
                <w:highlight w:val="none"/>
              </w:rPr>
            </w:pPr>
          </w:p>
        </w:tc>
        <w:tc>
          <w:tcPr>
            <w:tcW w:w="1130" w:type="dxa"/>
            <w:tcBorders>
              <w:top w:val="single" w:color="auto" w:sz="4" w:space="0"/>
              <w:left w:val="single" w:color="auto" w:sz="4" w:space="0"/>
              <w:bottom w:val="single" w:color="auto" w:sz="4" w:space="0"/>
            </w:tcBorders>
          </w:tcPr>
          <w:p w14:paraId="5C24BAE0">
            <w:pPr>
              <w:pStyle w:val="5"/>
              <w:ind w:firstLine="560"/>
              <w:rPr>
                <w:rFonts w:hint="eastAsia" w:ascii="宋体" w:hAnsi="宋体"/>
                <w:sz w:val="28"/>
                <w:highlight w:val="none"/>
              </w:rPr>
            </w:pPr>
          </w:p>
        </w:tc>
        <w:tc>
          <w:tcPr>
            <w:tcW w:w="1292" w:type="dxa"/>
            <w:tcBorders>
              <w:top w:val="single" w:color="auto" w:sz="4" w:space="0"/>
              <w:left w:val="single" w:color="auto" w:sz="4" w:space="0"/>
              <w:bottom w:val="single" w:color="auto" w:sz="4" w:space="0"/>
            </w:tcBorders>
          </w:tcPr>
          <w:p w14:paraId="2B001781">
            <w:pPr>
              <w:pStyle w:val="5"/>
              <w:ind w:firstLine="560"/>
              <w:rPr>
                <w:rFonts w:hint="eastAsia" w:ascii="宋体" w:hAnsi="宋体"/>
                <w:sz w:val="28"/>
                <w:highlight w:val="none"/>
              </w:rPr>
            </w:pPr>
          </w:p>
        </w:tc>
        <w:tc>
          <w:tcPr>
            <w:tcW w:w="1279" w:type="dxa"/>
            <w:tcBorders>
              <w:top w:val="single" w:color="auto" w:sz="4" w:space="0"/>
              <w:left w:val="single" w:color="auto" w:sz="4" w:space="0"/>
              <w:bottom w:val="single" w:color="auto" w:sz="4" w:space="0"/>
            </w:tcBorders>
          </w:tcPr>
          <w:p w14:paraId="7CDF70D2">
            <w:pPr>
              <w:pStyle w:val="5"/>
              <w:ind w:firstLine="560"/>
              <w:rPr>
                <w:rFonts w:hint="eastAsia" w:ascii="宋体" w:hAnsi="宋体"/>
                <w:sz w:val="28"/>
                <w:highlight w:val="none"/>
              </w:rPr>
            </w:pPr>
          </w:p>
        </w:tc>
      </w:tr>
      <w:tr w14:paraId="002A3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983" w:type="dxa"/>
            <w:tcBorders>
              <w:top w:val="single" w:color="auto" w:sz="4" w:space="0"/>
              <w:left w:val="single" w:color="auto" w:sz="4" w:space="0"/>
              <w:bottom w:val="single" w:color="auto" w:sz="4" w:space="0"/>
              <w:tr2bl w:val="single" w:color="auto" w:sz="4" w:space="0"/>
            </w:tcBorders>
          </w:tcPr>
          <w:p w14:paraId="55EA1AE7">
            <w:pPr>
              <w:pStyle w:val="5"/>
              <w:ind w:firstLine="560"/>
              <w:rPr>
                <w:rFonts w:hint="eastAsia" w:ascii="宋体" w:hAnsi="宋体"/>
                <w:sz w:val="28"/>
                <w:highlight w:val="none"/>
              </w:rPr>
            </w:pPr>
          </w:p>
        </w:tc>
        <w:tc>
          <w:tcPr>
            <w:tcW w:w="2263" w:type="dxa"/>
            <w:tcBorders>
              <w:top w:val="single" w:color="auto" w:sz="4" w:space="0"/>
              <w:bottom w:val="single" w:color="auto" w:sz="4" w:space="0"/>
              <w:right w:val="single" w:color="auto" w:sz="4" w:space="0"/>
            </w:tcBorders>
            <w:vAlign w:val="center"/>
          </w:tcPr>
          <w:p w14:paraId="543C423B">
            <w:pPr>
              <w:pStyle w:val="5"/>
              <w:ind w:firstLine="700" w:firstLineChars="250"/>
              <w:rPr>
                <w:rFonts w:hint="eastAsia" w:ascii="宋体" w:hAnsi="宋体"/>
                <w:sz w:val="28"/>
                <w:highlight w:val="none"/>
              </w:rPr>
            </w:pPr>
            <w:r>
              <w:rPr>
                <w:rFonts w:hint="eastAsia" w:ascii="宋体" w:hAnsi="宋体"/>
                <w:sz w:val="28"/>
                <w:highlight w:val="none"/>
              </w:rPr>
              <w:t>小 计</w:t>
            </w:r>
          </w:p>
        </w:tc>
        <w:tc>
          <w:tcPr>
            <w:tcW w:w="1292" w:type="dxa"/>
            <w:tcBorders>
              <w:top w:val="single" w:color="auto" w:sz="4" w:space="0"/>
              <w:left w:val="single" w:color="auto" w:sz="4" w:space="0"/>
              <w:bottom w:val="single" w:color="auto" w:sz="4" w:space="0"/>
              <w:tr2bl w:val="single" w:color="auto" w:sz="4" w:space="0"/>
            </w:tcBorders>
          </w:tcPr>
          <w:p w14:paraId="5840C459">
            <w:pPr>
              <w:pStyle w:val="5"/>
              <w:ind w:firstLine="560"/>
              <w:rPr>
                <w:rFonts w:hint="eastAsia" w:ascii="宋体" w:hAnsi="宋体"/>
                <w:sz w:val="28"/>
                <w:highlight w:val="none"/>
              </w:rPr>
            </w:pPr>
          </w:p>
        </w:tc>
        <w:tc>
          <w:tcPr>
            <w:tcW w:w="1130" w:type="dxa"/>
            <w:tcBorders>
              <w:top w:val="single" w:color="auto" w:sz="4" w:space="0"/>
              <w:left w:val="single" w:color="auto" w:sz="4" w:space="0"/>
              <w:bottom w:val="single" w:color="auto" w:sz="4" w:space="0"/>
              <w:tr2bl w:val="single" w:color="auto" w:sz="4" w:space="0"/>
            </w:tcBorders>
          </w:tcPr>
          <w:p w14:paraId="5145DF81">
            <w:pPr>
              <w:pStyle w:val="5"/>
              <w:ind w:firstLine="560"/>
              <w:rPr>
                <w:rFonts w:hint="eastAsia" w:ascii="宋体" w:hAnsi="宋体"/>
                <w:sz w:val="28"/>
                <w:highlight w:val="none"/>
              </w:rPr>
            </w:pPr>
          </w:p>
        </w:tc>
        <w:tc>
          <w:tcPr>
            <w:tcW w:w="1292" w:type="dxa"/>
            <w:tcBorders>
              <w:top w:val="single" w:color="auto" w:sz="4" w:space="0"/>
              <w:left w:val="single" w:color="auto" w:sz="4" w:space="0"/>
              <w:bottom w:val="single" w:color="auto" w:sz="4" w:space="0"/>
              <w:tr2bl w:val="single" w:color="auto" w:sz="4" w:space="0"/>
            </w:tcBorders>
          </w:tcPr>
          <w:p w14:paraId="0CC224DE">
            <w:pPr>
              <w:pStyle w:val="5"/>
              <w:ind w:firstLine="560"/>
              <w:rPr>
                <w:rFonts w:hint="eastAsia" w:ascii="宋体" w:hAnsi="宋体"/>
                <w:sz w:val="28"/>
                <w:highlight w:val="none"/>
              </w:rPr>
            </w:pPr>
          </w:p>
        </w:tc>
        <w:tc>
          <w:tcPr>
            <w:tcW w:w="1279" w:type="dxa"/>
            <w:tcBorders>
              <w:top w:val="single" w:color="auto" w:sz="4" w:space="0"/>
              <w:left w:val="single" w:color="auto" w:sz="4" w:space="0"/>
              <w:bottom w:val="single" w:color="auto" w:sz="4" w:space="0"/>
            </w:tcBorders>
          </w:tcPr>
          <w:p w14:paraId="6FB4F275">
            <w:pPr>
              <w:pStyle w:val="5"/>
              <w:ind w:firstLine="560"/>
              <w:rPr>
                <w:rFonts w:hint="eastAsia" w:ascii="宋体" w:hAnsi="宋体"/>
                <w:sz w:val="28"/>
                <w:highlight w:val="none"/>
              </w:rPr>
            </w:pPr>
          </w:p>
        </w:tc>
      </w:tr>
      <w:tr w14:paraId="16E0D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983" w:type="dxa"/>
            <w:tcBorders>
              <w:top w:val="single" w:color="auto" w:sz="4" w:space="0"/>
              <w:bottom w:val="single" w:color="auto" w:sz="4" w:space="0"/>
              <w:tr2bl w:val="single" w:color="auto" w:sz="4" w:space="0"/>
            </w:tcBorders>
          </w:tcPr>
          <w:p w14:paraId="4A50AA49">
            <w:pPr>
              <w:pStyle w:val="5"/>
              <w:ind w:firstLine="560"/>
              <w:rPr>
                <w:rFonts w:hint="eastAsia" w:ascii="宋体" w:hAnsi="宋体"/>
                <w:sz w:val="28"/>
                <w:highlight w:val="none"/>
              </w:rPr>
            </w:pPr>
          </w:p>
        </w:tc>
        <w:tc>
          <w:tcPr>
            <w:tcW w:w="2263" w:type="dxa"/>
            <w:tcBorders>
              <w:top w:val="single" w:color="auto" w:sz="4" w:space="0"/>
              <w:bottom w:val="single" w:color="auto" w:sz="4" w:space="0"/>
              <w:right w:val="single" w:color="auto" w:sz="4" w:space="0"/>
            </w:tcBorders>
            <w:vAlign w:val="center"/>
          </w:tcPr>
          <w:p w14:paraId="3D751247">
            <w:pPr>
              <w:pStyle w:val="5"/>
              <w:ind w:firstLine="560"/>
              <w:rPr>
                <w:rFonts w:hint="eastAsia" w:ascii="宋体" w:hAnsi="宋体"/>
                <w:sz w:val="28"/>
                <w:highlight w:val="none"/>
              </w:rPr>
            </w:pPr>
            <w:r>
              <w:rPr>
                <w:rFonts w:hint="eastAsia" w:ascii="宋体" w:hAnsi="宋体"/>
                <w:sz w:val="28"/>
                <w:highlight w:val="none"/>
              </w:rPr>
              <w:t>合 计</w:t>
            </w:r>
          </w:p>
        </w:tc>
        <w:tc>
          <w:tcPr>
            <w:tcW w:w="1292" w:type="dxa"/>
            <w:tcBorders>
              <w:top w:val="single" w:color="auto" w:sz="4" w:space="0"/>
              <w:left w:val="single" w:color="auto" w:sz="4" w:space="0"/>
              <w:bottom w:val="single" w:color="auto" w:sz="4" w:space="0"/>
              <w:tr2bl w:val="single" w:color="auto" w:sz="4" w:space="0"/>
            </w:tcBorders>
          </w:tcPr>
          <w:p w14:paraId="17E13634">
            <w:pPr>
              <w:pStyle w:val="5"/>
              <w:ind w:firstLine="560"/>
              <w:rPr>
                <w:rFonts w:hint="eastAsia" w:ascii="宋体" w:hAnsi="宋体"/>
                <w:sz w:val="28"/>
                <w:highlight w:val="none"/>
              </w:rPr>
            </w:pPr>
          </w:p>
        </w:tc>
        <w:tc>
          <w:tcPr>
            <w:tcW w:w="1130" w:type="dxa"/>
            <w:tcBorders>
              <w:top w:val="single" w:color="auto" w:sz="4" w:space="0"/>
              <w:left w:val="single" w:color="auto" w:sz="4" w:space="0"/>
              <w:bottom w:val="single" w:color="auto" w:sz="4" w:space="0"/>
              <w:tr2bl w:val="single" w:color="auto" w:sz="4" w:space="0"/>
            </w:tcBorders>
          </w:tcPr>
          <w:p w14:paraId="7727B867">
            <w:pPr>
              <w:pStyle w:val="5"/>
              <w:ind w:firstLine="560"/>
              <w:rPr>
                <w:rFonts w:hint="eastAsia" w:ascii="宋体" w:hAnsi="宋体"/>
                <w:sz w:val="28"/>
                <w:highlight w:val="none"/>
              </w:rPr>
            </w:pPr>
          </w:p>
        </w:tc>
        <w:tc>
          <w:tcPr>
            <w:tcW w:w="1292" w:type="dxa"/>
            <w:tcBorders>
              <w:top w:val="single" w:color="auto" w:sz="4" w:space="0"/>
              <w:left w:val="single" w:color="auto" w:sz="4" w:space="0"/>
              <w:bottom w:val="single" w:color="auto" w:sz="4" w:space="0"/>
              <w:tr2bl w:val="single" w:color="auto" w:sz="4" w:space="0"/>
            </w:tcBorders>
          </w:tcPr>
          <w:p w14:paraId="3B3379C6">
            <w:pPr>
              <w:pStyle w:val="5"/>
              <w:ind w:firstLine="560"/>
              <w:rPr>
                <w:rFonts w:hint="eastAsia" w:ascii="宋体" w:hAnsi="宋体"/>
                <w:sz w:val="28"/>
                <w:highlight w:val="none"/>
              </w:rPr>
            </w:pPr>
          </w:p>
        </w:tc>
        <w:tc>
          <w:tcPr>
            <w:tcW w:w="1279" w:type="dxa"/>
            <w:tcBorders>
              <w:top w:val="single" w:color="auto" w:sz="4" w:space="0"/>
              <w:left w:val="single" w:color="auto" w:sz="4" w:space="0"/>
              <w:bottom w:val="single" w:color="auto" w:sz="4" w:space="0"/>
            </w:tcBorders>
          </w:tcPr>
          <w:p w14:paraId="798728B0">
            <w:pPr>
              <w:pStyle w:val="5"/>
              <w:ind w:firstLine="560"/>
              <w:rPr>
                <w:rFonts w:hint="eastAsia" w:ascii="宋体" w:hAnsi="宋体"/>
                <w:sz w:val="28"/>
                <w:highlight w:val="none"/>
              </w:rPr>
            </w:pPr>
          </w:p>
        </w:tc>
      </w:tr>
    </w:tbl>
    <w:p w14:paraId="17135F5D">
      <w:pPr>
        <w:pStyle w:val="5"/>
        <w:ind w:firstLine="723"/>
        <w:rPr>
          <w:rFonts w:hint="eastAsia" w:ascii="宋体" w:hAnsi="宋体"/>
          <w:b/>
          <w:sz w:val="36"/>
          <w:highlight w:val="none"/>
        </w:rPr>
      </w:pPr>
      <w:r>
        <w:rPr>
          <w:rFonts w:ascii="宋体" w:hAnsi="宋体"/>
          <w:b/>
          <w:sz w:val="36"/>
          <w:highlight w:val="none"/>
        </w:rPr>
        <w:br w:type="page"/>
      </w:r>
      <w:r>
        <w:rPr>
          <w:rFonts w:hint="eastAsia" w:ascii="宋体" w:hAnsi="宋体"/>
          <w:b/>
          <w:sz w:val="36"/>
          <w:highlight w:val="none"/>
        </w:rPr>
        <w:t>十一、分部分项工程量清单综合单价分析表</w:t>
      </w:r>
    </w:p>
    <w:p w14:paraId="71B49B20">
      <w:pPr>
        <w:pStyle w:val="5"/>
        <w:ind w:firstLine="560"/>
        <w:rPr>
          <w:rFonts w:hint="eastAsia" w:ascii="宋体" w:hAnsi="宋体"/>
          <w:sz w:val="28"/>
          <w:highlight w:val="none"/>
        </w:rPr>
      </w:pPr>
    </w:p>
    <w:p w14:paraId="6B51A137">
      <w:pPr>
        <w:pStyle w:val="5"/>
        <w:ind w:firstLine="560"/>
        <w:rPr>
          <w:rFonts w:hint="eastAsia" w:ascii="宋体" w:hAnsi="宋体"/>
          <w:sz w:val="28"/>
          <w:highlight w:val="none"/>
        </w:rPr>
      </w:pPr>
      <w:r>
        <w:rPr>
          <w:rFonts w:hint="eastAsia" w:ascii="宋体" w:hAnsi="宋体"/>
          <w:sz w:val="28"/>
          <w:highlight w:val="none"/>
        </w:rPr>
        <w:t>工程名称：                               第  页 共  页</w:t>
      </w:r>
    </w:p>
    <w:tbl>
      <w:tblPr>
        <w:tblStyle w:val="4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9"/>
        <w:gridCol w:w="895"/>
        <w:gridCol w:w="883"/>
        <w:gridCol w:w="883"/>
        <w:gridCol w:w="883"/>
        <w:gridCol w:w="723"/>
        <w:gridCol w:w="1041"/>
        <w:gridCol w:w="735"/>
        <w:gridCol w:w="725"/>
        <w:gridCol w:w="882"/>
      </w:tblGrid>
      <w:tr w14:paraId="2F3F0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9" w:hRule="atLeast"/>
        </w:trPr>
        <w:tc>
          <w:tcPr>
            <w:tcW w:w="589" w:type="dxa"/>
            <w:vMerge w:val="restart"/>
            <w:vAlign w:val="center"/>
          </w:tcPr>
          <w:p w14:paraId="25552D18">
            <w:pPr>
              <w:pStyle w:val="5"/>
              <w:ind w:firstLine="0" w:firstLineChars="0"/>
              <w:rPr>
                <w:rFonts w:hint="eastAsia" w:ascii="宋体" w:hAnsi="宋体"/>
                <w:highlight w:val="none"/>
              </w:rPr>
            </w:pPr>
            <w:r>
              <w:rPr>
                <w:rFonts w:hint="eastAsia" w:ascii="宋体" w:hAnsi="宋体"/>
                <w:highlight w:val="none"/>
              </w:rPr>
              <w:t>序号</w:t>
            </w:r>
          </w:p>
        </w:tc>
        <w:tc>
          <w:tcPr>
            <w:tcW w:w="895" w:type="dxa"/>
            <w:vMerge w:val="restart"/>
            <w:tcBorders>
              <w:right w:val="single" w:color="auto" w:sz="4" w:space="0"/>
            </w:tcBorders>
            <w:vAlign w:val="center"/>
          </w:tcPr>
          <w:p w14:paraId="2B799FEB">
            <w:pPr>
              <w:pStyle w:val="5"/>
              <w:ind w:firstLine="0" w:firstLineChars="0"/>
              <w:rPr>
                <w:rFonts w:hint="eastAsia" w:ascii="宋体" w:hAnsi="宋体"/>
                <w:highlight w:val="none"/>
              </w:rPr>
            </w:pPr>
            <w:r>
              <w:rPr>
                <w:rFonts w:hint="eastAsia" w:ascii="宋体" w:hAnsi="宋体"/>
                <w:highlight w:val="none"/>
              </w:rPr>
              <w:t>项目</w:t>
            </w:r>
          </w:p>
          <w:p w14:paraId="401FBD42">
            <w:pPr>
              <w:pStyle w:val="5"/>
              <w:ind w:firstLine="0" w:firstLineChars="0"/>
              <w:rPr>
                <w:rFonts w:hint="eastAsia" w:ascii="宋体" w:hAnsi="宋体"/>
                <w:highlight w:val="none"/>
              </w:rPr>
            </w:pPr>
            <w:r>
              <w:rPr>
                <w:rFonts w:hint="eastAsia" w:ascii="宋体" w:hAnsi="宋体"/>
                <w:highlight w:val="none"/>
              </w:rPr>
              <w:t>编码</w:t>
            </w:r>
          </w:p>
        </w:tc>
        <w:tc>
          <w:tcPr>
            <w:tcW w:w="883" w:type="dxa"/>
            <w:vMerge w:val="restart"/>
            <w:tcBorders>
              <w:left w:val="single" w:color="auto" w:sz="4" w:space="0"/>
            </w:tcBorders>
            <w:vAlign w:val="center"/>
          </w:tcPr>
          <w:p w14:paraId="5F59A74E">
            <w:pPr>
              <w:pStyle w:val="5"/>
              <w:ind w:firstLine="0" w:firstLineChars="0"/>
              <w:rPr>
                <w:rFonts w:hint="eastAsia" w:ascii="宋体" w:hAnsi="宋体"/>
                <w:highlight w:val="none"/>
              </w:rPr>
            </w:pPr>
            <w:r>
              <w:rPr>
                <w:rFonts w:hint="eastAsia" w:ascii="宋体" w:hAnsi="宋体"/>
                <w:highlight w:val="none"/>
              </w:rPr>
              <w:t>项目</w:t>
            </w:r>
          </w:p>
          <w:p w14:paraId="5872E5DA">
            <w:pPr>
              <w:pStyle w:val="5"/>
              <w:ind w:firstLine="0" w:firstLineChars="0"/>
              <w:rPr>
                <w:rFonts w:hint="eastAsia" w:ascii="宋体" w:hAnsi="宋体"/>
                <w:highlight w:val="none"/>
              </w:rPr>
            </w:pPr>
            <w:r>
              <w:rPr>
                <w:rFonts w:hint="eastAsia" w:ascii="宋体" w:hAnsi="宋体"/>
                <w:highlight w:val="none"/>
              </w:rPr>
              <w:t>名称</w:t>
            </w:r>
          </w:p>
        </w:tc>
        <w:tc>
          <w:tcPr>
            <w:tcW w:w="883" w:type="dxa"/>
            <w:vMerge w:val="restart"/>
            <w:tcBorders>
              <w:left w:val="single" w:color="auto" w:sz="4" w:space="0"/>
            </w:tcBorders>
            <w:vAlign w:val="center"/>
          </w:tcPr>
          <w:p w14:paraId="6B180686">
            <w:pPr>
              <w:pStyle w:val="5"/>
              <w:ind w:firstLine="0" w:firstLineChars="0"/>
              <w:rPr>
                <w:rFonts w:hint="eastAsia" w:ascii="宋体" w:hAnsi="宋体"/>
                <w:highlight w:val="none"/>
              </w:rPr>
            </w:pPr>
            <w:r>
              <w:rPr>
                <w:rFonts w:hint="eastAsia" w:ascii="宋体" w:hAnsi="宋体"/>
                <w:highlight w:val="none"/>
              </w:rPr>
              <w:t>工程</w:t>
            </w:r>
          </w:p>
          <w:p w14:paraId="6A04A65C">
            <w:pPr>
              <w:pStyle w:val="5"/>
              <w:ind w:firstLine="0" w:firstLineChars="0"/>
              <w:rPr>
                <w:rFonts w:hint="eastAsia" w:ascii="宋体" w:hAnsi="宋体"/>
                <w:highlight w:val="none"/>
              </w:rPr>
            </w:pPr>
            <w:r>
              <w:rPr>
                <w:rFonts w:hint="eastAsia" w:ascii="宋体" w:hAnsi="宋体"/>
                <w:highlight w:val="none"/>
              </w:rPr>
              <w:t>内容</w:t>
            </w:r>
          </w:p>
        </w:tc>
        <w:tc>
          <w:tcPr>
            <w:tcW w:w="4107" w:type="dxa"/>
            <w:gridSpan w:val="5"/>
            <w:tcBorders>
              <w:left w:val="single" w:color="auto" w:sz="4" w:space="0"/>
              <w:bottom w:val="single" w:color="auto" w:sz="4" w:space="0"/>
            </w:tcBorders>
            <w:vAlign w:val="center"/>
          </w:tcPr>
          <w:p w14:paraId="6E12E541">
            <w:pPr>
              <w:pStyle w:val="5"/>
              <w:ind w:firstLine="1680" w:firstLineChars="800"/>
              <w:rPr>
                <w:rFonts w:hint="eastAsia" w:ascii="宋体" w:hAnsi="宋体"/>
                <w:highlight w:val="none"/>
              </w:rPr>
            </w:pPr>
            <w:r>
              <w:rPr>
                <w:rFonts w:hint="eastAsia" w:ascii="宋体" w:hAnsi="宋体"/>
                <w:highlight w:val="none"/>
              </w:rPr>
              <w:t>综合单价组成</w:t>
            </w:r>
          </w:p>
        </w:tc>
        <w:tc>
          <w:tcPr>
            <w:tcW w:w="882" w:type="dxa"/>
            <w:vMerge w:val="restart"/>
            <w:tcBorders>
              <w:left w:val="single" w:color="auto" w:sz="4" w:space="0"/>
            </w:tcBorders>
            <w:vAlign w:val="center"/>
          </w:tcPr>
          <w:p w14:paraId="72C51F47">
            <w:pPr>
              <w:pStyle w:val="5"/>
              <w:ind w:firstLine="0" w:firstLineChars="0"/>
              <w:jc w:val="center"/>
              <w:rPr>
                <w:rFonts w:hint="eastAsia" w:ascii="宋体" w:hAnsi="宋体"/>
                <w:highlight w:val="none"/>
              </w:rPr>
            </w:pPr>
            <w:r>
              <w:rPr>
                <w:rFonts w:hint="eastAsia" w:ascii="宋体" w:hAnsi="宋体"/>
                <w:highlight w:val="none"/>
              </w:rPr>
              <w:t>综合</w:t>
            </w:r>
          </w:p>
          <w:p w14:paraId="4EA0E45C">
            <w:pPr>
              <w:pStyle w:val="5"/>
              <w:ind w:firstLine="0" w:firstLineChars="0"/>
              <w:jc w:val="center"/>
              <w:rPr>
                <w:rFonts w:hint="eastAsia" w:ascii="宋体" w:hAnsi="宋体"/>
                <w:highlight w:val="none"/>
              </w:rPr>
            </w:pPr>
            <w:r>
              <w:rPr>
                <w:rFonts w:hint="eastAsia" w:ascii="宋体" w:hAnsi="宋体"/>
                <w:highlight w:val="none"/>
              </w:rPr>
              <w:t>单价</w:t>
            </w:r>
          </w:p>
        </w:tc>
      </w:tr>
      <w:tr w14:paraId="59F04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589" w:type="dxa"/>
            <w:vMerge w:val="continue"/>
            <w:vAlign w:val="center"/>
          </w:tcPr>
          <w:p w14:paraId="10EFF034">
            <w:pPr>
              <w:pStyle w:val="5"/>
              <w:rPr>
                <w:rFonts w:hint="eastAsia" w:ascii="宋体" w:hAnsi="宋体"/>
                <w:highlight w:val="none"/>
              </w:rPr>
            </w:pPr>
          </w:p>
        </w:tc>
        <w:tc>
          <w:tcPr>
            <w:tcW w:w="895" w:type="dxa"/>
            <w:vMerge w:val="continue"/>
            <w:tcBorders>
              <w:right w:val="single" w:color="auto" w:sz="4" w:space="0"/>
            </w:tcBorders>
            <w:vAlign w:val="center"/>
          </w:tcPr>
          <w:p w14:paraId="244CFF79">
            <w:pPr>
              <w:pStyle w:val="5"/>
              <w:rPr>
                <w:rFonts w:hint="eastAsia" w:ascii="宋体" w:hAnsi="宋体"/>
                <w:highlight w:val="none"/>
              </w:rPr>
            </w:pPr>
          </w:p>
        </w:tc>
        <w:tc>
          <w:tcPr>
            <w:tcW w:w="883" w:type="dxa"/>
            <w:vMerge w:val="continue"/>
            <w:tcBorders>
              <w:left w:val="single" w:color="auto" w:sz="4" w:space="0"/>
            </w:tcBorders>
            <w:vAlign w:val="center"/>
          </w:tcPr>
          <w:p w14:paraId="57868823">
            <w:pPr>
              <w:pStyle w:val="5"/>
              <w:rPr>
                <w:rFonts w:hint="eastAsia" w:ascii="宋体" w:hAnsi="宋体"/>
                <w:highlight w:val="none"/>
              </w:rPr>
            </w:pPr>
          </w:p>
        </w:tc>
        <w:tc>
          <w:tcPr>
            <w:tcW w:w="883" w:type="dxa"/>
            <w:vMerge w:val="continue"/>
            <w:tcBorders>
              <w:left w:val="single" w:color="auto" w:sz="4" w:space="0"/>
            </w:tcBorders>
            <w:vAlign w:val="center"/>
          </w:tcPr>
          <w:p w14:paraId="689C9C35">
            <w:pPr>
              <w:pStyle w:val="5"/>
              <w:rPr>
                <w:rFonts w:hint="eastAsia" w:ascii="宋体" w:hAnsi="宋体"/>
                <w:highlight w:val="none"/>
              </w:rPr>
            </w:pPr>
          </w:p>
        </w:tc>
        <w:tc>
          <w:tcPr>
            <w:tcW w:w="883" w:type="dxa"/>
            <w:tcBorders>
              <w:top w:val="single" w:color="auto" w:sz="4" w:space="0"/>
              <w:left w:val="single" w:color="auto" w:sz="4" w:space="0"/>
            </w:tcBorders>
            <w:vAlign w:val="center"/>
          </w:tcPr>
          <w:p w14:paraId="46E65999">
            <w:pPr>
              <w:pStyle w:val="5"/>
              <w:ind w:firstLine="0" w:firstLineChars="0"/>
              <w:jc w:val="center"/>
              <w:rPr>
                <w:rFonts w:hint="eastAsia" w:ascii="宋体" w:hAnsi="宋体"/>
                <w:highlight w:val="none"/>
              </w:rPr>
            </w:pPr>
            <w:r>
              <w:rPr>
                <w:rFonts w:hint="eastAsia" w:ascii="宋体" w:hAnsi="宋体"/>
                <w:highlight w:val="none"/>
              </w:rPr>
              <w:t>人工费</w:t>
            </w:r>
          </w:p>
        </w:tc>
        <w:tc>
          <w:tcPr>
            <w:tcW w:w="723" w:type="dxa"/>
            <w:tcBorders>
              <w:top w:val="single" w:color="auto" w:sz="4" w:space="0"/>
              <w:left w:val="single" w:color="auto" w:sz="4" w:space="0"/>
            </w:tcBorders>
            <w:vAlign w:val="center"/>
          </w:tcPr>
          <w:p w14:paraId="66341A86">
            <w:pPr>
              <w:pStyle w:val="5"/>
              <w:ind w:firstLine="0" w:firstLineChars="0"/>
              <w:jc w:val="center"/>
              <w:rPr>
                <w:rFonts w:hint="eastAsia" w:ascii="宋体" w:hAnsi="宋体"/>
                <w:highlight w:val="none"/>
              </w:rPr>
            </w:pPr>
            <w:r>
              <w:rPr>
                <w:rFonts w:hint="eastAsia" w:ascii="宋体" w:hAnsi="宋体"/>
                <w:highlight w:val="none"/>
              </w:rPr>
              <w:t>材料费</w:t>
            </w:r>
          </w:p>
        </w:tc>
        <w:tc>
          <w:tcPr>
            <w:tcW w:w="1041" w:type="dxa"/>
            <w:tcBorders>
              <w:top w:val="single" w:color="auto" w:sz="4" w:space="0"/>
              <w:left w:val="single" w:color="auto" w:sz="4" w:space="0"/>
            </w:tcBorders>
            <w:vAlign w:val="center"/>
          </w:tcPr>
          <w:p w14:paraId="280CCE06">
            <w:pPr>
              <w:pStyle w:val="5"/>
              <w:ind w:firstLine="0" w:firstLineChars="0"/>
              <w:jc w:val="center"/>
              <w:rPr>
                <w:rFonts w:hint="eastAsia" w:ascii="宋体" w:hAnsi="宋体"/>
                <w:highlight w:val="none"/>
              </w:rPr>
            </w:pPr>
            <w:r>
              <w:rPr>
                <w:rFonts w:hint="eastAsia" w:ascii="宋体" w:hAnsi="宋体"/>
                <w:highlight w:val="none"/>
              </w:rPr>
              <w:t>机械使用费</w:t>
            </w:r>
          </w:p>
        </w:tc>
        <w:tc>
          <w:tcPr>
            <w:tcW w:w="735" w:type="dxa"/>
            <w:tcBorders>
              <w:top w:val="single" w:color="auto" w:sz="4" w:space="0"/>
              <w:left w:val="single" w:color="auto" w:sz="4" w:space="0"/>
            </w:tcBorders>
            <w:vAlign w:val="center"/>
          </w:tcPr>
          <w:p w14:paraId="449BC954">
            <w:pPr>
              <w:pStyle w:val="5"/>
              <w:ind w:firstLine="0" w:firstLineChars="0"/>
              <w:jc w:val="center"/>
              <w:rPr>
                <w:rFonts w:hint="eastAsia" w:ascii="宋体" w:hAnsi="宋体"/>
                <w:highlight w:val="none"/>
              </w:rPr>
            </w:pPr>
            <w:r>
              <w:rPr>
                <w:rFonts w:hint="eastAsia" w:ascii="宋体" w:hAnsi="宋体"/>
                <w:highlight w:val="none"/>
              </w:rPr>
              <w:t>管理费</w:t>
            </w:r>
          </w:p>
        </w:tc>
        <w:tc>
          <w:tcPr>
            <w:tcW w:w="725" w:type="dxa"/>
            <w:tcBorders>
              <w:top w:val="single" w:color="auto" w:sz="4" w:space="0"/>
              <w:left w:val="single" w:color="auto" w:sz="4" w:space="0"/>
            </w:tcBorders>
            <w:vAlign w:val="center"/>
          </w:tcPr>
          <w:p w14:paraId="02B94B53">
            <w:pPr>
              <w:pStyle w:val="5"/>
              <w:ind w:firstLine="0" w:firstLineChars="0"/>
              <w:rPr>
                <w:rFonts w:hint="eastAsia" w:ascii="宋体" w:hAnsi="宋体"/>
                <w:highlight w:val="none"/>
              </w:rPr>
            </w:pPr>
            <w:r>
              <w:rPr>
                <w:rFonts w:hint="eastAsia" w:ascii="宋体" w:hAnsi="宋体"/>
                <w:highlight w:val="none"/>
              </w:rPr>
              <w:t>利润</w:t>
            </w:r>
          </w:p>
        </w:tc>
        <w:tc>
          <w:tcPr>
            <w:tcW w:w="882" w:type="dxa"/>
            <w:vMerge w:val="continue"/>
            <w:tcBorders>
              <w:left w:val="single" w:color="auto" w:sz="4" w:space="0"/>
            </w:tcBorders>
            <w:vAlign w:val="center"/>
          </w:tcPr>
          <w:p w14:paraId="29B57FE6">
            <w:pPr>
              <w:pStyle w:val="5"/>
              <w:rPr>
                <w:rFonts w:hint="eastAsia" w:ascii="宋体" w:hAnsi="宋体"/>
                <w:highlight w:val="none"/>
              </w:rPr>
            </w:pPr>
          </w:p>
        </w:tc>
      </w:tr>
      <w:tr w14:paraId="50D0E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94" w:hRule="atLeast"/>
        </w:trPr>
        <w:tc>
          <w:tcPr>
            <w:tcW w:w="589" w:type="dxa"/>
          </w:tcPr>
          <w:p w14:paraId="62DC3082">
            <w:pPr>
              <w:pStyle w:val="5"/>
              <w:ind w:firstLine="560"/>
              <w:rPr>
                <w:rFonts w:hint="eastAsia" w:ascii="宋体" w:hAnsi="宋体"/>
                <w:sz w:val="28"/>
                <w:highlight w:val="none"/>
              </w:rPr>
            </w:pPr>
          </w:p>
          <w:p w14:paraId="5C4FD2BB">
            <w:pPr>
              <w:pStyle w:val="5"/>
              <w:ind w:firstLine="560"/>
              <w:rPr>
                <w:rFonts w:hint="eastAsia" w:ascii="宋体" w:hAnsi="宋体"/>
                <w:sz w:val="28"/>
                <w:highlight w:val="none"/>
              </w:rPr>
            </w:pPr>
          </w:p>
          <w:p w14:paraId="0390C831">
            <w:pPr>
              <w:pStyle w:val="5"/>
              <w:ind w:firstLine="560"/>
              <w:rPr>
                <w:rFonts w:hint="eastAsia" w:ascii="宋体" w:hAnsi="宋体"/>
                <w:sz w:val="28"/>
                <w:highlight w:val="none"/>
              </w:rPr>
            </w:pPr>
          </w:p>
          <w:p w14:paraId="4FE012A5">
            <w:pPr>
              <w:pStyle w:val="5"/>
              <w:ind w:firstLine="560"/>
              <w:rPr>
                <w:rFonts w:hint="eastAsia" w:ascii="宋体" w:hAnsi="宋体"/>
                <w:sz w:val="28"/>
                <w:highlight w:val="none"/>
              </w:rPr>
            </w:pPr>
          </w:p>
          <w:p w14:paraId="47F83D02">
            <w:pPr>
              <w:pStyle w:val="5"/>
              <w:ind w:firstLine="560"/>
              <w:rPr>
                <w:rFonts w:hint="eastAsia" w:ascii="宋体" w:hAnsi="宋体"/>
                <w:sz w:val="28"/>
                <w:highlight w:val="none"/>
              </w:rPr>
            </w:pPr>
          </w:p>
          <w:p w14:paraId="3B1DC3EB">
            <w:pPr>
              <w:pStyle w:val="5"/>
              <w:ind w:firstLine="560"/>
              <w:rPr>
                <w:rFonts w:hint="eastAsia" w:ascii="宋体" w:hAnsi="宋体"/>
                <w:sz w:val="28"/>
                <w:highlight w:val="none"/>
              </w:rPr>
            </w:pPr>
          </w:p>
        </w:tc>
        <w:tc>
          <w:tcPr>
            <w:tcW w:w="895" w:type="dxa"/>
            <w:tcBorders>
              <w:right w:val="single" w:color="auto" w:sz="4" w:space="0"/>
            </w:tcBorders>
          </w:tcPr>
          <w:p w14:paraId="31BE3127">
            <w:pPr>
              <w:widowControl/>
              <w:jc w:val="left"/>
              <w:rPr>
                <w:rFonts w:hint="eastAsia" w:ascii="宋体" w:hAnsi="宋体"/>
                <w:kern w:val="0"/>
                <w:sz w:val="28"/>
                <w:highlight w:val="none"/>
              </w:rPr>
            </w:pPr>
          </w:p>
          <w:p w14:paraId="50B6F742">
            <w:pPr>
              <w:widowControl/>
              <w:jc w:val="left"/>
              <w:rPr>
                <w:rFonts w:hint="eastAsia" w:ascii="宋体" w:hAnsi="宋体"/>
                <w:kern w:val="0"/>
                <w:sz w:val="28"/>
                <w:highlight w:val="none"/>
              </w:rPr>
            </w:pPr>
          </w:p>
          <w:p w14:paraId="5FA974A1">
            <w:pPr>
              <w:widowControl/>
              <w:jc w:val="left"/>
              <w:rPr>
                <w:rFonts w:hint="eastAsia" w:ascii="宋体" w:hAnsi="宋体"/>
                <w:kern w:val="0"/>
                <w:sz w:val="28"/>
                <w:highlight w:val="none"/>
              </w:rPr>
            </w:pPr>
          </w:p>
          <w:p w14:paraId="7EB02387">
            <w:pPr>
              <w:widowControl/>
              <w:jc w:val="left"/>
              <w:rPr>
                <w:rFonts w:hint="eastAsia" w:ascii="宋体" w:hAnsi="宋体"/>
                <w:kern w:val="0"/>
                <w:sz w:val="28"/>
                <w:highlight w:val="none"/>
              </w:rPr>
            </w:pPr>
          </w:p>
          <w:p w14:paraId="3FBBA6A8">
            <w:pPr>
              <w:pStyle w:val="5"/>
              <w:ind w:firstLine="560"/>
              <w:rPr>
                <w:rFonts w:hint="eastAsia" w:ascii="宋体" w:hAnsi="宋体"/>
                <w:sz w:val="28"/>
                <w:highlight w:val="none"/>
              </w:rPr>
            </w:pPr>
          </w:p>
        </w:tc>
        <w:tc>
          <w:tcPr>
            <w:tcW w:w="883" w:type="dxa"/>
            <w:tcBorders>
              <w:left w:val="single" w:color="auto" w:sz="4" w:space="0"/>
            </w:tcBorders>
          </w:tcPr>
          <w:p w14:paraId="6B770B8E">
            <w:pPr>
              <w:widowControl/>
              <w:jc w:val="left"/>
              <w:rPr>
                <w:rFonts w:hint="eastAsia" w:ascii="宋体" w:hAnsi="宋体"/>
                <w:kern w:val="0"/>
                <w:sz w:val="28"/>
                <w:highlight w:val="none"/>
              </w:rPr>
            </w:pPr>
          </w:p>
          <w:p w14:paraId="31534261">
            <w:pPr>
              <w:widowControl/>
              <w:jc w:val="left"/>
              <w:rPr>
                <w:rFonts w:hint="eastAsia" w:ascii="宋体" w:hAnsi="宋体"/>
                <w:kern w:val="0"/>
                <w:sz w:val="28"/>
                <w:highlight w:val="none"/>
              </w:rPr>
            </w:pPr>
          </w:p>
          <w:p w14:paraId="25A26435">
            <w:pPr>
              <w:widowControl/>
              <w:jc w:val="left"/>
              <w:rPr>
                <w:rFonts w:hint="eastAsia" w:ascii="宋体" w:hAnsi="宋体"/>
                <w:kern w:val="0"/>
                <w:sz w:val="28"/>
                <w:highlight w:val="none"/>
              </w:rPr>
            </w:pPr>
          </w:p>
          <w:p w14:paraId="124617FE">
            <w:pPr>
              <w:widowControl/>
              <w:jc w:val="left"/>
              <w:rPr>
                <w:rFonts w:hint="eastAsia" w:ascii="宋体" w:hAnsi="宋体"/>
                <w:sz w:val="28"/>
                <w:highlight w:val="none"/>
              </w:rPr>
            </w:pPr>
          </w:p>
        </w:tc>
        <w:tc>
          <w:tcPr>
            <w:tcW w:w="883" w:type="dxa"/>
            <w:tcBorders>
              <w:left w:val="single" w:color="auto" w:sz="4" w:space="0"/>
            </w:tcBorders>
          </w:tcPr>
          <w:p w14:paraId="3A4D678B">
            <w:pPr>
              <w:widowControl/>
              <w:jc w:val="left"/>
              <w:rPr>
                <w:rFonts w:hint="eastAsia" w:ascii="宋体" w:hAnsi="宋体"/>
                <w:kern w:val="0"/>
                <w:sz w:val="28"/>
                <w:highlight w:val="none"/>
              </w:rPr>
            </w:pPr>
          </w:p>
          <w:p w14:paraId="040D4A48">
            <w:pPr>
              <w:widowControl/>
              <w:jc w:val="left"/>
              <w:rPr>
                <w:rFonts w:hint="eastAsia" w:ascii="宋体" w:hAnsi="宋体"/>
                <w:kern w:val="0"/>
                <w:sz w:val="28"/>
                <w:highlight w:val="none"/>
              </w:rPr>
            </w:pPr>
          </w:p>
          <w:p w14:paraId="2012FEB2">
            <w:pPr>
              <w:widowControl/>
              <w:jc w:val="left"/>
              <w:rPr>
                <w:rFonts w:hint="eastAsia" w:ascii="宋体" w:hAnsi="宋体"/>
                <w:kern w:val="0"/>
                <w:sz w:val="28"/>
                <w:highlight w:val="none"/>
              </w:rPr>
            </w:pPr>
          </w:p>
          <w:p w14:paraId="4E108F06">
            <w:pPr>
              <w:widowControl/>
              <w:jc w:val="left"/>
              <w:rPr>
                <w:rFonts w:hint="eastAsia" w:ascii="宋体" w:hAnsi="宋体"/>
                <w:kern w:val="0"/>
                <w:sz w:val="28"/>
                <w:highlight w:val="none"/>
              </w:rPr>
            </w:pPr>
          </w:p>
          <w:p w14:paraId="281FA311">
            <w:pPr>
              <w:widowControl/>
              <w:jc w:val="left"/>
              <w:rPr>
                <w:rFonts w:hint="eastAsia" w:ascii="宋体" w:hAnsi="宋体"/>
                <w:kern w:val="0"/>
                <w:sz w:val="28"/>
                <w:highlight w:val="none"/>
              </w:rPr>
            </w:pPr>
          </w:p>
          <w:p w14:paraId="574EC7DB">
            <w:pPr>
              <w:pStyle w:val="5"/>
              <w:ind w:firstLine="560"/>
              <w:rPr>
                <w:rFonts w:hint="eastAsia" w:ascii="宋体" w:hAnsi="宋体"/>
                <w:sz w:val="28"/>
                <w:highlight w:val="none"/>
              </w:rPr>
            </w:pPr>
          </w:p>
        </w:tc>
        <w:tc>
          <w:tcPr>
            <w:tcW w:w="883" w:type="dxa"/>
            <w:tcBorders>
              <w:left w:val="single" w:color="auto" w:sz="4" w:space="0"/>
            </w:tcBorders>
          </w:tcPr>
          <w:p w14:paraId="37C7C956">
            <w:pPr>
              <w:widowControl/>
              <w:jc w:val="left"/>
              <w:rPr>
                <w:rFonts w:hint="eastAsia" w:ascii="宋体" w:hAnsi="宋体"/>
                <w:kern w:val="0"/>
                <w:sz w:val="28"/>
                <w:highlight w:val="none"/>
              </w:rPr>
            </w:pPr>
          </w:p>
          <w:p w14:paraId="74261467">
            <w:pPr>
              <w:widowControl/>
              <w:jc w:val="left"/>
              <w:rPr>
                <w:rFonts w:hint="eastAsia" w:ascii="宋体" w:hAnsi="宋体"/>
                <w:kern w:val="0"/>
                <w:sz w:val="28"/>
                <w:highlight w:val="none"/>
              </w:rPr>
            </w:pPr>
          </w:p>
          <w:p w14:paraId="310BD0B8">
            <w:pPr>
              <w:widowControl/>
              <w:jc w:val="left"/>
              <w:rPr>
                <w:rFonts w:hint="eastAsia" w:ascii="宋体" w:hAnsi="宋体"/>
                <w:kern w:val="0"/>
                <w:sz w:val="28"/>
                <w:highlight w:val="none"/>
              </w:rPr>
            </w:pPr>
          </w:p>
          <w:p w14:paraId="4BB4D3B7">
            <w:pPr>
              <w:widowControl/>
              <w:jc w:val="left"/>
              <w:rPr>
                <w:rFonts w:hint="eastAsia" w:ascii="宋体" w:hAnsi="宋体"/>
                <w:kern w:val="0"/>
                <w:sz w:val="28"/>
                <w:highlight w:val="none"/>
              </w:rPr>
            </w:pPr>
          </w:p>
          <w:p w14:paraId="6D58FEC7">
            <w:pPr>
              <w:widowControl/>
              <w:jc w:val="left"/>
              <w:rPr>
                <w:rFonts w:hint="eastAsia" w:ascii="宋体" w:hAnsi="宋体"/>
                <w:sz w:val="28"/>
                <w:highlight w:val="none"/>
              </w:rPr>
            </w:pPr>
          </w:p>
        </w:tc>
        <w:tc>
          <w:tcPr>
            <w:tcW w:w="723" w:type="dxa"/>
            <w:tcBorders>
              <w:left w:val="single" w:color="auto" w:sz="4" w:space="0"/>
            </w:tcBorders>
          </w:tcPr>
          <w:p w14:paraId="3F9DCEF1">
            <w:pPr>
              <w:widowControl/>
              <w:jc w:val="left"/>
              <w:rPr>
                <w:rFonts w:hint="eastAsia" w:ascii="宋体" w:hAnsi="宋体"/>
                <w:kern w:val="0"/>
                <w:sz w:val="28"/>
                <w:highlight w:val="none"/>
              </w:rPr>
            </w:pPr>
          </w:p>
          <w:p w14:paraId="47888204">
            <w:pPr>
              <w:widowControl/>
              <w:jc w:val="left"/>
              <w:rPr>
                <w:rFonts w:hint="eastAsia" w:ascii="宋体" w:hAnsi="宋体"/>
                <w:kern w:val="0"/>
                <w:sz w:val="28"/>
                <w:highlight w:val="none"/>
              </w:rPr>
            </w:pPr>
          </w:p>
          <w:p w14:paraId="628A8321">
            <w:pPr>
              <w:widowControl/>
              <w:jc w:val="left"/>
              <w:rPr>
                <w:rFonts w:hint="eastAsia" w:ascii="宋体" w:hAnsi="宋体"/>
                <w:kern w:val="0"/>
                <w:sz w:val="28"/>
                <w:highlight w:val="none"/>
              </w:rPr>
            </w:pPr>
          </w:p>
          <w:p w14:paraId="2280240C">
            <w:pPr>
              <w:widowControl/>
              <w:jc w:val="left"/>
              <w:rPr>
                <w:rFonts w:hint="eastAsia" w:ascii="宋体" w:hAnsi="宋体"/>
                <w:kern w:val="0"/>
                <w:sz w:val="28"/>
                <w:highlight w:val="none"/>
              </w:rPr>
            </w:pPr>
          </w:p>
          <w:p w14:paraId="47FC69B0">
            <w:pPr>
              <w:widowControl/>
              <w:jc w:val="left"/>
              <w:rPr>
                <w:rFonts w:hint="eastAsia" w:ascii="宋体" w:hAnsi="宋体"/>
                <w:kern w:val="0"/>
                <w:sz w:val="28"/>
                <w:highlight w:val="none"/>
              </w:rPr>
            </w:pPr>
          </w:p>
          <w:p w14:paraId="18C17F5D">
            <w:pPr>
              <w:pStyle w:val="5"/>
              <w:ind w:firstLine="560"/>
              <w:rPr>
                <w:rFonts w:hint="eastAsia" w:ascii="宋体" w:hAnsi="宋体"/>
                <w:sz w:val="28"/>
                <w:highlight w:val="none"/>
              </w:rPr>
            </w:pPr>
          </w:p>
        </w:tc>
        <w:tc>
          <w:tcPr>
            <w:tcW w:w="1041" w:type="dxa"/>
            <w:tcBorders>
              <w:left w:val="single" w:color="auto" w:sz="4" w:space="0"/>
            </w:tcBorders>
          </w:tcPr>
          <w:p w14:paraId="408486E0">
            <w:pPr>
              <w:widowControl/>
              <w:jc w:val="left"/>
              <w:rPr>
                <w:rFonts w:hint="eastAsia" w:ascii="宋体" w:hAnsi="宋体"/>
                <w:kern w:val="0"/>
                <w:sz w:val="28"/>
                <w:highlight w:val="none"/>
              </w:rPr>
            </w:pPr>
          </w:p>
          <w:p w14:paraId="2599A30E">
            <w:pPr>
              <w:widowControl/>
              <w:jc w:val="left"/>
              <w:rPr>
                <w:rFonts w:hint="eastAsia" w:ascii="宋体" w:hAnsi="宋体"/>
                <w:kern w:val="0"/>
                <w:sz w:val="28"/>
                <w:highlight w:val="none"/>
              </w:rPr>
            </w:pPr>
          </w:p>
          <w:p w14:paraId="323DBBD4">
            <w:pPr>
              <w:widowControl/>
              <w:jc w:val="left"/>
              <w:rPr>
                <w:rFonts w:hint="eastAsia" w:ascii="宋体" w:hAnsi="宋体"/>
                <w:kern w:val="0"/>
                <w:sz w:val="28"/>
                <w:highlight w:val="none"/>
              </w:rPr>
            </w:pPr>
          </w:p>
          <w:p w14:paraId="24272F50">
            <w:pPr>
              <w:widowControl/>
              <w:jc w:val="left"/>
              <w:rPr>
                <w:rFonts w:hint="eastAsia" w:ascii="宋体" w:hAnsi="宋体"/>
                <w:kern w:val="0"/>
                <w:sz w:val="28"/>
                <w:highlight w:val="none"/>
              </w:rPr>
            </w:pPr>
          </w:p>
          <w:p w14:paraId="4A844A9A">
            <w:pPr>
              <w:widowControl/>
              <w:jc w:val="left"/>
              <w:rPr>
                <w:rFonts w:hint="eastAsia" w:ascii="宋体" w:hAnsi="宋体"/>
                <w:kern w:val="0"/>
                <w:sz w:val="28"/>
                <w:highlight w:val="none"/>
              </w:rPr>
            </w:pPr>
          </w:p>
          <w:p w14:paraId="00533B73">
            <w:pPr>
              <w:widowControl/>
              <w:jc w:val="left"/>
              <w:rPr>
                <w:rFonts w:hint="eastAsia" w:ascii="宋体" w:hAnsi="宋体"/>
                <w:sz w:val="28"/>
                <w:highlight w:val="none"/>
              </w:rPr>
            </w:pPr>
          </w:p>
        </w:tc>
        <w:tc>
          <w:tcPr>
            <w:tcW w:w="735" w:type="dxa"/>
            <w:tcBorders>
              <w:left w:val="single" w:color="auto" w:sz="4" w:space="0"/>
            </w:tcBorders>
          </w:tcPr>
          <w:p w14:paraId="4A597517">
            <w:pPr>
              <w:widowControl/>
              <w:jc w:val="left"/>
              <w:rPr>
                <w:rFonts w:hint="eastAsia" w:ascii="宋体" w:hAnsi="宋体"/>
                <w:kern w:val="0"/>
                <w:sz w:val="28"/>
                <w:highlight w:val="none"/>
              </w:rPr>
            </w:pPr>
          </w:p>
          <w:p w14:paraId="0940197B">
            <w:pPr>
              <w:widowControl/>
              <w:jc w:val="left"/>
              <w:rPr>
                <w:rFonts w:hint="eastAsia" w:ascii="宋体" w:hAnsi="宋体"/>
                <w:kern w:val="0"/>
                <w:sz w:val="28"/>
                <w:highlight w:val="none"/>
              </w:rPr>
            </w:pPr>
          </w:p>
          <w:p w14:paraId="598FA9F9">
            <w:pPr>
              <w:widowControl/>
              <w:jc w:val="left"/>
              <w:rPr>
                <w:rFonts w:hint="eastAsia" w:ascii="宋体" w:hAnsi="宋体"/>
                <w:kern w:val="0"/>
                <w:sz w:val="28"/>
                <w:highlight w:val="none"/>
              </w:rPr>
            </w:pPr>
          </w:p>
          <w:p w14:paraId="36697908">
            <w:pPr>
              <w:widowControl/>
              <w:jc w:val="left"/>
              <w:rPr>
                <w:rFonts w:hint="eastAsia" w:ascii="宋体" w:hAnsi="宋体"/>
                <w:kern w:val="0"/>
                <w:sz w:val="28"/>
                <w:highlight w:val="none"/>
              </w:rPr>
            </w:pPr>
          </w:p>
          <w:p w14:paraId="19849608">
            <w:pPr>
              <w:widowControl/>
              <w:jc w:val="left"/>
              <w:rPr>
                <w:rFonts w:hint="eastAsia" w:ascii="宋体" w:hAnsi="宋体"/>
                <w:kern w:val="0"/>
                <w:sz w:val="28"/>
                <w:highlight w:val="none"/>
              </w:rPr>
            </w:pPr>
          </w:p>
          <w:p w14:paraId="3B03F423">
            <w:pPr>
              <w:widowControl/>
              <w:jc w:val="left"/>
              <w:rPr>
                <w:rFonts w:hint="eastAsia" w:ascii="宋体" w:hAnsi="宋体"/>
                <w:kern w:val="0"/>
                <w:sz w:val="28"/>
                <w:highlight w:val="none"/>
              </w:rPr>
            </w:pPr>
          </w:p>
          <w:p w14:paraId="34A7E25C">
            <w:pPr>
              <w:pStyle w:val="5"/>
              <w:ind w:firstLine="560"/>
              <w:rPr>
                <w:rFonts w:hint="eastAsia" w:ascii="宋体" w:hAnsi="宋体"/>
                <w:sz w:val="28"/>
                <w:highlight w:val="none"/>
              </w:rPr>
            </w:pPr>
          </w:p>
        </w:tc>
        <w:tc>
          <w:tcPr>
            <w:tcW w:w="725" w:type="dxa"/>
            <w:tcBorders>
              <w:left w:val="single" w:color="auto" w:sz="4" w:space="0"/>
            </w:tcBorders>
          </w:tcPr>
          <w:p w14:paraId="5DD48C75">
            <w:pPr>
              <w:widowControl/>
              <w:jc w:val="left"/>
              <w:rPr>
                <w:rFonts w:hint="eastAsia" w:ascii="宋体" w:hAnsi="宋体"/>
                <w:kern w:val="0"/>
                <w:sz w:val="28"/>
                <w:highlight w:val="none"/>
              </w:rPr>
            </w:pPr>
          </w:p>
          <w:p w14:paraId="08E6B73A">
            <w:pPr>
              <w:widowControl/>
              <w:jc w:val="left"/>
              <w:rPr>
                <w:rFonts w:hint="eastAsia" w:ascii="宋体" w:hAnsi="宋体"/>
                <w:kern w:val="0"/>
                <w:sz w:val="28"/>
                <w:highlight w:val="none"/>
              </w:rPr>
            </w:pPr>
          </w:p>
          <w:p w14:paraId="392105D8">
            <w:pPr>
              <w:widowControl/>
              <w:jc w:val="left"/>
              <w:rPr>
                <w:rFonts w:hint="eastAsia" w:ascii="宋体" w:hAnsi="宋体"/>
                <w:kern w:val="0"/>
                <w:sz w:val="28"/>
                <w:highlight w:val="none"/>
              </w:rPr>
            </w:pPr>
          </w:p>
          <w:p w14:paraId="190A69D3">
            <w:pPr>
              <w:widowControl/>
              <w:jc w:val="left"/>
              <w:rPr>
                <w:rFonts w:hint="eastAsia" w:ascii="宋体" w:hAnsi="宋体"/>
                <w:kern w:val="0"/>
                <w:sz w:val="28"/>
                <w:highlight w:val="none"/>
              </w:rPr>
            </w:pPr>
          </w:p>
          <w:p w14:paraId="36F0AB75">
            <w:pPr>
              <w:widowControl/>
              <w:jc w:val="left"/>
              <w:rPr>
                <w:rFonts w:hint="eastAsia" w:ascii="宋体" w:hAnsi="宋体"/>
                <w:kern w:val="0"/>
                <w:sz w:val="28"/>
                <w:highlight w:val="none"/>
              </w:rPr>
            </w:pPr>
          </w:p>
          <w:p w14:paraId="245D6997">
            <w:pPr>
              <w:pStyle w:val="5"/>
              <w:ind w:firstLine="560"/>
              <w:rPr>
                <w:rFonts w:hint="eastAsia" w:ascii="宋体" w:hAnsi="宋体"/>
                <w:sz w:val="28"/>
                <w:highlight w:val="none"/>
              </w:rPr>
            </w:pPr>
          </w:p>
        </w:tc>
        <w:tc>
          <w:tcPr>
            <w:tcW w:w="882" w:type="dxa"/>
            <w:tcBorders>
              <w:left w:val="single" w:color="auto" w:sz="4" w:space="0"/>
            </w:tcBorders>
          </w:tcPr>
          <w:p w14:paraId="794B276B">
            <w:pPr>
              <w:pStyle w:val="5"/>
              <w:ind w:firstLine="560"/>
              <w:rPr>
                <w:rFonts w:hint="eastAsia" w:ascii="宋体" w:hAnsi="宋体"/>
                <w:sz w:val="28"/>
                <w:highlight w:val="none"/>
              </w:rPr>
            </w:pPr>
          </w:p>
          <w:p w14:paraId="15802F20">
            <w:pPr>
              <w:widowControl/>
              <w:jc w:val="left"/>
              <w:rPr>
                <w:rFonts w:hint="eastAsia" w:ascii="宋体" w:hAnsi="宋体"/>
                <w:kern w:val="0"/>
                <w:sz w:val="28"/>
                <w:highlight w:val="none"/>
              </w:rPr>
            </w:pPr>
          </w:p>
          <w:p w14:paraId="2E1EAEB0">
            <w:pPr>
              <w:widowControl/>
              <w:jc w:val="left"/>
              <w:rPr>
                <w:rFonts w:hint="eastAsia" w:ascii="宋体" w:hAnsi="宋体"/>
                <w:kern w:val="0"/>
                <w:sz w:val="28"/>
                <w:highlight w:val="none"/>
              </w:rPr>
            </w:pPr>
          </w:p>
          <w:p w14:paraId="24314C24">
            <w:pPr>
              <w:widowControl/>
              <w:jc w:val="left"/>
              <w:rPr>
                <w:rFonts w:hint="eastAsia" w:ascii="宋体" w:hAnsi="宋体"/>
                <w:sz w:val="28"/>
                <w:highlight w:val="none"/>
              </w:rPr>
            </w:pPr>
          </w:p>
        </w:tc>
      </w:tr>
    </w:tbl>
    <w:p w14:paraId="5A686B0A">
      <w:pPr>
        <w:pStyle w:val="5"/>
        <w:ind w:firstLine="560"/>
        <w:rPr>
          <w:rFonts w:hint="eastAsia" w:ascii="宋体" w:hAnsi="宋体"/>
          <w:sz w:val="28"/>
          <w:highlight w:val="none"/>
        </w:rPr>
      </w:pPr>
    </w:p>
    <w:p w14:paraId="278C95D9">
      <w:pPr>
        <w:pStyle w:val="5"/>
        <w:ind w:firstLine="723"/>
        <w:jc w:val="center"/>
        <w:rPr>
          <w:rFonts w:hint="eastAsia" w:ascii="宋体" w:hAnsi="宋体"/>
          <w:b/>
          <w:sz w:val="36"/>
          <w:highlight w:val="none"/>
        </w:rPr>
      </w:pPr>
      <w:r>
        <w:rPr>
          <w:rFonts w:hint="eastAsia" w:ascii="宋体" w:hAnsi="宋体"/>
          <w:b/>
          <w:sz w:val="36"/>
          <w:highlight w:val="none"/>
        </w:rPr>
        <w:t>十二、主要材料价格表</w:t>
      </w:r>
    </w:p>
    <w:p w14:paraId="64A4F200">
      <w:pPr>
        <w:pStyle w:val="5"/>
        <w:ind w:firstLine="560"/>
        <w:rPr>
          <w:rFonts w:hint="eastAsia" w:ascii="宋体" w:hAnsi="宋体"/>
          <w:sz w:val="28"/>
          <w:highlight w:val="none"/>
        </w:rPr>
      </w:pPr>
    </w:p>
    <w:p w14:paraId="36E387C5">
      <w:pPr>
        <w:pStyle w:val="5"/>
        <w:ind w:firstLine="560"/>
        <w:rPr>
          <w:rFonts w:hint="eastAsia" w:ascii="宋体" w:hAnsi="宋体"/>
          <w:sz w:val="28"/>
          <w:highlight w:val="none"/>
        </w:rPr>
      </w:pPr>
      <w:r>
        <w:rPr>
          <w:rFonts w:hint="eastAsia" w:ascii="宋体" w:hAnsi="宋体"/>
          <w:sz w:val="28"/>
          <w:highlight w:val="none"/>
        </w:rPr>
        <w:t>工程名称：                               第  页 共  页</w:t>
      </w:r>
    </w:p>
    <w:tbl>
      <w:tblPr>
        <w:tblStyle w:val="44"/>
        <w:tblW w:w="0" w:type="auto"/>
        <w:tblInd w:w="0" w:type="dxa"/>
        <w:tblLayout w:type="fixed"/>
        <w:tblCellMar>
          <w:top w:w="0" w:type="dxa"/>
          <w:left w:w="108" w:type="dxa"/>
          <w:bottom w:w="0" w:type="dxa"/>
          <w:right w:w="108" w:type="dxa"/>
        </w:tblCellMar>
      </w:tblPr>
      <w:tblGrid>
        <w:gridCol w:w="542"/>
        <w:gridCol w:w="1153"/>
        <w:gridCol w:w="949"/>
        <w:gridCol w:w="764"/>
        <w:gridCol w:w="656"/>
        <w:gridCol w:w="747"/>
        <w:gridCol w:w="1291"/>
        <w:gridCol w:w="1171"/>
        <w:gridCol w:w="966"/>
      </w:tblGrid>
      <w:tr w14:paraId="0BCE9594">
        <w:trPr>
          <w:trHeight w:val="585" w:hRule="atLeast"/>
        </w:trPr>
        <w:tc>
          <w:tcPr>
            <w:tcW w:w="542" w:type="dxa"/>
            <w:tcBorders>
              <w:top w:val="single" w:color="000000" w:sz="4" w:space="0"/>
              <w:left w:val="single" w:color="000000" w:sz="4" w:space="0"/>
              <w:bottom w:val="single" w:color="000000" w:sz="4" w:space="0"/>
              <w:right w:val="single" w:color="000000" w:sz="4" w:space="0"/>
            </w:tcBorders>
            <w:vAlign w:val="center"/>
          </w:tcPr>
          <w:p w14:paraId="02FE699B">
            <w:pPr>
              <w:jc w:val="center"/>
              <w:rPr>
                <w:rFonts w:hint="eastAsia" w:ascii="宋体" w:hAnsi="宋体"/>
                <w:sz w:val="22"/>
                <w:highlight w:val="none"/>
              </w:rPr>
            </w:pPr>
            <w:r>
              <w:rPr>
                <w:rFonts w:hint="eastAsia" w:ascii="宋体" w:hAnsi="宋体"/>
                <w:sz w:val="22"/>
                <w:highlight w:val="none"/>
              </w:rPr>
              <w:t>序号</w:t>
            </w:r>
          </w:p>
        </w:tc>
        <w:tc>
          <w:tcPr>
            <w:tcW w:w="1153" w:type="dxa"/>
            <w:tcBorders>
              <w:top w:val="single" w:color="000000" w:sz="4" w:space="0"/>
              <w:left w:val="nil"/>
              <w:bottom w:val="single" w:color="000000" w:sz="4" w:space="0"/>
              <w:right w:val="single" w:color="000000" w:sz="4" w:space="0"/>
            </w:tcBorders>
            <w:vAlign w:val="center"/>
          </w:tcPr>
          <w:p w14:paraId="3F76746F">
            <w:pPr>
              <w:jc w:val="center"/>
              <w:rPr>
                <w:rFonts w:hint="eastAsia" w:ascii="宋体" w:hAnsi="宋体"/>
                <w:sz w:val="22"/>
                <w:highlight w:val="none"/>
              </w:rPr>
            </w:pPr>
            <w:r>
              <w:rPr>
                <w:rFonts w:hint="eastAsia" w:ascii="宋体" w:hAnsi="宋体"/>
                <w:sz w:val="22"/>
                <w:highlight w:val="none"/>
              </w:rPr>
              <w:t>材料名称</w:t>
            </w:r>
          </w:p>
        </w:tc>
        <w:tc>
          <w:tcPr>
            <w:tcW w:w="949" w:type="dxa"/>
            <w:tcBorders>
              <w:top w:val="single" w:color="000000" w:sz="4" w:space="0"/>
              <w:left w:val="nil"/>
              <w:bottom w:val="single" w:color="000000" w:sz="4" w:space="0"/>
              <w:right w:val="single" w:color="000000" w:sz="4" w:space="0"/>
            </w:tcBorders>
            <w:vAlign w:val="center"/>
          </w:tcPr>
          <w:p w14:paraId="39CC6379">
            <w:pPr>
              <w:jc w:val="center"/>
              <w:rPr>
                <w:rFonts w:hint="eastAsia" w:ascii="宋体" w:hAnsi="宋体"/>
                <w:sz w:val="22"/>
                <w:highlight w:val="none"/>
              </w:rPr>
            </w:pPr>
            <w:r>
              <w:rPr>
                <w:rFonts w:hint="eastAsia" w:ascii="宋体" w:hAnsi="宋体"/>
                <w:sz w:val="22"/>
                <w:highlight w:val="none"/>
              </w:rPr>
              <w:t>型号规格</w:t>
            </w:r>
          </w:p>
        </w:tc>
        <w:tc>
          <w:tcPr>
            <w:tcW w:w="764" w:type="dxa"/>
            <w:tcBorders>
              <w:top w:val="single" w:color="000000" w:sz="4" w:space="0"/>
              <w:left w:val="nil"/>
              <w:bottom w:val="single" w:color="000000" w:sz="4" w:space="0"/>
              <w:right w:val="single" w:color="000000" w:sz="4" w:space="0"/>
            </w:tcBorders>
            <w:vAlign w:val="center"/>
          </w:tcPr>
          <w:p w14:paraId="164A884C">
            <w:pPr>
              <w:jc w:val="center"/>
              <w:rPr>
                <w:rFonts w:hint="eastAsia" w:ascii="宋体" w:hAnsi="宋体"/>
                <w:sz w:val="22"/>
                <w:highlight w:val="none"/>
              </w:rPr>
            </w:pPr>
            <w:r>
              <w:rPr>
                <w:rFonts w:hint="eastAsia" w:ascii="宋体" w:hAnsi="宋体"/>
                <w:sz w:val="22"/>
                <w:highlight w:val="none"/>
              </w:rPr>
              <w:t>单位</w:t>
            </w:r>
          </w:p>
        </w:tc>
        <w:tc>
          <w:tcPr>
            <w:tcW w:w="656" w:type="dxa"/>
            <w:tcBorders>
              <w:top w:val="single" w:color="000000" w:sz="4" w:space="0"/>
              <w:left w:val="nil"/>
              <w:bottom w:val="single" w:color="000000" w:sz="4" w:space="0"/>
              <w:right w:val="single" w:color="000000" w:sz="4" w:space="0"/>
            </w:tcBorders>
            <w:vAlign w:val="center"/>
          </w:tcPr>
          <w:p w14:paraId="15F8A5C9">
            <w:pPr>
              <w:jc w:val="center"/>
              <w:rPr>
                <w:rFonts w:hint="eastAsia" w:ascii="宋体" w:hAnsi="宋体"/>
                <w:sz w:val="22"/>
                <w:highlight w:val="none"/>
              </w:rPr>
            </w:pPr>
            <w:r>
              <w:rPr>
                <w:rFonts w:hint="eastAsia" w:ascii="宋体" w:hAnsi="宋体"/>
                <w:sz w:val="22"/>
                <w:highlight w:val="none"/>
              </w:rPr>
              <w:t>单价(元)</w:t>
            </w:r>
          </w:p>
        </w:tc>
        <w:tc>
          <w:tcPr>
            <w:tcW w:w="747" w:type="dxa"/>
            <w:tcBorders>
              <w:top w:val="single" w:color="000000" w:sz="4" w:space="0"/>
              <w:left w:val="nil"/>
              <w:bottom w:val="single" w:color="000000" w:sz="4" w:space="0"/>
              <w:right w:val="single" w:color="000000" w:sz="4" w:space="0"/>
            </w:tcBorders>
            <w:vAlign w:val="center"/>
          </w:tcPr>
          <w:p w14:paraId="44C0331C">
            <w:pPr>
              <w:jc w:val="center"/>
              <w:rPr>
                <w:rFonts w:hint="eastAsia" w:ascii="宋体" w:hAnsi="宋体"/>
                <w:sz w:val="22"/>
                <w:highlight w:val="none"/>
              </w:rPr>
            </w:pPr>
            <w:r>
              <w:rPr>
                <w:rFonts w:hint="eastAsia" w:ascii="宋体" w:hAnsi="宋体"/>
                <w:sz w:val="22"/>
                <w:highlight w:val="none"/>
              </w:rPr>
              <w:t>厂家</w:t>
            </w:r>
          </w:p>
        </w:tc>
        <w:tc>
          <w:tcPr>
            <w:tcW w:w="1291" w:type="dxa"/>
            <w:tcBorders>
              <w:top w:val="single" w:color="000000" w:sz="4" w:space="0"/>
              <w:left w:val="nil"/>
              <w:bottom w:val="single" w:color="000000" w:sz="4" w:space="0"/>
              <w:right w:val="single" w:color="000000" w:sz="4" w:space="0"/>
            </w:tcBorders>
            <w:vAlign w:val="center"/>
          </w:tcPr>
          <w:p w14:paraId="4E200D68">
            <w:pPr>
              <w:jc w:val="center"/>
              <w:rPr>
                <w:rFonts w:hint="eastAsia" w:ascii="宋体" w:hAnsi="宋体"/>
                <w:sz w:val="22"/>
                <w:highlight w:val="none"/>
              </w:rPr>
            </w:pPr>
            <w:r>
              <w:rPr>
                <w:rFonts w:hint="eastAsia" w:ascii="宋体" w:hAnsi="宋体"/>
                <w:sz w:val="22"/>
                <w:highlight w:val="none"/>
              </w:rPr>
              <w:t>产地、品牌(名)、颜色</w:t>
            </w:r>
          </w:p>
        </w:tc>
        <w:tc>
          <w:tcPr>
            <w:tcW w:w="1171" w:type="dxa"/>
            <w:tcBorders>
              <w:top w:val="single" w:color="000000" w:sz="4" w:space="0"/>
              <w:left w:val="nil"/>
              <w:bottom w:val="single" w:color="000000" w:sz="4" w:space="0"/>
              <w:right w:val="single" w:color="000000" w:sz="4" w:space="0"/>
            </w:tcBorders>
            <w:vAlign w:val="center"/>
          </w:tcPr>
          <w:p w14:paraId="374B70EA">
            <w:pPr>
              <w:jc w:val="center"/>
              <w:rPr>
                <w:rFonts w:hint="eastAsia" w:ascii="宋体" w:hAnsi="宋体"/>
                <w:sz w:val="22"/>
                <w:highlight w:val="none"/>
              </w:rPr>
            </w:pPr>
            <w:r>
              <w:rPr>
                <w:rFonts w:hint="eastAsia" w:ascii="宋体" w:hAnsi="宋体"/>
                <w:sz w:val="22"/>
                <w:highlight w:val="none"/>
              </w:rPr>
              <w:t>质量要求</w:t>
            </w:r>
          </w:p>
        </w:tc>
        <w:tc>
          <w:tcPr>
            <w:tcW w:w="966" w:type="dxa"/>
            <w:tcBorders>
              <w:top w:val="single" w:color="000000" w:sz="4" w:space="0"/>
              <w:left w:val="nil"/>
              <w:bottom w:val="single" w:color="000000" w:sz="4" w:space="0"/>
              <w:right w:val="single" w:color="000000" w:sz="4" w:space="0"/>
            </w:tcBorders>
            <w:vAlign w:val="center"/>
          </w:tcPr>
          <w:p w14:paraId="49619D55">
            <w:pPr>
              <w:jc w:val="center"/>
              <w:rPr>
                <w:rFonts w:hint="eastAsia" w:ascii="宋体" w:hAnsi="宋体"/>
                <w:sz w:val="22"/>
                <w:highlight w:val="none"/>
              </w:rPr>
            </w:pPr>
            <w:r>
              <w:rPr>
                <w:rFonts w:hint="eastAsia" w:ascii="宋体" w:hAnsi="宋体"/>
                <w:sz w:val="22"/>
                <w:highlight w:val="none"/>
              </w:rPr>
              <w:t>备注</w:t>
            </w:r>
          </w:p>
        </w:tc>
      </w:tr>
      <w:tr w14:paraId="3C4C6C02">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28676AA3">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1B150D48">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5527241D">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26A1FF5E">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507992E7">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653428B1">
            <w:pPr>
              <w:rPr>
                <w:rFonts w:hint="eastAsia" w:ascii="宋体" w:hAnsi="宋体"/>
                <w:sz w:val="18"/>
                <w:highlight w:val="none"/>
              </w:rPr>
            </w:pPr>
            <w:r>
              <w:rPr>
                <w:rFonts w:hint="eastAsia" w:ascii="宋体" w:hAnsi="宋体"/>
                <w:sz w:val="18"/>
                <w:highlight w:val="none"/>
              </w:rPr>
              <w:t xml:space="preserve"> </w:t>
            </w:r>
          </w:p>
        </w:tc>
        <w:tc>
          <w:tcPr>
            <w:tcW w:w="1291" w:type="dxa"/>
            <w:tcBorders>
              <w:top w:val="nil"/>
              <w:left w:val="nil"/>
              <w:bottom w:val="single" w:color="000000" w:sz="4" w:space="0"/>
              <w:right w:val="single" w:color="000000" w:sz="4" w:space="0"/>
            </w:tcBorders>
            <w:vAlign w:val="center"/>
          </w:tcPr>
          <w:p w14:paraId="62DDBD68">
            <w:pPr>
              <w:rPr>
                <w:rFonts w:hint="eastAsia" w:ascii="宋体" w:hAnsi="宋体"/>
                <w:sz w:val="18"/>
                <w:highlight w:val="none"/>
              </w:rPr>
            </w:pPr>
            <w:r>
              <w:rPr>
                <w:rFonts w:hint="eastAsia" w:ascii="宋体" w:hAnsi="宋体"/>
                <w:sz w:val="18"/>
                <w:highlight w:val="none"/>
              </w:rPr>
              <w:t xml:space="preserve"> </w:t>
            </w:r>
          </w:p>
        </w:tc>
        <w:tc>
          <w:tcPr>
            <w:tcW w:w="1171" w:type="dxa"/>
            <w:tcBorders>
              <w:top w:val="nil"/>
              <w:left w:val="nil"/>
              <w:bottom w:val="single" w:color="000000" w:sz="4" w:space="0"/>
              <w:right w:val="single" w:color="000000" w:sz="4" w:space="0"/>
            </w:tcBorders>
            <w:vAlign w:val="center"/>
          </w:tcPr>
          <w:p w14:paraId="7FA7022B">
            <w:pPr>
              <w:rPr>
                <w:rFonts w:hint="eastAsia" w:ascii="宋体" w:hAnsi="宋体"/>
                <w:sz w:val="18"/>
                <w:highlight w:val="none"/>
              </w:rPr>
            </w:pPr>
            <w:r>
              <w:rPr>
                <w:rFonts w:hint="eastAsia" w:ascii="宋体" w:hAnsi="宋体"/>
                <w:sz w:val="18"/>
                <w:highlight w:val="none"/>
              </w:rPr>
              <w:t xml:space="preserve"> </w:t>
            </w:r>
          </w:p>
        </w:tc>
        <w:tc>
          <w:tcPr>
            <w:tcW w:w="966" w:type="dxa"/>
            <w:tcBorders>
              <w:top w:val="nil"/>
              <w:left w:val="nil"/>
              <w:bottom w:val="single" w:color="000000" w:sz="4" w:space="0"/>
              <w:right w:val="single" w:color="000000" w:sz="4" w:space="0"/>
            </w:tcBorders>
            <w:vAlign w:val="center"/>
          </w:tcPr>
          <w:p w14:paraId="105C7A35">
            <w:pPr>
              <w:rPr>
                <w:rFonts w:hint="eastAsia" w:ascii="宋体" w:hAnsi="宋体"/>
                <w:sz w:val="18"/>
                <w:highlight w:val="none"/>
              </w:rPr>
            </w:pPr>
            <w:r>
              <w:rPr>
                <w:rFonts w:hint="eastAsia" w:ascii="宋体" w:hAnsi="宋体"/>
                <w:sz w:val="18"/>
                <w:highlight w:val="none"/>
              </w:rPr>
              <w:t xml:space="preserve"> </w:t>
            </w:r>
          </w:p>
        </w:tc>
      </w:tr>
      <w:tr w14:paraId="74C794F8">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339E48A4">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0F5012CA">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5F0A74A9">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0687EF04">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13C5CF55">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5D1B1195">
            <w:pPr>
              <w:rPr>
                <w:rFonts w:hint="eastAsia" w:ascii="宋体" w:hAnsi="宋体"/>
                <w:sz w:val="18"/>
                <w:highlight w:val="none"/>
              </w:rPr>
            </w:pPr>
            <w:r>
              <w:rPr>
                <w:rFonts w:hint="eastAsia" w:ascii="宋体" w:hAnsi="宋体"/>
                <w:sz w:val="18"/>
                <w:highlight w:val="none"/>
              </w:rPr>
              <w:t xml:space="preserve"> </w:t>
            </w:r>
          </w:p>
        </w:tc>
        <w:tc>
          <w:tcPr>
            <w:tcW w:w="1291" w:type="dxa"/>
            <w:tcBorders>
              <w:top w:val="nil"/>
              <w:left w:val="nil"/>
              <w:bottom w:val="single" w:color="000000" w:sz="4" w:space="0"/>
              <w:right w:val="single" w:color="000000" w:sz="4" w:space="0"/>
            </w:tcBorders>
            <w:vAlign w:val="center"/>
          </w:tcPr>
          <w:p w14:paraId="0CF93334">
            <w:pPr>
              <w:rPr>
                <w:rFonts w:hint="eastAsia" w:ascii="宋体" w:hAnsi="宋体"/>
                <w:sz w:val="18"/>
                <w:highlight w:val="none"/>
              </w:rPr>
            </w:pPr>
            <w:r>
              <w:rPr>
                <w:rFonts w:hint="eastAsia" w:ascii="宋体" w:hAnsi="宋体"/>
                <w:sz w:val="18"/>
                <w:highlight w:val="none"/>
              </w:rPr>
              <w:t xml:space="preserve"> </w:t>
            </w:r>
          </w:p>
        </w:tc>
        <w:tc>
          <w:tcPr>
            <w:tcW w:w="1171" w:type="dxa"/>
            <w:tcBorders>
              <w:top w:val="nil"/>
              <w:left w:val="nil"/>
              <w:bottom w:val="single" w:color="000000" w:sz="4" w:space="0"/>
              <w:right w:val="single" w:color="000000" w:sz="4" w:space="0"/>
            </w:tcBorders>
            <w:vAlign w:val="center"/>
          </w:tcPr>
          <w:p w14:paraId="6F09DECF">
            <w:pPr>
              <w:rPr>
                <w:rFonts w:hint="eastAsia" w:ascii="宋体" w:hAnsi="宋体"/>
                <w:sz w:val="18"/>
                <w:highlight w:val="none"/>
              </w:rPr>
            </w:pPr>
            <w:r>
              <w:rPr>
                <w:rFonts w:hint="eastAsia" w:ascii="宋体" w:hAnsi="宋体"/>
                <w:sz w:val="18"/>
                <w:highlight w:val="none"/>
              </w:rPr>
              <w:t xml:space="preserve"> </w:t>
            </w:r>
          </w:p>
        </w:tc>
        <w:tc>
          <w:tcPr>
            <w:tcW w:w="966" w:type="dxa"/>
            <w:tcBorders>
              <w:top w:val="nil"/>
              <w:left w:val="nil"/>
              <w:bottom w:val="single" w:color="000000" w:sz="4" w:space="0"/>
              <w:right w:val="single" w:color="000000" w:sz="4" w:space="0"/>
            </w:tcBorders>
            <w:vAlign w:val="center"/>
          </w:tcPr>
          <w:p w14:paraId="02FE0BE6">
            <w:pPr>
              <w:rPr>
                <w:rFonts w:hint="eastAsia" w:ascii="宋体" w:hAnsi="宋体"/>
                <w:sz w:val="18"/>
                <w:highlight w:val="none"/>
              </w:rPr>
            </w:pPr>
            <w:r>
              <w:rPr>
                <w:rFonts w:hint="eastAsia" w:ascii="宋体" w:hAnsi="宋体"/>
                <w:sz w:val="18"/>
                <w:highlight w:val="none"/>
              </w:rPr>
              <w:t xml:space="preserve"> </w:t>
            </w:r>
          </w:p>
        </w:tc>
      </w:tr>
      <w:tr w14:paraId="756783DF">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69A54945">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07979E8F">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0FE141AE">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22B70C87">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79ECDF2F">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606532DE">
            <w:pPr>
              <w:rPr>
                <w:rFonts w:hint="eastAsia" w:ascii="宋体" w:hAnsi="宋体"/>
                <w:sz w:val="18"/>
                <w:highlight w:val="none"/>
              </w:rPr>
            </w:pPr>
            <w:r>
              <w:rPr>
                <w:rFonts w:hint="eastAsia" w:ascii="宋体" w:hAnsi="宋体"/>
                <w:sz w:val="18"/>
                <w:highlight w:val="none"/>
              </w:rPr>
              <w:t xml:space="preserve"> </w:t>
            </w:r>
          </w:p>
        </w:tc>
        <w:tc>
          <w:tcPr>
            <w:tcW w:w="1291" w:type="dxa"/>
            <w:tcBorders>
              <w:top w:val="nil"/>
              <w:left w:val="nil"/>
              <w:bottom w:val="single" w:color="000000" w:sz="4" w:space="0"/>
              <w:right w:val="single" w:color="000000" w:sz="4" w:space="0"/>
            </w:tcBorders>
            <w:vAlign w:val="center"/>
          </w:tcPr>
          <w:p w14:paraId="6AE674E8">
            <w:pPr>
              <w:rPr>
                <w:rFonts w:hint="eastAsia" w:ascii="宋体" w:hAnsi="宋体"/>
                <w:sz w:val="18"/>
                <w:highlight w:val="none"/>
              </w:rPr>
            </w:pPr>
            <w:r>
              <w:rPr>
                <w:rFonts w:hint="eastAsia" w:ascii="宋体" w:hAnsi="宋体"/>
                <w:sz w:val="18"/>
                <w:highlight w:val="none"/>
              </w:rPr>
              <w:t xml:space="preserve"> </w:t>
            </w:r>
          </w:p>
        </w:tc>
        <w:tc>
          <w:tcPr>
            <w:tcW w:w="1171" w:type="dxa"/>
            <w:tcBorders>
              <w:top w:val="nil"/>
              <w:left w:val="nil"/>
              <w:bottom w:val="single" w:color="000000" w:sz="4" w:space="0"/>
              <w:right w:val="single" w:color="000000" w:sz="4" w:space="0"/>
            </w:tcBorders>
            <w:vAlign w:val="center"/>
          </w:tcPr>
          <w:p w14:paraId="5C188635">
            <w:pPr>
              <w:rPr>
                <w:rFonts w:hint="eastAsia" w:ascii="宋体" w:hAnsi="宋体"/>
                <w:sz w:val="18"/>
                <w:highlight w:val="none"/>
              </w:rPr>
            </w:pPr>
            <w:r>
              <w:rPr>
                <w:rFonts w:hint="eastAsia" w:ascii="宋体" w:hAnsi="宋体"/>
                <w:sz w:val="18"/>
                <w:highlight w:val="none"/>
              </w:rPr>
              <w:t xml:space="preserve"> </w:t>
            </w:r>
          </w:p>
        </w:tc>
        <w:tc>
          <w:tcPr>
            <w:tcW w:w="966" w:type="dxa"/>
            <w:tcBorders>
              <w:top w:val="nil"/>
              <w:left w:val="nil"/>
              <w:bottom w:val="single" w:color="000000" w:sz="4" w:space="0"/>
              <w:right w:val="single" w:color="000000" w:sz="4" w:space="0"/>
            </w:tcBorders>
            <w:vAlign w:val="center"/>
          </w:tcPr>
          <w:p w14:paraId="01FCEAEF">
            <w:pPr>
              <w:rPr>
                <w:rFonts w:hint="eastAsia" w:ascii="宋体" w:hAnsi="宋体"/>
                <w:sz w:val="18"/>
                <w:highlight w:val="none"/>
              </w:rPr>
            </w:pPr>
            <w:r>
              <w:rPr>
                <w:rFonts w:hint="eastAsia" w:ascii="宋体" w:hAnsi="宋体"/>
                <w:sz w:val="18"/>
                <w:highlight w:val="none"/>
              </w:rPr>
              <w:t xml:space="preserve"> </w:t>
            </w:r>
          </w:p>
        </w:tc>
      </w:tr>
      <w:tr w14:paraId="384274F9">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4DA1162C">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4F660D31">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5FD9FD01">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26951A81">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68767688">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3F9B5867">
            <w:pPr>
              <w:rPr>
                <w:rFonts w:hint="eastAsia" w:ascii="宋体" w:hAnsi="宋体"/>
                <w:sz w:val="18"/>
                <w:highlight w:val="none"/>
              </w:rPr>
            </w:pPr>
            <w:r>
              <w:rPr>
                <w:rFonts w:hint="eastAsia" w:ascii="宋体" w:hAnsi="宋体"/>
                <w:sz w:val="18"/>
                <w:highlight w:val="none"/>
              </w:rPr>
              <w:t xml:space="preserve"> </w:t>
            </w:r>
          </w:p>
        </w:tc>
        <w:tc>
          <w:tcPr>
            <w:tcW w:w="1291" w:type="dxa"/>
            <w:tcBorders>
              <w:top w:val="nil"/>
              <w:left w:val="nil"/>
              <w:bottom w:val="single" w:color="000000" w:sz="4" w:space="0"/>
              <w:right w:val="single" w:color="000000" w:sz="4" w:space="0"/>
            </w:tcBorders>
            <w:vAlign w:val="center"/>
          </w:tcPr>
          <w:p w14:paraId="088485CE">
            <w:pPr>
              <w:rPr>
                <w:rFonts w:hint="eastAsia" w:ascii="宋体" w:hAnsi="宋体"/>
                <w:sz w:val="18"/>
                <w:highlight w:val="none"/>
              </w:rPr>
            </w:pPr>
            <w:r>
              <w:rPr>
                <w:rFonts w:hint="eastAsia" w:ascii="宋体" w:hAnsi="宋体"/>
                <w:sz w:val="18"/>
                <w:highlight w:val="none"/>
              </w:rPr>
              <w:t xml:space="preserve"> </w:t>
            </w:r>
          </w:p>
        </w:tc>
        <w:tc>
          <w:tcPr>
            <w:tcW w:w="1171" w:type="dxa"/>
            <w:tcBorders>
              <w:top w:val="nil"/>
              <w:left w:val="nil"/>
              <w:bottom w:val="single" w:color="000000" w:sz="4" w:space="0"/>
              <w:right w:val="single" w:color="000000" w:sz="4" w:space="0"/>
            </w:tcBorders>
            <w:vAlign w:val="center"/>
          </w:tcPr>
          <w:p w14:paraId="1E003438">
            <w:pPr>
              <w:rPr>
                <w:rFonts w:hint="eastAsia" w:ascii="宋体" w:hAnsi="宋体"/>
                <w:sz w:val="18"/>
                <w:highlight w:val="none"/>
              </w:rPr>
            </w:pPr>
            <w:r>
              <w:rPr>
                <w:rFonts w:hint="eastAsia" w:ascii="宋体" w:hAnsi="宋体"/>
                <w:sz w:val="18"/>
                <w:highlight w:val="none"/>
              </w:rPr>
              <w:t xml:space="preserve"> </w:t>
            </w:r>
          </w:p>
        </w:tc>
        <w:tc>
          <w:tcPr>
            <w:tcW w:w="966" w:type="dxa"/>
            <w:tcBorders>
              <w:top w:val="nil"/>
              <w:left w:val="nil"/>
              <w:bottom w:val="single" w:color="000000" w:sz="4" w:space="0"/>
              <w:right w:val="single" w:color="000000" w:sz="4" w:space="0"/>
            </w:tcBorders>
            <w:vAlign w:val="center"/>
          </w:tcPr>
          <w:p w14:paraId="66A45448">
            <w:pPr>
              <w:rPr>
                <w:rFonts w:hint="eastAsia" w:ascii="宋体" w:hAnsi="宋体"/>
                <w:sz w:val="18"/>
                <w:highlight w:val="none"/>
              </w:rPr>
            </w:pPr>
            <w:r>
              <w:rPr>
                <w:rFonts w:hint="eastAsia" w:ascii="宋体" w:hAnsi="宋体"/>
                <w:sz w:val="18"/>
                <w:highlight w:val="none"/>
              </w:rPr>
              <w:t xml:space="preserve"> </w:t>
            </w:r>
          </w:p>
        </w:tc>
      </w:tr>
      <w:tr w14:paraId="03D4F4DB">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73916706">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2E91A47A">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524D95C6">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03A0CDAC">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49247C5D">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6B3456D8">
            <w:pPr>
              <w:rPr>
                <w:rFonts w:hint="eastAsia" w:ascii="宋体" w:hAnsi="宋体"/>
                <w:sz w:val="18"/>
                <w:highlight w:val="none"/>
              </w:rPr>
            </w:pPr>
            <w:r>
              <w:rPr>
                <w:rFonts w:hint="eastAsia" w:ascii="宋体" w:hAnsi="宋体"/>
                <w:sz w:val="18"/>
                <w:highlight w:val="none"/>
              </w:rPr>
              <w:t xml:space="preserve"> </w:t>
            </w:r>
          </w:p>
        </w:tc>
        <w:tc>
          <w:tcPr>
            <w:tcW w:w="1291" w:type="dxa"/>
            <w:tcBorders>
              <w:top w:val="nil"/>
              <w:left w:val="nil"/>
              <w:bottom w:val="single" w:color="000000" w:sz="4" w:space="0"/>
              <w:right w:val="single" w:color="000000" w:sz="4" w:space="0"/>
            </w:tcBorders>
            <w:vAlign w:val="center"/>
          </w:tcPr>
          <w:p w14:paraId="7BBAC009">
            <w:pPr>
              <w:rPr>
                <w:rFonts w:hint="eastAsia" w:ascii="宋体" w:hAnsi="宋体"/>
                <w:sz w:val="18"/>
                <w:highlight w:val="none"/>
              </w:rPr>
            </w:pPr>
            <w:r>
              <w:rPr>
                <w:rFonts w:hint="eastAsia" w:ascii="宋体" w:hAnsi="宋体"/>
                <w:sz w:val="18"/>
                <w:highlight w:val="none"/>
              </w:rPr>
              <w:t xml:space="preserve"> </w:t>
            </w:r>
          </w:p>
        </w:tc>
        <w:tc>
          <w:tcPr>
            <w:tcW w:w="1171" w:type="dxa"/>
            <w:tcBorders>
              <w:top w:val="nil"/>
              <w:left w:val="nil"/>
              <w:bottom w:val="single" w:color="000000" w:sz="4" w:space="0"/>
              <w:right w:val="single" w:color="000000" w:sz="4" w:space="0"/>
            </w:tcBorders>
            <w:vAlign w:val="center"/>
          </w:tcPr>
          <w:p w14:paraId="1B2289F3">
            <w:pPr>
              <w:rPr>
                <w:rFonts w:hint="eastAsia" w:ascii="宋体" w:hAnsi="宋体"/>
                <w:sz w:val="18"/>
                <w:highlight w:val="none"/>
              </w:rPr>
            </w:pPr>
            <w:r>
              <w:rPr>
                <w:rFonts w:hint="eastAsia" w:ascii="宋体" w:hAnsi="宋体"/>
                <w:sz w:val="18"/>
                <w:highlight w:val="none"/>
              </w:rPr>
              <w:t xml:space="preserve"> </w:t>
            </w:r>
          </w:p>
        </w:tc>
        <w:tc>
          <w:tcPr>
            <w:tcW w:w="966" w:type="dxa"/>
            <w:tcBorders>
              <w:top w:val="nil"/>
              <w:left w:val="nil"/>
              <w:bottom w:val="single" w:color="000000" w:sz="4" w:space="0"/>
              <w:right w:val="single" w:color="000000" w:sz="4" w:space="0"/>
            </w:tcBorders>
            <w:vAlign w:val="center"/>
          </w:tcPr>
          <w:p w14:paraId="6EE58D5A">
            <w:pPr>
              <w:rPr>
                <w:rFonts w:hint="eastAsia" w:ascii="宋体" w:hAnsi="宋体"/>
                <w:sz w:val="18"/>
                <w:highlight w:val="none"/>
              </w:rPr>
            </w:pPr>
            <w:r>
              <w:rPr>
                <w:rFonts w:hint="eastAsia" w:ascii="宋体" w:hAnsi="宋体"/>
                <w:sz w:val="18"/>
                <w:highlight w:val="none"/>
              </w:rPr>
              <w:t xml:space="preserve"> </w:t>
            </w:r>
          </w:p>
        </w:tc>
      </w:tr>
      <w:tr w14:paraId="5FD57C49">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1B850834">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7A03B1F7">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2DE70197">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39BB8EBA">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1D2F75E6">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0DB2C6EA">
            <w:pPr>
              <w:rPr>
                <w:rFonts w:hint="eastAsia" w:ascii="宋体" w:hAnsi="宋体"/>
                <w:sz w:val="18"/>
                <w:highlight w:val="none"/>
              </w:rPr>
            </w:pPr>
            <w:r>
              <w:rPr>
                <w:rFonts w:hint="eastAsia" w:ascii="宋体" w:hAnsi="宋体"/>
                <w:sz w:val="18"/>
                <w:highlight w:val="none"/>
              </w:rPr>
              <w:t xml:space="preserve"> </w:t>
            </w:r>
          </w:p>
        </w:tc>
        <w:tc>
          <w:tcPr>
            <w:tcW w:w="1291" w:type="dxa"/>
            <w:tcBorders>
              <w:top w:val="nil"/>
              <w:left w:val="nil"/>
              <w:bottom w:val="single" w:color="000000" w:sz="4" w:space="0"/>
              <w:right w:val="single" w:color="000000" w:sz="4" w:space="0"/>
            </w:tcBorders>
            <w:vAlign w:val="center"/>
          </w:tcPr>
          <w:p w14:paraId="1B8AE72C">
            <w:pPr>
              <w:rPr>
                <w:rFonts w:hint="eastAsia" w:ascii="宋体" w:hAnsi="宋体"/>
                <w:sz w:val="18"/>
                <w:highlight w:val="none"/>
              </w:rPr>
            </w:pPr>
            <w:r>
              <w:rPr>
                <w:rFonts w:hint="eastAsia" w:ascii="宋体" w:hAnsi="宋体"/>
                <w:sz w:val="18"/>
                <w:highlight w:val="none"/>
              </w:rPr>
              <w:t xml:space="preserve"> </w:t>
            </w:r>
          </w:p>
        </w:tc>
        <w:tc>
          <w:tcPr>
            <w:tcW w:w="1171" w:type="dxa"/>
            <w:tcBorders>
              <w:top w:val="nil"/>
              <w:left w:val="nil"/>
              <w:bottom w:val="single" w:color="000000" w:sz="4" w:space="0"/>
              <w:right w:val="single" w:color="000000" w:sz="4" w:space="0"/>
            </w:tcBorders>
            <w:vAlign w:val="center"/>
          </w:tcPr>
          <w:p w14:paraId="4F65EFD8">
            <w:pPr>
              <w:rPr>
                <w:rFonts w:hint="eastAsia" w:ascii="宋体" w:hAnsi="宋体"/>
                <w:sz w:val="18"/>
                <w:highlight w:val="none"/>
              </w:rPr>
            </w:pPr>
            <w:r>
              <w:rPr>
                <w:rFonts w:hint="eastAsia" w:ascii="宋体" w:hAnsi="宋体"/>
                <w:sz w:val="18"/>
                <w:highlight w:val="none"/>
              </w:rPr>
              <w:t xml:space="preserve"> </w:t>
            </w:r>
          </w:p>
        </w:tc>
        <w:tc>
          <w:tcPr>
            <w:tcW w:w="966" w:type="dxa"/>
            <w:tcBorders>
              <w:top w:val="nil"/>
              <w:left w:val="nil"/>
              <w:bottom w:val="single" w:color="000000" w:sz="4" w:space="0"/>
              <w:right w:val="single" w:color="000000" w:sz="4" w:space="0"/>
            </w:tcBorders>
            <w:vAlign w:val="center"/>
          </w:tcPr>
          <w:p w14:paraId="0AE1D3E9">
            <w:pPr>
              <w:rPr>
                <w:rFonts w:hint="eastAsia" w:ascii="宋体" w:hAnsi="宋体"/>
                <w:sz w:val="18"/>
                <w:highlight w:val="none"/>
              </w:rPr>
            </w:pPr>
            <w:r>
              <w:rPr>
                <w:rFonts w:hint="eastAsia" w:ascii="宋体" w:hAnsi="宋体"/>
                <w:sz w:val="18"/>
                <w:highlight w:val="none"/>
              </w:rPr>
              <w:t xml:space="preserve"> </w:t>
            </w:r>
          </w:p>
        </w:tc>
      </w:tr>
      <w:tr w14:paraId="397793FC">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7F12F4FA">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7F4D20AA">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2AB99198">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2AA4ECFD">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0F4415B2">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61ED7C34">
            <w:pPr>
              <w:rPr>
                <w:rFonts w:hint="eastAsia" w:ascii="宋体" w:hAnsi="宋体"/>
                <w:sz w:val="18"/>
                <w:highlight w:val="none"/>
              </w:rPr>
            </w:pPr>
            <w:r>
              <w:rPr>
                <w:rFonts w:hint="eastAsia" w:ascii="宋体" w:hAnsi="宋体"/>
                <w:sz w:val="18"/>
                <w:highlight w:val="none"/>
              </w:rPr>
              <w:t xml:space="preserve"> </w:t>
            </w:r>
          </w:p>
        </w:tc>
        <w:tc>
          <w:tcPr>
            <w:tcW w:w="1291" w:type="dxa"/>
            <w:tcBorders>
              <w:top w:val="nil"/>
              <w:left w:val="nil"/>
              <w:bottom w:val="single" w:color="000000" w:sz="4" w:space="0"/>
              <w:right w:val="single" w:color="000000" w:sz="4" w:space="0"/>
            </w:tcBorders>
            <w:vAlign w:val="center"/>
          </w:tcPr>
          <w:p w14:paraId="5562E510">
            <w:pPr>
              <w:rPr>
                <w:rFonts w:hint="eastAsia" w:ascii="宋体" w:hAnsi="宋体"/>
                <w:sz w:val="18"/>
                <w:highlight w:val="none"/>
              </w:rPr>
            </w:pPr>
            <w:r>
              <w:rPr>
                <w:rFonts w:hint="eastAsia" w:ascii="宋体" w:hAnsi="宋体"/>
                <w:sz w:val="18"/>
                <w:highlight w:val="none"/>
              </w:rPr>
              <w:t xml:space="preserve"> </w:t>
            </w:r>
          </w:p>
        </w:tc>
        <w:tc>
          <w:tcPr>
            <w:tcW w:w="1171" w:type="dxa"/>
            <w:tcBorders>
              <w:top w:val="nil"/>
              <w:left w:val="nil"/>
              <w:bottom w:val="single" w:color="000000" w:sz="4" w:space="0"/>
              <w:right w:val="single" w:color="000000" w:sz="4" w:space="0"/>
            </w:tcBorders>
            <w:vAlign w:val="center"/>
          </w:tcPr>
          <w:p w14:paraId="06B4E944">
            <w:pPr>
              <w:rPr>
                <w:rFonts w:hint="eastAsia" w:ascii="宋体" w:hAnsi="宋体"/>
                <w:sz w:val="18"/>
                <w:highlight w:val="none"/>
              </w:rPr>
            </w:pPr>
            <w:r>
              <w:rPr>
                <w:rFonts w:hint="eastAsia" w:ascii="宋体" w:hAnsi="宋体"/>
                <w:sz w:val="18"/>
                <w:highlight w:val="none"/>
              </w:rPr>
              <w:t xml:space="preserve"> </w:t>
            </w:r>
          </w:p>
        </w:tc>
        <w:tc>
          <w:tcPr>
            <w:tcW w:w="966" w:type="dxa"/>
            <w:tcBorders>
              <w:top w:val="nil"/>
              <w:left w:val="nil"/>
              <w:bottom w:val="single" w:color="000000" w:sz="4" w:space="0"/>
              <w:right w:val="single" w:color="000000" w:sz="4" w:space="0"/>
            </w:tcBorders>
            <w:vAlign w:val="center"/>
          </w:tcPr>
          <w:p w14:paraId="605240A0">
            <w:pPr>
              <w:rPr>
                <w:rFonts w:hint="eastAsia" w:ascii="宋体" w:hAnsi="宋体"/>
                <w:sz w:val="18"/>
                <w:highlight w:val="none"/>
              </w:rPr>
            </w:pPr>
            <w:r>
              <w:rPr>
                <w:rFonts w:hint="eastAsia" w:ascii="宋体" w:hAnsi="宋体"/>
                <w:sz w:val="18"/>
                <w:highlight w:val="none"/>
              </w:rPr>
              <w:t xml:space="preserve"> </w:t>
            </w:r>
          </w:p>
        </w:tc>
      </w:tr>
      <w:tr w14:paraId="4511EDFD">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0178171E">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05EFA43A">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49E34556">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16E93276">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5C3F7638">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16DAC82E">
            <w:pPr>
              <w:rPr>
                <w:rFonts w:hint="eastAsia" w:ascii="宋体" w:hAnsi="宋体"/>
                <w:sz w:val="18"/>
                <w:highlight w:val="none"/>
              </w:rPr>
            </w:pPr>
          </w:p>
        </w:tc>
        <w:tc>
          <w:tcPr>
            <w:tcW w:w="1291" w:type="dxa"/>
            <w:tcBorders>
              <w:top w:val="nil"/>
              <w:left w:val="nil"/>
              <w:bottom w:val="single" w:color="000000" w:sz="4" w:space="0"/>
              <w:right w:val="single" w:color="000000" w:sz="4" w:space="0"/>
            </w:tcBorders>
            <w:vAlign w:val="center"/>
          </w:tcPr>
          <w:p w14:paraId="22910B1E">
            <w:pPr>
              <w:rPr>
                <w:rFonts w:hint="eastAsia" w:ascii="宋体" w:hAnsi="宋体"/>
                <w:sz w:val="18"/>
                <w:highlight w:val="none"/>
              </w:rPr>
            </w:pPr>
          </w:p>
        </w:tc>
        <w:tc>
          <w:tcPr>
            <w:tcW w:w="1171" w:type="dxa"/>
            <w:tcBorders>
              <w:top w:val="nil"/>
              <w:left w:val="nil"/>
              <w:bottom w:val="single" w:color="000000" w:sz="4" w:space="0"/>
              <w:right w:val="single" w:color="000000" w:sz="4" w:space="0"/>
            </w:tcBorders>
            <w:vAlign w:val="center"/>
          </w:tcPr>
          <w:p w14:paraId="4A916634">
            <w:pPr>
              <w:rPr>
                <w:rFonts w:hint="eastAsia" w:ascii="宋体" w:hAnsi="宋体"/>
                <w:sz w:val="18"/>
                <w:highlight w:val="none"/>
              </w:rPr>
            </w:pPr>
          </w:p>
        </w:tc>
        <w:tc>
          <w:tcPr>
            <w:tcW w:w="966" w:type="dxa"/>
            <w:tcBorders>
              <w:top w:val="nil"/>
              <w:left w:val="nil"/>
              <w:bottom w:val="single" w:color="000000" w:sz="4" w:space="0"/>
              <w:right w:val="single" w:color="000000" w:sz="4" w:space="0"/>
            </w:tcBorders>
            <w:vAlign w:val="center"/>
          </w:tcPr>
          <w:p w14:paraId="72139BBC">
            <w:pPr>
              <w:rPr>
                <w:rFonts w:hint="eastAsia" w:ascii="宋体" w:hAnsi="宋体"/>
                <w:sz w:val="18"/>
                <w:highlight w:val="none"/>
              </w:rPr>
            </w:pPr>
          </w:p>
        </w:tc>
      </w:tr>
      <w:tr w14:paraId="5F436CCD">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5BA779CF">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6106F875">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53B33E26">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255FA9C5">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663F8B9C">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02760D78">
            <w:pPr>
              <w:rPr>
                <w:rFonts w:hint="eastAsia" w:ascii="宋体" w:hAnsi="宋体"/>
                <w:sz w:val="18"/>
                <w:highlight w:val="none"/>
              </w:rPr>
            </w:pPr>
          </w:p>
        </w:tc>
        <w:tc>
          <w:tcPr>
            <w:tcW w:w="1291" w:type="dxa"/>
            <w:tcBorders>
              <w:top w:val="nil"/>
              <w:left w:val="nil"/>
              <w:bottom w:val="single" w:color="000000" w:sz="4" w:space="0"/>
              <w:right w:val="single" w:color="000000" w:sz="4" w:space="0"/>
            </w:tcBorders>
            <w:vAlign w:val="center"/>
          </w:tcPr>
          <w:p w14:paraId="142D2EE3">
            <w:pPr>
              <w:rPr>
                <w:rFonts w:hint="eastAsia" w:ascii="宋体" w:hAnsi="宋体"/>
                <w:sz w:val="18"/>
                <w:highlight w:val="none"/>
              </w:rPr>
            </w:pPr>
          </w:p>
        </w:tc>
        <w:tc>
          <w:tcPr>
            <w:tcW w:w="1171" w:type="dxa"/>
            <w:tcBorders>
              <w:top w:val="nil"/>
              <w:left w:val="nil"/>
              <w:bottom w:val="single" w:color="000000" w:sz="4" w:space="0"/>
              <w:right w:val="single" w:color="000000" w:sz="4" w:space="0"/>
            </w:tcBorders>
            <w:vAlign w:val="center"/>
          </w:tcPr>
          <w:p w14:paraId="3F3EB59A">
            <w:pPr>
              <w:rPr>
                <w:rFonts w:hint="eastAsia" w:ascii="宋体" w:hAnsi="宋体"/>
                <w:sz w:val="18"/>
                <w:highlight w:val="none"/>
              </w:rPr>
            </w:pPr>
          </w:p>
        </w:tc>
        <w:tc>
          <w:tcPr>
            <w:tcW w:w="966" w:type="dxa"/>
            <w:tcBorders>
              <w:top w:val="nil"/>
              <w:left w:val="nil"/>
              <w:bottom w:val="single" w:color="000000" w:sz="4" w:space="0"/>
              <w:right w:val="single" w:color="000000" w:sz="4" w:space="0"/>
            </w:tcBorders>
            <w:vAlign w:val="center"/>
          </w:tcPr>
          <w:p w14:paraId="2D31D9DE">
            <w:pPr>
              <w:rPr>
                <w:rFonts w:hint="eastAsia" w:ascii="宋体" w:hAnsi="宋体"/>
                <w:sz w:val="18"/>
                <w:highlight w:val="none"/>
              </w:rPr>
            </w:pPr>
          </w:p>
        </w:tc>
      </w:tr>
      <w:tr w14:paraId="24A0EAD1">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749E0207">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7C167788">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594DC523">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4EBB2D5C">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4BCF2FC7">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018F7B8C">
            <w:pPr>
              <w:rPr>
                <w:rFonts w:hint="eastAsia" w:ascii="宋体" w:hAnsi="宋体"/>
                <w:sz w:val="18"/>
                <w:highlight w:val="none"/>
              </w:rPr>
            </w:pPr>
          </w:p>
        </w:tc>
        <w:tc>
          <w:tcPr>
            <w:tcW w:w="1291" w:type="dxa"/>
            <w:tcBorders>
              <w:top w:val="nil"/>
              <w:left w:val="nil"/>
              <w:bottom w:val="single" w:color="000000" w:sz="4" w:space="0"/>
              <w:right w:val="single" w:color="000000" w:sz="4" w:space="0"/>
            </w:tcBorders>
            <w:vAlign w:val="center"/>
          </w:tcPr>
          <w:p w14:paraId="41EA7CC5">
            <w:pPr>
              <w:rPr>
                <w:rFonts w:hint="eastAsia" w:ascii="宋体" w:hAnsi="宋体"/>
                <w:sz w:val="18"/>
                <w:highlight w:val="none"/>
              </w:rPr>
            </w:pPr>
          </w:p>
        </w:tc>
        <w:tc>
          <w:tcPr>
            <w:tcW w:w="1171" w:type="dxa"/>
            <w:tcBorders>
              <w:top w:val="nil"/>
              <w:left w:val="nil"/>
              <w:bottom w:val="single" w:color="000000" w:sz="4" w:space="0"/>
              <w:right w:val="single" w:color="000000" w:sz="4" w:space="0"/>
            </w:tcBorders>
            <w:vAlign w:val="center"/>
          </w:tcPr>
          <w:p w14:paraId="05D7DD26">
            <w:pPr>
              <w:rPr>
                <w:rFonts w:hint="eastAsia" w:ascii="宋体" w:hAnsi="宋体"/>
                <w:sz w:val="18"/>
                <w:highlight w:val="none"/>
              </w:rPr>
            </w:pPr>
          </w:p>
        </w:tc>
        <w:tc>
          <w:tcPr>
            <w:tcW w:w="966" w:type="dxa"/>
            <w:tcBorders>
              <w:top w:val="nil"/>
              <w:left w:val="nil"/>
              <w:bottom w:val="single" w:color="000000" w:sz="4" w:space="0"/>
              <w:right w:val="single" w:color="000000" w:sz="4" w:space="0"/>
            </w:tcBorders>
            <w:vAlign w:val="center"/>
          </w:tcPr>
          <w:p w14:paraId="3919EED8">
            <w:pPr>
              <w:rPr>
                <w:rFonts w:hint="eastAsia" w:ascii="宋体" w:hAnsi="宋体"/>
                <w:sz w:val="18"/>
                <w:highlight w:val="none"/>
              </w:rPr>
            </w:pPr>
          </w:p>
        </w:tc>
      </w:tr>
      <w:tr w14:paraId="7DAE238B">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493A7800">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7953C2EC">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5E73A8A3">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60A00211">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4DDED06C">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490CF687">
            <w:pPr>
              <w:rPr>
                <w:rFonts w:hint="eastAsia" w:ascii="宋体" w:hAnsi="宋体"/>
                <w:sz w:val="18"/>
                <w:highlight w:val="none"/>
              </w:rPr>
            </w:pPr>
          </w:p>
        </w:tc>
        <w:tc>
          <w:tcPr>
            <w:tcW w:w="1291" w:type="dxa"/>
            <w:tcBorders>
              <w:top w:val="nil"/>
              <w:left w:val="nil"/>
              <w:bottom w:val="single" w:color="000000" w:sz="4" w:space="0"/>
              <w:right w:val="single" w:color="000000" w:sz="4" w:space="0"/>
            </w:tcBorders>
            <w:vAlign w:val="center"/>
          </w:tcPr>
          <w:p w14:paraId="44A69BD6">
            <w:pPr>
              <w:rPr>
                <w:rFonts w:hint="eastAsia" w:ascii="宋体" w:hAnsi="宋体"/>
                <w:sz w:val="18"/>
                <w:highlight w:val="none"/>
              </w:rPr>
            </w:pPr>
          </w:p>
        </w:tc>
        <w:tc>
          <w:tcPr>
            <w:tcW w:w="1171" w:type="dxa"/>
            <w:tcBorders>
              <w:top w:val="nil"/>
              <w:left w:val="nil"/>
              <w:bottom w:val="single" w:color="000000" w:sz="4" w:space="0"/>
              <w:right w:val="single" w:color="000000" w:sz="4" w:space="0"/>
            </w:tcBorders>
            <w:vAlign w:val="center"/>
          </w:tcPr>
          <w:p w14:paraId="477F7CEA">
            <w:pPr>
              <w:rPr>
                <w:rFonts w:hint="eastAsia" w:ascii="宋体" w:hAnsi="宋体"/>
                <w:sz w:val="18"/>
                <w:highlight w:val="none"/>
              </w:rPr>
            </w:pPr>
          </w:p>
        </w:tc>
        <w:tc>
          <w:tcPr>
            <w:tcW w:w="966" w:type="dxa"/>
            <w:tcBorders>
              <w:top w:val="nil"/>
              <w:left w:val="nil"/>
              <w:bottom w:val="single" w:color="000000" w:sz="4" w:space="0"/>
              <w:right w:val="single" w:color="000000" w:sz="4" w:space="0"/>
            </w:tcBorders>
            <w:vAlign w:val="center"/>
          </w:tcPr>
          <w:p w14:paraId="34A0256C">
            <w:pPr>
              <w:rPr>
                <w:rFonts w:hint="eastAsia" w:ascii="宋体" w:hAnsi="宋体"/>
                <w:sz w:val="18"/>
                <w:highlight w:val="none"/>
              </w:rPr>
            </w:pPr>
          </w:p>
        </w:tc>
      </w:tr>
      <w:tr w14:paraId="78C54D32">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3977F4C6">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3078B115">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7EF9242F">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1382985F">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578147E0">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61721E48">
            <w:pPr>
              <w:rPr>
                <w:rFonts w:hint="eastAsia" w:ascii="宋体" w:hAnsi="宋体"/>
                <w:sz w:val="18"/>
                <w:highlight w:val="none"/>
              </w:rPr>
            </w:pPr>
          </w:p>
        </w:tc>
        <w:tc>
          <w:tcPr>
            <w:tcW w:w="1291" w:type="dxa"/>
            <w:tcBorders>
              <w:top w:val="nil"/>
              <w:left w:val="nil"/>
              <w:bottom w:val="single" w:color="000000" w:sz="4" w:space="0"/>
              <w:right w:val="single" w:color="000000" w:sz="4" w:space="0"/>
            </w:tcBorders>
            <w:vAlign w:val="center"/>
          </w:tcPr>
          <w:p w14:paraId="373270B4">
            <w:pPr>
              <w:rPr>
                <w:rFonts w:hint="eastAsia" w:ascii="宋体" w:hAnsi="宋体"/>
                <w:sz w:val="18"/>
                <w:highlight w:val="none"/>
              </w:rPr>
            </w:pPr>
          </w:p>
        </w:tc>
        <w:tc>
          <w:tcPr>
            <w:tcW w:w="1171" w:type="dxa"/>
            <w:tcBorders>
              <w:top w:val="nil"/>
              <w:left w:val="nil"/>
              <w:bottom w:val="single" w:color="000000" w:sz="4" w:space="0"/>
              <w:right w:val="single" w:color="000000" w:sz="4" w:space="0"/>
            </w:tcBorders>
            <w:vAlign w:val="center"/>
          </w:tcPr>
          <w:p w14:paraId="42FF687D">
            <w:pPr>
              <w:rPr>
                <w:rFonts w:hint="eastAsia" w:ascii="宋体" w:hAnsi="宋体"/>
                <w:sz w:val="18"/>
                <w:highlight w:val="none"/>
              </w:rPr>
            </w:pPr>
          </w:p>
        </w:tc>
        <w:tc>
          <w:tcPr>
            <w:tcW w:w="966" w:type="dxa"/>
            <w:tcBorders>
              <w:top w:val="nil"/>
              <w:left w:val="nil"/>
              <w:bottom w:val="single" w:color="000000" w:sz="4" w:space="0"/>
              <w:right w:val="single" w:color="000000" w:sz="4" w:space="0"/>
            </w:tcBorders>
            <w:vAlign w:val="center"/>
          </w:tcPr>
          <w:p w14:paraId="50F17B5D">
            <w:pPr>
              <w:rPr>
                <w:rFonts w:hint="eastAsia" w:ascii="宋体" w:hAnsi="宋体"/>
                <w:sz w:val="18"/>
                <w:highlight w:val="none"/>
              </w:rPr>
            </w:pPr>
          </w:p>
        </w:tc>
      </w:tr>
      <w:tr w14:paraId="0D2E4A9E">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4D875046">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05C41C1B">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5C33F168">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6FB683B6">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70817148">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084BA04B">
            <w:pPr>
              <w:rPr>
                <w:rFonts w:hint="eastAsia" w:ascii="宋体" w:hAnsi="宋体"/>
                <w:sz w:val="18"/>
                <w:highlight w:val="none"/>
              </w:rPr>
            </w:pPr>
          </w:p>
        </w:tc>
        <w:tc>
          <w:tcPr>
            <w:tcW w:w="1291" w:type="dxa"/>
            <w:tcBorders>
              <w:top w:val="nil"/>
              <w:left w:val="nil"/>
              <w:bottom w:val="single" w:color="000000" w:sz="4" w:space="0"/>
              <w:right w:val="single" w:color="000000" w:sz="4" w:space="0"/>
            </w:tcBorders>
            <w:vAlign w:val="center"/>
          </w:tcPr>
          <w:p w14:paraId="2587524F">
            <w:pPr>
              <w:rPr>
                <w:rFonts w:hint="eastAsia" w:ascii="宋体" w:hAnsi="宋体"/>
                <w:sz w:val="18"/>
                <w:highlight w:val="none"/>
              </w:rPr>
            </w:pPr>
          </w:p>
        </w:tc>
        <w:tc>
          <w:tcPr>
            <w:tcW w:w="1171" w:type="dxa"/>
            <w:tcBorders>
              <w:top w:val="nil"/>
              <w:left w:val="nil"/>
              <w:bottom w:val="single" w:color="000000" w:sz="4" w:space="0"/>
              <w:right w:val="single" w:color="000000" w:sz="4" w:space="0"/>
            </w:tcBorders>
            <w:vAlign w:val="center"/>
          </w:tcPr>
          <w:p w14:paraId="07374A78">
            <w:pPr>
              <w:rPr>
                <w:rFonts w:hint="eastAsia" w:ascii="宋体" w:hAnsi="宋体"/>
                <w:sz w:val="18"/>
                <w:highlight w:val="none"/>
              </w:rPr>
            </w:pPr>
          </w:p>
        </w:tc>
        <w:tc>
          <w:tcPr>
            <w:tcW w:w="966" w:type="dxa"/>
            <w:tcBorders>
              <w:top w:val="nil"/>
              <w:left w:val="nil"/>
              <w:bottom w:val="single" w:color="000000" w:sz="4" w:space="0"/>
              <w:right w:val="single" w:color="000000" w:sz="4" w:space="0"/>
            </w:tcBorders>
            <w:vAlign w:val="center"/>
          </w:tcPr>
          <w:p w14:paraId="32EEB01C">
            <w:pPr>
              <w:rPr>
                <w:rFonts w:hint="eastAsia" w:ascii="宋体" w:hAnsi="宋体"/>
                <w:sz w:val="18"/>
                <w:highlight w:val="none"/>
              </w:rPr>
            </w:pPr>
          </w:p>
        </w:tc>
      </w:tr>
      <w:tr w14:paraId="50F94D43">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5B090FFC">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6EE723FD">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01B19827">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47735148">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1817F28C">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782B49A0">
            <w:pPr>
              <w:rPr>
                <w:rFonts w:hint="eastAsia" w:ascii="宋体" w:hAnsi="宋体"/>
                <w:sz w:val="18"/>
                <w:highlight w:val="none"/>
              </w:rPr>
            </w:pPr>
          </w:p>
        </w:tc>
        <w:tc>
          <w:tcPr>
            <w:tcW w:w="1291" w:type="dxa"/>
            <w:tcBorders>
              <w:top w:val="nil"/>
              <w:left w:val="nil"/>
              <w:bottom w:val="single" w:color="000000" w:sz="4" w:space="0"/>
              <w:right w:val="single" w:color="000000" w:sz="4" w:space="0"/>
            </w:tcBorders>
            <w:vAlign w:val="center"/>
          </w:tcPr>
          <w:p w14:paraId="07D7D2F6">
            <w:pPr>
              <w:rPr>
                <w:rFonts w:hint="eastAsia" w:ascii="宋体" w:hAnsi="宋体"/>
                <w:sz w:val="18"/>
                <w:highlight w:val="none"/>
              </w:rPr>
            </w:pPr>
          </w:p>
        </w:tc>
        <w:tc>
          <w:tcPr>
            <w:tcW w:w="1171" w:type="dxa"/>
            <w:tcBorders>
              <w:top w:val="nil"/>
              <w:left w:val="nil"/>
              <w:bottom w:val="single" w:color="000000" w:sz="4" w:space="0"/>
              <w:right w:val="single" w:color="000000" w:sz="4" w:space="0"/>
            </w:tcBorders>
            <w:vAlign w:val="center"/>
          </w:tcPr>
          <w:p w14:paraId="459228AA">
            <w:pPr>
              <w:rPr>
                <w:rFonts w:hint="eastAsia" w:ascii="宋体" w:hAnsi="宋体"/>
                <w:sz w:val="18"/>
                <w:highlight w:val="none"/>
              </w:rPr>
            </w:pPr>
          </w:p>
        </w:tc>
        <w:tc>
          <w:tcPr>
            <w:tcW w:w="966" w:type="dxa"/>
            <w:tcBorders>
              <w:top w:val="nil"/>
              <w:left w:val="nil"/>
              <w:bottom w:val="single" w:color="000000" w:sz="4" w:space="0"/>
              <w:right w:val="single" w:color="000000" w:sz="4" w:space="0"/>
            </w:tcBorders>
            <w:vAlign w:val="center"/>
          </w:tcPr>
          <w:p w14:paraId="67CC4435">
            <w:pPr>
              <w:rPr>
                <w:rFonts w:hint="eastAsia" w:ascii="宋体" w:hAnsi="宋体"/>
                <w:sz w:val="18"/>
                <w:highlight w:val="none"/>
              </w:rPr>
            </w:pPr>
          </w:p>
        </w:tc>
      </w:tr>
      <w:tr w14:paraId="67C301A5">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6BFFD9E6">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14518C11">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50925729">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58EB2B66">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1066E2A0">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1420570D">
            <w:pPr>
              <w:rPr>
                <w:rFonts w:hint="eastAsia" w:ascii="宋体" w:hAnsi="宋体"/>
                <w:sz w:val="18"/>
                <w:highlight w:val="none"/>
              </w:rPr>
            </w:pPr>
          </w:p>
        </w:tc>
        <w:tc>
          <w:tcPr>
            <w:tcW w:w="1291" w:type="dxa"/>
            <w:tcBorders>
              <w:top w:val="nil"/>
              <w:left w:val="nil"/>
              <w:bottom w:val="single" w:color="000000" w:sz="4" w:space="0"/>
              <w:right w:val="single" w:color="000000" w:sz="4" w:space="0"/>
            </w:tcBorders>
            <w:vAlign w:val="center"/>
          </w:tcPr>
          <w:p w14:paraId="23282FDC">
            <w:pPr>
              <w:rPr>
                <w:rFonts w:hint="eastAsia" w:ascii="宋体" w:hAnsi="宋体"/>
                <w:sz w:val="18"/>
                <w:highlight w:val="none"/>
              </w:rPr>
            </w:pPr>
          </w:p>
        </w:tc>
        <w:tc>
          <w:tcPr>
            <w:tcW w:w="1171" w:type="dxa"/>
            <w:tcBorders>
              <w:top w:val="nil"/>
              <w:left w:val="nil"/>
              <w:bottom w:val="single" w:color="000000" w:sz="4" w:space="0"/>
              <w:right w:val="single" w:color="000000" w:sz="4" w:space="0"/>
            </w:tcBorders>
            <w:vAlign w:val="center"/>
          </w:tcPr>
          <w:p w14:paraId="427C53FD">
            <w:pPr>
              <w:rPr>
                <w:rFonts w:hint="eastAsia" w:ascii="宋体" w:hAnsi="宋体"/>
                <w:sz w:val="18"/>
                <w:highlight w:val="none"/>
              </w:rPr>
            </w:pPr>
          </w:p>
        </w:tc>
        <w:tc>
          <w:tcPr>
            <w:tcW w:w="966" w:type="dxa"/>
            <w:tcBorders>
              <w:top w:val="nil"/>
              <w:left w:val="nil"/>
              <w:bottom w:val="single" w:color="000000" w:sz="4" w:space="0"/>
              <w:right w:val="single" w:color="000000" w:sz="4" w:space="0"/>
            </w:tcBorders>
            <w:vAlign w:val="center"/>
          </w:tcPr>
          <w:p w14:paraId="02DFA45E">
            <w:pPr>
              <w:rPr>
                <w:rFonts w:hint="eastAsia" w:ascii="宋体" w:hAnsi="宋体"/>
                <w:sz w:val="18"/>
                <w:highlight w:val="none"/>
              </w:rPr>
            </w:pPr>
          </w:p>
        </w:tc>
      </w:tr>
      <w:tr w14:paraId="32E27EB0">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57B35AAB">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67227888">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64C78C91">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5372915E">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14BC5EDE">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073624CD">
            <w:pPr>
              <w:rPr>
                <w:rFonts w:hint="eastAsia" w:ascii="宋体" w:hAnsi="宋体"/>
                <w:sz w:val="18"/>
                <w:highlight w:val="none"/>
              </w:rPr>
            </w:pPr>
          </w:p>
        </w:tc>
        <w:tc>
          <w:tcPr>
            <w:tcW w:w="1291" w:type="dxa"/>
            <w:tcBorders>
              <w:top w:val="nil"/>
              <w:left w:val="nil"/>
              <w:bottom w:val="single" w:color="000000" w:sz="4" w:space="0"/>
              <w:right w:val="single" w:color="000000" w:sz="4" w:space="0"/>
            </w:tcBorders>
            <w:vAlign w:val="center"/>
          </w:tcPr>
          <w:p w14:paraId="641705B5">
            <w:pPr>
              <w:rPr>
                <w:rFonts w:hint="eastAsia" w:ascii="宋体" w:hAnsi="宋体"/>
                <w:sz w:val="18"/>
                <w:highlight w:val="none"/>
              </w:rPr>
            </w:pPr>
          </w:p>
        </w:tc>
        <w:tc>
          <w:tcPr>
            <w:tcW w:w="1171" w:type="dxa"/>
            <w:tcBorders>
              <w:top w:val="nil"/>
              <w:left w:val="nil"/>
              <w:bottom w:val="single" w:color="000000" w:sz="4" w:space="0"/>
              <w:right w:val="single" w:color="000000" w:sz="4" w:space="0"/>
            </w:tcBorders>
            <w:vAlign w:val="center"/>
          </w:tcPr>
          <w:p w14:paraId="628B7579">
            <w:pPr>
              <w:rPr>
                <w:rFonts w:hint="eastAsia" w:ascii="宋体" w:hAnsi="宋体"/>
                <w:sz w:val="18"/>
                <w:highlight w:val="none"/>
              </w:rPr>
            </w:pPr>
          </w:p>
        </w:tc>
        <w:tc>
          <w:tcPr>
            <w:tcW w:w="966" w:type="dxa"/>
            <w:tcBorders>
              <w:top w:val="nil"/>
              <w:left w:val="nil"/>
              <w:bottom w:val="single" w:color="000000" w:sz="4" w:space="0"/>
              <w:right w:val="single" w:color="000000" w:sz="4" w:space="0"/>
            </w:tcBorders>
            <w:vAlign w:val="center"/>
          </w:tcPr>
          <w:p w14:paraId="2AF385DA">
            <w:pPr>
              <w:rPr>
                <w:rFonts w:hint="eastAsia" w:ascii="宋体" w:hAnsi="宋体"/>
                <w:sz w:val="18"/>
                <w:highlight w:val="none"/>
              </w:rPr>
            </w:pPr>
          </w:p>
        </w:tc>
      </w:tr>
      <w:tr w14:paraId="329F7F0F">
        <w:tblPrEx>
          <w:tblCellMar>
            <w:top w:w="0" w:type="dxa"/>
            <w:left w:w="108" w:type="dxa"/>
            <w:bottom w:w="0" w:type="dxa"/>
            <w:right w:w="108" w:type="dxa"/>
          </w:tblCellMar>
        </w:tblPrEx>
        <w:trPr>
          <w:trHeight w:val="345" w:hRule="atLeast"/>
        </w:trPr>
        <w:tc>
          <w:tcPr>
            <w:tcW w:w="542" w:type="dxa"/>
            <w:tcBorders>
              <w:top w:val="nil"/>
              <w:left w:val="single" w:color="000000" w:sz="4" w:space="0"/>
              <w:bottom w:val="single" w:color="000000" w:sz="4" w:space="0"/>
              <w:right w:val="single" w:color="000000" w:sz="4" w:space="0"/>
            </w:tcBorders>
            <w:vAlign w:val="center"/>
          </w:tcPr>
          <w:p w14:paraId="4A630911">
            <w:pPr>
              <w:jc w:val="cente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0946D51A">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1F0876AA">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4778C913">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64837DE6">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6B57F0D1">
            <w:pPr>
              <w:rPr>
                <w:rFonts w:hint="eastAsia" w:ascii="宋体" w:hAnsi="宋体"/>
                <w:sz w:val="18"/>
                <w:highlight w:val="none"/>
              </w:rPr>
            </w:pPr>
          </w:p>
        </w:tc>
        <w:tc>
          <w:tcPr>
            <w:tcW w:w="1291" w:type="dxa"/>
            <w:tcBorders>
              <w:top w:val="nil"/>
              <w:left w:val="nil"/>
              <w:bottom w:val="single" w:color="000000" w:sz="4" w:space="0"/>
              <w:right w:val="single" w:color="000000" w:sz="4" w:space="0"/>
            </w:tcBorders>
            <w:vAlign w:val="center"/>
          </w:tcPr>
          <w:p w14:paraId="0D48434B">
            <w:pPr>
              <w:rPr>
                <w:rFonts w:hint="eastAsia" w:ascii="宋体" w:hAnsi="宋体"/>
                <w:sz w:val="18"/>
                <w:highlight w:val="none"/>
              </w:rPr>
            </w:pPr>
          </w:p>
        </w:tc>
        <w:tc>
          <w:tcPr>
            <w:tcW w:w="1171" w:type="dxa"/>
            <w:tcBorders>
              <w:top w:val="nil"/>
              <w:left w:val="nil"/>
              <w:bottom w:val="single" w:color="000000" w:sz="4" w:space="0"/>
              <w:right w:val="single" w:color="000000" w:sz="4" w:space="0"/>
            </w:tcBorders>
            <w:vAlign w:val="center"/>
          </w:tcPr>
          <w:p w14:paraId="2F2F937B">
            <w:pPr>
              <w:rPr>
                <w:rFonts w:hint="eastAsia" w:ascii="宋体" w:hAnsi="宋体"/>
                <w:sz w:val="18"/>
                <w:highlight w:val="none"/>
              </w:rPr>
            </w:pPr>
          </w:p>
        </w:tc>
        <w:tc>
          <w:tcPr>
            <w:tcW w:w="966" w:type="dxa"/>
            <w:tcBorders>
              <w:top w:val="nil"/>
              <w:left w:val="nil"/>
              <w:bottom w:val="single" w:color="000000" w:sz="4" w:space="0"/>
              <w:right w:val="single" w:color="000000" w:sz="4" w:space="0"/>
            </w:tcBorders>
            <w:vAlign w:val="center"/>
          </w:tcPr>
          <w:p w14:paraId="3E6E6B34">
            <w:pPr>
              <w:rPr>
                <w:rFonts w:hint="eastAsia" w:ascii="宋体" w:hAnsi="宋体"/>
                <w:sz w:val="18"/>
                <w:highlight w:val="none"/>
              </w:rPr>
            </w:pPr>
          </w:p>
        </w:tc>
      </w:tr>
      <w:tr w14:paraId="2FF870DB">
        <w:tblPrEx>
          <w:tblCellMar>
            <w:top w:w="0" w:type="dxa"/>
            <w:left w:w="108" w:type="dxa"/>
            <w:bottom w:w="0" w:type="dxa"/>
            <w:right w:w="108" w:type="dxa"/>
          </w:tblCellMar>
        </w:tblPrEx>
        <w:trPr>
          <w:trHeight w:val="345" w:hRule="atLeast"/>
        </w:trPr>
        <w:tc>
          <w:tcPr>
            <w:tcW w:w="542" w:type="dxa"/>
            <w:tcBorders>
              <w:top w:val="nil"/>
              <w:left w:val="single" w:color="000000" w:sz="4" w:space="0"/>
              <w:bottom w:val="nil"/>
              <w:right w:val="single" w:color="000000" w:sz="4" w:space="0"/>
            </w:tcBorders>
            <w:vAlign w:val="center"/>
          </w:tcPr>
          <w:p w14:paraId="31A53338">
            <w:pPr>
              <w:jc w:val="center"/>
              <w:rPr>
                <w:rFonts w:hint="eastAsia" w:ascii="宋体" w:hAnsi="宋体"/>
                <w:sz w:val="18"/>
                <w:highlight w:val="none"/>
              </w:rPr>
            </w:pPr>
          </w:p>
        </w:tc>
        <w:tc>
          <w:tcPr>
            <w:tcW w:w="1153" w:type="dxa"/>
            <w:tcBorders>
              <w:top w:val="nil"/>
              <w:left w:val="nil"/>
              <w:bottom w:val="nil"/>
              <w:right w:val="single" w:color="000000" w:sz="4" w:space="0"/>
            </w:tcBorders>
            <w:vAlign w:val="center"/>
          </w:tcPr>
          <w:p w14:paraId="3ADE45AA">
            <w:pPr>
              <w:rPr>
                <w:rFonts w:hint="eastAsia" w:ascii="宋体" w:hAnsi="宋体"/>
                <w:sz w:val="18"/>
                <w:highlight w:val="none"/>
              </w:rPr>
            </w:pPr>
          </w:p>
        </w:tc>
        <w:tc>
          <w:tcPr>
            <w:tcW w:w="949" w:type="dxa"/>
            <w:tcBorders>
              <w:top w:val="nil"/>
              <w:left w:val="nil"/>
              <w:bottom w:val="nil"/>
              <w:right w:val="single" w:color="000000" w:sz="4" w:space="0"/>
            </w:tcBorders>
            <w:vAlign w:val="center"/>
          </w:tcPr>
          <w:p w14:paraId="14A66232">
            <w:pPr>
              <w:rPr>
                <w:rFonts w:hint="eastAsia" w:ascii="宋体" w:hAnsi="宋体"/>
                <w:sz w:val="18"/>
                <w:highlight w:val="none"/>
              </w:rPr>
            </w:pPr>
          </w:p>
        </w:tc>
        <w:tc>
          <w:tcPr>
            <w:tcW w:w="764" w:type="dxa"/>
            <w:tcBorders>
              <w:top w:val="nil"/>
              <w:left w:val="nil"/>
              <w:bottom w:val="nil"/>
              <w:right w:val="single" w:color="000000" w:sz="4" w:space="0"/>
            </w:tcBorders>
            <w:vAlign w:val="center"/>
          </w:tcPr>
          <w:p w14:paraId="328FE4B3">
            <w:pPr>
              <w:jc w:val="center"/>
              <w:rPr>
                <w:rFonts w:hint="eastAsia" w:ascii="宋体" w:hAnsi="宋体"/>
                <w:sz w:val="18"/>
                <w:highlight w:val="none"/>
              </w:rPr>
            </w:pPr>
          </w:p>
        </w:tc>
        <w:tc>
          <w:tcPr>
            <w:tcW w:w="656" w:type="dxa"/>
            <w:tcBorders>
              <w:top w:val="nil"/>
              <w:left w:val="nil"/>
              <w:bottom w:val="nil"/>
              <w:right w:val="single" w:color="000000" w:sz="4" w:space="0"/>
            </w:tcBorders>
            <w:vAlign w:val="center"/>
          </w:tcPr>
          <w:p w14:paraId="1E1F2916">
            <w:pPr>
              <w:jc w:val="center"/>
              <w:rPr>
                <w:rFonts w:hint="eastAsia" w:ascii="宋体" w:hAnsi="宋体"/>
                <w:sz w:val="18"/>
                <w:highlight w:val="none"/>
              </w:rPr>
            </w:pPr>
          </w:p>
        </w:tc>
        <w:tc>
          <w:tcPr>
            <w:tcW w:w="747" w:type="dxa"/>
            <w:tcBorders>
              <w:top w:val="nil"/>
              <w:left w:val="nil"/>
              <w:bottom w:val="nil"/>
              <w:right w:val="single" w:color="000000" w:sz="4" w:space="0"/>
            </w:tcBorders>
            <w:vAlign w:val="center"/>
          </w:tcPr>
          <w:p w14:paraId="021B1394">
            <w:pPr>
              <w:rPr>
                <w:rFonts w:hint="eastAsia" w:ascii="宋体" w:hAnsi="宋体"/>
                <w:sz w:val="18"/>
                <w:highlight w:val="none"/>
              </w:rPr>
            </w:pPr>
            <w:r>
              <w:rPr>
                <w:rFonts w:hint="eastAsia" w:ascii="宋体" w:hAnsi="宋体"/>
                <w:sz w:val="18"/>
                <w:highlight w:val="none"/>
              </w:rPr>
              <w:t xml:space="preserve"> </w:t>
            </w:r>
          </w:p>
        </w:tc>
        <w:tc>
          <w:tcPr>
            <w:tcW w:w="1291" w:type="dxa"/>
            <w:tcBorders>
              <w:top w:val="nil"/>
              <w:left w:val="nil"/>
              <w:bottom w:val="nil"/>
              <w:right w:val="single" w:color="000000" w:sz="4" w:space="0"/>
            </w:tcBorders>
            <w:vAlign w:val="center"/>
          </w:tcPr>
          <w:p w14:paraId="64FA629C">
            <w:pPr>
              <w:rPr>
                <w:rFonts w:hint="eastAsia" w:ascii="宋体" w:hAnsi="宋体"/>
                <w:sz w:val="18"/>
                <w:highlight w:val="none"/>
              </w:rPr>
            </w:pPr>
            <w:r>
              <w:rPr>
                <w:rFonts w:hint="eastAsia" w:ascii="宋体" w:hAnsi="宋体"/>
                <w:sz w:val="18"/>
                <w:highlight w:val="none"/>
              </w:rPr>
              <w:t xml:space="preserve"> </w:t>
            </w:r>
          </w:p>
        </w:tc>
        <w:tc>
          <w:tcPr>
            <w:tcW w:w="1171" w:type="dxa"/>
            <w:tcBorders>
              <w:top w:val="nil"/>
              <w:left w:val="nil"/>
              <w:bottom w:val="nil"/>
              <w:right w:val="single" w:color="000000" w:sz="4" w:space="0"/>
            </w:tcBorders>
            <w:vAlign w:val="center"/>
          </w:tcPr>
          <w:p w14:paraId="6C94FF7D">
            <w:pPr>
              <w:rPr>
                <w:rFonts w:hint="eastAsia" w:ascii="宋体" w:hAnsi="宋体"/>
                <w:sz w:val="18"/>
                <w:highlight w:val="none"/>
              </w:rPr>
            </w:pPr>
            <w:r>
              <w:rPr>
                <w:rFonts w:hint="eastAsia" w:ascii="宋体" w:hAnsi="宋体"/>
                <w:sz w:val="18"/>
                <w:highlight w:val="none"/>
              </w:rPr>
              <w:t xml:space="preserve"> </w:t>
            </w:r>
          </w:p>
        </w:tc>
        <w:tc>
          <w:tcPr>
            <w:tcW w:w="966" w:type="dxa"/>
            <w:tcBorders>
              <w:top w:val="nil"/>
              <w:left w:val="nil"/>
              <w:bottom w:val="nil"/>
              <w:right w:val="single" w:color="000000" w:sz="4" w:space="0"/>
            </w:tcBorders>
            <w:vAlign w:val="center"/>
          </w:tcPr>
          <w:p w14:paraId="38FD1392">
            <w:pPr>
              <w:rPr>
                <w:rFonts w:hint="eastAsia" w:ascii="宋体" w:hAnsi="宋体"/>
                <w:sz w:val="18"/>
                <w:highlight w:val="none"/>
              </w:rPr>
            </w:pPr>
            <w:r>
              <w:rPr>
                <w:rFonts w:hint="eastAsia" w:ascii="宋体" w:hAnsi="宋体"/>
                <w:sz w:val="18"/>
                <w:highlight w:val="none"/>
              </w:rPr>
              <w:t xml:space="preserve"> </w:t>
            </w:r>
          </w:p>
        </w:tc>
      </w:tr>
      <w:tr w14:paraId="3B86888E">
        <w:tblPrEx>
          <w:tblCellMar>
            <w:top w:w="0" w:type="dxa"/>
            <w:left w:w="108" w:type="dxa"/>
            <w:bottom w:w="0" w:type="dxa"/>
            <w:right w:w="108" w:type="dxa"/>
          </w:tblCellMar>
        </w:tblPrEx>
        <w:trPr>
          <w:trHeight w:val="74" w:hRule="atLeast"/>
        </w:trPr>
        <w:tc>
          <w:tcPr>
            <w:tcW w:w="542" w:type="dxa"/>
            <w:tcBorders>
              <w:top w:val="nil"/>
              <w:left w:val="single" w:color="000000" w:sz="4" w:space="0"/>
              <w:bottom w:val="single" w:color="000000" w:sz="4" w:space="0"/>
              <w:right w:val="single" w:color="000000" w:sz="4" w:space="0"/>
            </w:tcBorders>
            <w:vAlign w:val="center"/>
          </w:tcPr>
          <w:p w14:paraId="39E3024B">
            <w:pPr>
              <w:rPr>
                <w:rFonts w:hint="eastAsia" w:ascii="宋体" w:hAnsi="宋体"/>
                <w:sz w:val="18"/>
                <w:highlight w:val="none"/>
              </w:rPr>
            </w:pPr>
          </w:p>
        </w:tc>
        <w:tc>
          <w:tcPr>
            <w:tcW w:w="1153" w:type="dxa"/>
            <w:tcBorders>
              <w:top w:val="nil"/>
              <w:left w:val="nil"/>
              <w:bottom w:val="single" w:color="000000" w:sz="4" w:space="0"/>
              <w:right w:val="single" w:color="000000" w:sz="4" w:space="0"/>
            </w:tcBorders>
            <w:vAlign w:val="center"/>
          </w:tcPr>
          <w:p w14:paraId="086E53C8">
            <w:pPr>
              <w:rPr>
                <w:rFonts w:hint="eastAsia" w:ascii="宋体" w:hAnsi="宋体"/>
                <w:sz w:val="18"/>
                <w:highlight w:val="none"/>
              </w:rPr>
            </w:pPr>
          </w:p>
        </w:tc>
        <w:tc>
          <w:tcPr>
            <w:tcW w:w="949" w:type="dxa"/>
            <w:tcBorders>
              <w:top w:val="nil"/>
              <w:left w:val="nil"/>
              <w:bottom w:val="single" w:color="000000" w:sz="4" w:space="0"/>
              <w:right w:val="single" w:color="000000" w:sz="4" w:space="0"/>
            </w:tcBorders>
            <w:vAlign w:val="center"/>
          </w:tcPr>
          <w:p w14:paraId="64C542BB">
            <w:pPr>
              <w:rPr>
                <w:rFonts w:hint="eastAsia" w:ascii="宋体" w:hAnsi="宋体"/>
                <w:sz w:val="18"/>
                <w:highlight w:val="none"/>
              </w:rPr>
            </w:pPr>
          </w:p>
        </w:tc>
        <w:tc>
          <w:tcPr>
            <w:tcW w:w="764" w:type="dxa"/>
            <w:tcBorders>
              <w:top w:val="nil"/>
              <w:left w:val="nil"/>
              <w:bottom w:val="single" w:color="000000" w:sz="4" w:space="0"/>
              <w:right w:val="single" w:color="000000" w:sz="4" w:space="0"/>
            </w:tcBorders>
            <w:vAlign w:val="center"/>
          </w:tcPr>
          <w:p w14:paraId="5DD11187">
            <w:pPr>
              <w:jc w:val="center"/>
              <w:rPr>
                <w:rFonts w:hint="eastAsia" w:ascii="宋体" w:hAnsi="宋体"/>
                <w:sz w:val="18"/>
                <w:highlight w:val="none"/>
              </w:rPr>
            </w:pPr>
          </w:p>
        </w:tc>
        <w:tc>
          <w:tcPr>
            <w:tcW w:w="656" w:type="dxa"/>
            <w:tcBorders>
              <w:top w:val="nil"/>
              <w:left w:val="nil"/>
              <w:bottom w:val="single" w:color="000000" w:sz="4" w:space="0"/>
              <w:right w:val="single" w:color="000000" w:sz="4" w:space="0"/>
            </w:tcBorders>
            <w:vAlign w:val="center"/>
          </w:tcPr>
          <w:p w14:paraId="1F1700C8">
            <w:pPr>
              <w:jc w:val="center"/>
              <w:rPr>
                <w:rFonts w:hint="eastAsia" w:ascii="宋体" w:hAnsi="宋体"/>
                <w:sz w:val="18"/>
                <w:highlight w:val="none"/>
              </w:rPr>
            </w:pPr>
          </w:p>
        </w:tc>
        <w:tc>
          <w:tcPr>
            <w:tcW w:w="747" w:type="dxa"/>
            <w:tcBorders>
              <w:top w:val="nil"/>
              <w:left w:val="nil"/>
              <w:bottom w:val="single" w:color="000000" w:sz="4" w:space="0"/>
              <w:right w:val="single" w:color="000000" w:sz="4" w:space="0"/>
            </w:tcBorders>
            <w:vAlign w:val="center"/>
          </w:tcPr>
          <w:p w14:paraId="37706826">
            <w:pPr>
              <w:rPr>
                <w:rFonts w:hint="eastAsia" w:ascii="宋体" w:hAnsi="宋体"/>
                <w:sz w:val="18"/>
                <w:highlight w:val="none"/>
              </w:rPr>
            </w:pPr>
          </w:p>
        </w:tc>
        <w:tc>
          <w:tcPr>
            <w:tcW w:w="1291" w:type="dxa"/>
            <w:tcBorders>
              <w:top w:val="nil"/>
              <w:left w:val="nil"/>
              <w:bottom w:val="single" w:color="000000" w:sz="4" w:space="0"/>
              <w:right w:val="single" w:color="000000" w:sz="4" w:space="0"/>
            </w:tcBorders>
            <w:vAlign w:val="center"/>
          </w:tcPr>
          <w:p w14:paraId="2B854F1B">
            <w:pPr>
              <w:rPr>
                <w:rFonts w:hint="eastAsia" w:ascii="宋体" w:hAnsi="宋体"/>
                <w:sz w:val="18"/>
                <w:highlight w:val="none"/>
              </w:rPr>
            </w:pPr>
          </w:p>
        </w:tc>
        <w:tc>
          <w:tcPr>
            <w:tcW w:w="1171" w:type="dxa"/>
            <w:tcBorders>
              <w:top w:val="nil"/>
              <w:left w:val="nil"/>
              <w:bottom w:val="single" w:color="000000" w:sz="4" w:space="0"/>
              <w:right w:val="single" w:color="000000" w:sz="4" w:space="0"/>
            </w:tcBorders>
            <w:vAlign w:val="center"/>
          </w:tcPr>
          <w:p w14:paraId="4782F2A1">
            <w:pPr>
              <w:rPr>
                <w:rFonts w:hint="eastAsia" w:ascii="宋体" w:hAnsi="宋体"/>
                <w:sz w:val="18"/>
                <w:highlight w:val="none"/>
              </w:rPr>
            </w:pPr>
          </w:p>
        </w:tc>
        <w:tc>
          <w:tcPr>
            <w:tcW w:w="966" w:type="dxa"/>
            <w:tcBorders>
              <w:top w:val="nil"/>
              <w:left w:val="nil"/>
              <w:bottom w:val="single" w:color="000000" w:sz="4" w:space="0"/>
              <w:right w:val="single" w:color="000000" w:sz="4" w:space="0"/>
            </w:tcBorders>
            <w:vAlign w:val="center"/>
          </w:tcPr>
          <w:p w14:paraId="23E65079">
            <w:pPr>
              <w:rPr>
                <w:rFonts w:hint="eastAsia" w:ascii="宋体" w:hAnsi="宋体"/>
                <w:sz w:val="18"/>
                <w:highlight w:val="none"/>
              </w:rPr>
            </w:pPr>
          </w:p>
        </w:tc>
      </w:tr>
    </w:tbl>
    <w:p w14:paraId="4037B96F">
      <w:pPr>
        <w:pStyle w:val="5"/>
        <w:ind w:firstLine="560"/>
        <w:rPr>
          <w:rFonts w:hint="eastAsia" w:ascii="宋体" w:hAnsi="宋体"/>
          <w:sz w:val="28"/>
          <w:highlight w:val="none"/>
        </w:rPr>
      </w:pPr>
    </w:p>
    <w:p w14:paraId="7CEF047A">
      <w:pPr>
        <w:pStyle w:val="5"/>
        <w:ind w:firstLine="560"/>
        <w:jc w:val="center"/>
        <w:rPr>
          <w:rFonts w:hint="eastAsia" w:ascii="宋体" w:hAnsi="宋体"/>
          <w:b/>
          <w:sz w:val="36"/>
          <w:highlight w:val="none"/>
        </w:rPr>
      </w:pPr>
      <w:r>
        <w:rPr>
          <w:rFonts w:ascii="宋体" w:hAnsi="宋体"/>
          <w:sz w:val="28"/>
          <w:highlight w:val="none"/>
        </w:rPr>
        <w:br w:type="page"/>
      </w:r>
      <w:bookmarkEnd w:id="643"/>
      <w:bookmarkStart w:id="644" w:name="_Toc160792269"/>
      <w:r>
        <w:rPr>
          <w:rFonts w:hint="eastAsia" w:ascii="宋体" w:hAnsi="宋体"/>
          <w:b/>
          <w:sz w:val="36"/>
          <w:highlight w:val="none"/>
        </w:rPr>
        <w:t>十三、投标人业绩和信誉</w:t>
      </w:r>
      <w:bookmarkEnd w:id="644"/>
    </w:p>
    <w:p w14:paraId="4893BA9E">
      <w:pPr>
        <w:pStyle w:val="5"/>
        <w:ind w:firstLine="482"/>
        <w:rPr>
          <w:rFonts w:hint="eastAsia" w:ascii="宋体" w:hAnsi="宋体"/>
          <w:b/>
          <w:sz w:val="24"/>
          <w:highlight w:val="none"/>
        </w:rPr>
      </w:pPr>
      <w:r>
        <w:rPr>
          <w:rFonts w:hint="eastAsia" w:ascii="宋体" w:hAnsi="宋体"/>
          <w:b/>
          <w:sz w:val="24"/>
          <w:highlight w:val="none"/>
        </w:rPr>
        <w:t>表一</w:t>
      </w:r>
    </w:p>
    <w:tbl>
      <w:tblPr>
        <w:tblStyle w:val="44"/>
        <w:tblpPr w:leftFromText="180" w:rightFromText="180" w:vertAnchor="text" w:horzAnchor="margin" w:tblpY="10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
        <w:gridCol w:w="1533"/>
        <w:gridCol w:w="1101"/>
        <w:gridCol w:w="1392"/>
        <w:gridCol w:w="15"/>
        <w:gridCol w:w="918"/>
        <w:gridCol w:w="308"/>
        <w:gridCol w:w="763"/>
        <w:gridCol w:w="489"/>
        <w:gridCol w:w="1162"/>
      </w:tblGrid>
      <w:tr w14:paraId="355D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558" w:type="dxa"/>
            <w:vAlign w:val="center"/>
          </w:tcPr>
          <w:p w14:paraId="470E6257">
            <w:pPr>
              <w:jc w:val="center"/>
              <w:rPr>
                <w:rFonts w:hint="eastAsia" w:ascii="宋体" w:hAnsi="宋体"/>
                <w:sz w:val="24"/>
                <w:highlight w:val="none"/>
              </w:rPr>
            </w:pPr>
            <w:r>
              <w:rPr>
                <w:rFonts w:hint="eastAsia" w:ascii="宋体" w:hAnsi="宋体"/>
                <w:sz w:val="24"/>
                <w:highlight w:val="none"/>
              </w:rPr>
              <w:t>1</w:t>
            </w:r>
          </w:p>
        </w:tc>
        <w:tc>
          <w:tcPr>
            <w:tcW w:w="1533" w:type="dxa"/>
            <w:vAlign w:val="center"/>
          </w:tcPr>
          <w:p w14:paraId="3E92AFF6">
            <w:pPr>
              <w:rPr>
                <w:rFonts w:hint="eastAsia" w:ascii="宋体" w:hAnsi="宋体"/>
                <w:sz w:val="24"/>
                <w:highlight w:val="none"/>
              </w:rPr>
            </w:pPr>
            <w:r>
              <w:rPr>
                <w:rFonts w:hint="eastAsia" w:ascii="宋体" w:hAnsi="宋体"/>
                <w:sz w:val="24"/>
                <w:highlight w:val="none"/>
              </w:rPr>
              <w:t>企业名称</w:t>
            </w:r>
          </w:p>
        </w:tc>
        <w:tc>
          <w:tcPr>
            <w:tcW w:w="6148" w:type="dxa"/>
            <w:gridSpan w:val="8"/>
            <w:vAlign w:val="center"/>
          </w:tcPr>
          <w:p w14:paraId="4C339842">
            <w:pPr>
              <w:rPr>
                <w:rFonts w:hint="eastAsia" w:ascii="宋体" w:hAnsi="宋体"/>
                <w:sz w:val="24"/>
                <w:highlight w:val="none"/>
              </w:rPr>
            </w:pPr>
            <w:r>
              <w:rPr>
                <w:rFonts w:hint="eastAsia" w:ascii="宋体" w:hAnsi="宋体"/>
                <w:sz w:val="24"/>
                <w:highlight w:val="none"/>
              </w:rPr>
              <w:t>（公章）</w:t>
            </w:r>
          </w:p>
        </w:tc>
      </w:tr>
      <w:tr w14:paraId="7F72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trPr>
        <w:tc>
          <w:tcPr>
            <w:tcW w:w="558" w:type="dxa"/>
            <w:vAlign w:val="center"/>
          </w:tcPr>
          <w:p w14:paraId="34B33655">
            <w:pPr>
              <w:jc w:val="center"/>
              <w:rPr>
                <w:rFonts w:hint="eastAsia" w:ascii="宋体" w:hAnsi="宋体"/>
                <w:sz w:val="24"/>
                <w:highlight w:val="none"/>
              </w:rPr>
            </w:pPr>
            <w:r>
              <w:rPr>
                <w:rFonts w:hint="eastAsia" w:ascii="宋体" w:hAnsi="宋体"/>
                <w:sz w:val="24"/>
                <w:highlight w:val="none"/>
              </w:rPr>
              <w:t>2</w:t>
            </w:r>
          </w:p>
        </w:tc>
        <w:tc>
          <w:tcPr>
            <w:tcW w:w="1533" w:type="dxa"/>
            <w:vAlign w:val="center"/>
          </w:tcPr>
          <w:p w14:paraId="6A116E3D">
            <w:pPr>
              <w:rPr>
                <w:rFonts w:hint="eastAsia" w:ascii="宋体" w:hAnsi="宋体"/>
                <w:sz w:val="24"/>
                <w:highlight w:val="none"/>
              </w:rPr>
            </w:pPr>
            <w:r>
              <w:rPr>
                <w:rFonts w:hint="eastAsia" w:ascii="宋体" w:hAnsi="宋体"/>
                <w:sz w:val="24"/>
                <w:highlight w:val="none"/>
              </w:rPr>
              <w:t>总部地址</w:t>
            </w:r>
          </w:p>
        </w:tc>
        <w:tc>
          <w:tcPr>
            <w:tcW w:w="3426" w:type="dxa"/>
            <w:gridSpan w:val="4"/>
            <w:vAlign w:val="center"/>
          </w:tcPr>
          <w:p w14:paraId="7763E928">
            <w:pPr>
              <w:rPr>
                <w:rFonts w:hint="eastAsia" w:ascii="宋体" w:hAnsi="宋体"/>
                <w:sz w:val="24"/>
                <w:highlight w:val="none"/>
              </w:rPr>
            </w:pPr>
          </w:p>
        </w:tc>
        <w:tc>
          <w:tcPr>
            <w:tcW w:w="1071" w:type="dxa"/>
            <w:gridSpan w:val="2"/>
            <w:vAlign w:val="center"/>
          </w:tcPr>
          <w:p w14:paraId="1E1357C2">
            <w:pPr>
              <w:rPr>
                <w:rFonts w:hint="eastAsia" w:ascii="宋体" w:hAnsi="宋体"/>
                <w:sz w:val="24"/>
                <w:highlight w:val="none"/>
              </w:rPr>
            </w:pPr>
            <w:r>
              <w:rPr>
                <w:rFonts w:hint="eastAsia" w:ascii="宋体" w:hAnsi="宋体"/>
                <w:sz w:val="24"/>
                <w:highlight w:val="none"/>
              </w:rPr>
              <w:t>邮编</w:t>
            </w:r>
          </w:p>
        </w:tc>
        <w:tc>
          <w:tcPr>
            <w:tcW w:w="1651" w:type="dxa"/>
            <w:gridSpan w:val="2"/>
            <w:vAlign w:val="center"/>
          </w:tcPr>
          <w:p w14:paraId="2EB181E3">
            <w:pPr>
              <w:rPr>
                <w:rFonts w:hint="eastAsia" w:ascii="宋体" w:hAnsi="宋体"/>
                <w:sz w:val="24"/>
                <w:highlight w:val="none"/>
              </w:rPr>
            </w:pPr>
          </w:p>
        </w:tc>
      </w:tr>
      <w:tr w14:paraId="026C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558" w:type="dxa"/>
            <w:vAlign w:val="center"/>
          </w:tcPr>
          <w:p w14:paraId="6CEB363B">
            <w:pPr>
              <w:jc w:val="center"/>
              <w:rPr>
                <w:rFonts w:hint="eastAsia" w:ascii="宋体" w:hAnsi="宋体"/>
                <w:sz w:val="24"/>
                <w:highlight w:val="none"/>
              </w:rPr>
            </w:pPr>
            <w:r>
              <w:rPr>
                <w:rFonts w:hint="eastAsia" w:ascii="宋体" w:hAnsi="宋体"/>
                <w:sz w:val="24"/>
                <w:highlight w:val="none"/>
              </w:rPr>
              <w:t>3</w:t>
            </w:r>
          </w:p>
        </w:tc>
        <w:tc>
          <w:tcPr>
            <w:tcW w:w="1533" w:type="dxa"/>
            <w:vAlign w:val="center"/>
          </w:tcPr>
          <w:p w14:paraId="12ED2D7C">
            <w:pPr>
              <w:ind w:right="-107" w:rightChars="-51"/>
              <w:rPr>
                <w:rFonts w:hint="eastAsia" w:ascii="宋体" w:hAnsi="宋体"/>
                <w:sz w:val="24"/>
                <w:highlight w:val="none"/>
              </w:rPr>
            </w:pPr>
            <w:r>
              <w:rPr>
                <w:rFonts w:hint="eastAsia" w:ascii="宋体" w:hAnsi="宋体"/>
                <w:sz w:val="24"/>
                <w:highlight w:val="none"/>
              </w:rPr>
              <w:t>当地代表处</w:t>
            </w:r>
          </w:p>
          <w:p w14:paraId="6743E827">
            <w:pPr>
              <w:ind w:left="-107" w:leftChars="-51" w:right="-107" w:rightChars="-51" w:firstLine="91" w:firstLineChars="38"/>
              <w:rPr>
                <w:rFonts w:hint="eastAsia" w:ascii="宋体" w:hAnsi="宋体"/>
                <w:sz w:val="24"/>
                <w:highlight w:val="none"/>
              </w:rPr>
            </w:pPr>
            <w:r>
              <w:rPr>
                <w:rFonts w:hint="eastAsia" w:ascii="宋体" w:hAnsi="宋体"/>
                <w:sz w:val="24"/>
                <w:highlight w:val="none"/>
              </w:rPr>
              <w:t>地     址</w:t>
            </w:r>
          </w:p>
        </w:tc>
        <w:tc>
          <w:tcPr>
            <w:tcW w:w="3426" w:type="dxa"/>
            <w:gridSpan w:val="4"/>
            <w:vAlign w:val="center"/>
          </w:tcPr>
          <w:p w14:paraId="4A9803D4">
            <w:pPr>
              <w:rPr>
                <w:rFonts w:hint="eastAsia" w:ascii="宋体" w:hAnsi="宋体"/>
                <w:sz w:val="24"/>
                <w:highlight w:val="none"/>
              </w:rPr>
            </w:pPr>
          </w:p>
        </w:tc>
        <w:tc>
          <w:tcPr>
            <w:tcW w:w="1071" w:type="dxa"/>
            <w:gridSpan w:val="2"/>
            <w:vAlign w:val="center"/>
          </w:tcPr>
          <w:p w14:paraId="4FB616D4">
            <w:pPr>
              <w:rPr>
                <w:rFonts w:hint="eastAsia" w:ascii="宋体" w:hAnsi="宋体"/>
                <w:sz w:val="24"/>
                <w:highlight w:val="none"/>
              </w:rPr>
            </w:pPr>
            <w:r>
              <w:rPr>
                <w:rFonts w:hint="eastAsia" w:ascii="宋体" w:hAnsi="宋体"/>
                <w:sz w:val="24"/>
                <w:highlight w:val="none"/>
              </w:rPr>
              <w:t>邮编</w:t>
            </w:r>
          </w:p>
        </w:tc>
        <w:tc>
          <w:tcPr>
            <w:tcW w:w="1651" w:type="dxa"/>
            <w:gridSpan w:val="2"/>
            <w:vAlign w:val="center"/>
          </w:tcPr>
          <w:p w14:paraId="0B7C18E5">
            <w:pPr>
              <w:rPr>
                <w:rFonts w:hint="eastAsia" w:ascii="宋体" w:hAnsi="宋体"/>
                <w:sz w:val="24"/>
                <w:highlight w:val="none"/>
              </w:rPr>
            </w:pPr>
          </w:p>
        </w:tc>
      </w:tr>
      <w:tr w14:paraId="6C62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558" w:type="dxa"/>
            <w:vAlign w:val="center"/>
          </w:tcPr>
          <w:p w14:paraId="28BBF647">
            <w:pPr>
              <w:jc w:val="center"/>
              <w:rPr>
                <w:rFonts w:hint="eastAsia" w:ascii="宋体" w:hAnsi="宋体"/>
                <w:sz w:val="24"/>
                <w:highlight w:val="none"/>
              </w:rPr>
            </w:pPr>
            <w:r>
              <w:rPr>
                <w:rFonts w:hint="eastAsia" w:ascii="宋体" w:hAnsi="宋体"/>
                <w:sz w:val="24"/>
                <w:highlight w:val="none"/>
              </w:rPr>
              <w:t>4</w:t>
            </w:r>
          </w:p>
        </w:tc>
        <w:tc>
          <w:tcPr>
            <w:tcW w:w="1533" w:type="dxa"/>
            <w:vAlign w:val="center"/>
          </w:tcPr>
          <w:p w14:paraId="2D48A871">
            <w:pPr>
              <w:rPr>
                <w:rFonts w:hint="eastAsia" w:ascii="宋体" w:hAnsi="宋体"/>
                <w:sz w:val="24"/>
                <w:highlight w:val="none"/>
              </w:rPr>
            </w:pPr>
            <w:r>
              <w:rPr>
                <w:rFonts w:hint="eastAsia" w:ascii="宋体" w:hAnsi="宋体"/>
                <w:sz w:val="24"/>
                <w:highlight w:val="none"/>
              </w:rPr>
              <w:t>法人代表</w:t>
            </w:r>
          </w:p>
        </w:tc>
        <w:tc>
          <w:tcPr>
            <w:tcW w:w="2493" w:type="dxa"/>
            <w:gridSpan w:val="2"/>
            <w:vAlign w:val="center"/>
          </w:tcPr>
          <w:p w14:paraId="37927987">
            <w:pPr>
              <w:rPr>
                <w:rFonts w:hint="eastAsia" w:ascii="宋体" w:hAnsi="宋体"/>
                <w:sz w:val="24"/>
                <w:highlight w:val="none"/>
              </w:rPr>
            </w:pPr>
          </w:p>
        </w:tc>
        <w:tc>
          <w:tcPr>
            <w:tcW w:w="2004" w:type="dxa"/>
            <w:gridSpan w:val="4"/>
            <w:vAlign w:val="center"/>
          </w:tcPr>
          <w:p w14:paraId="0346D00F">
            <w:pPr>
              <w:rPr>
                <w:rFonts w:hint="eastAsia" w:ascii="宋体" w:hAnsi="宋体"/>
                <w:sz w:val="24"/>
                <w:highlight w:val="none"/>
              </w:rPr>
            </w:pPr>
            <w:r>
              <w:rPr>
                <w:rFonts w:hint="eastAsia" w:ascii="宋体" w:hAnsi="宋体"/>
                <w:sz w:val="24"/>
                <w:highlight w:val="none"/>
              </w:rPr>
              <w:t>技术负责人</w:t>
            </w:r>
          </w:p>
        </w:tc>
        <w:tc>
          <w:tcPr>
            <w:tcW w:w="1651" w:type="dxa"/>
            <w:gridSpan w:val="2"/>
            <w:vAlign w:val="center"/>
          </w:tcPr>
          <w:p w14:paraId="05149ADC">
            <w:pPr>
              <w:rPr>
                <w:rFonts w:hint="eastAsia" w:ascii="宋体" w:hAnsi="宋体"/>
                <w:sz w:val="24"/>
                <w:highlight w:val="none"/>
              </w:rPr>
            </w:pPr>
          </w:p>
        </w:tc>
      </w:tr>
      <w:tr w14:paraId="3A79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8" w:type="dxa"/>
            <w:vAlign w:val="center"/>
          </w:tcPr>
          <w:p w14:paraId="18D64D9A">
            <w:pPr>
              <w:jc w:val="center"/>
              <w:rPr>
                <w:rFonts w:hint="eastAsia" w:ascii="宋体" w:hAnsi="宋体"/>
                <w:sz w:val="24"/>
                <w:highlight w:val="none"/>
              </w:rPr>
            </w:pPr>
            <w:r>
              <w:rPr>
                <w:rFonts w:hint="eastAsia" w:ascii="宋体" w:hAnsi="宋体"/>
                <w:sz w:val="24"/>
                <w:highlight w:val="none"/>
              </w:rPr>
              <w:t>5</w:t>
            </w:r>
          </w:p>
        </w:tc>
        <w:tc>
          <w:tcPr>
            <w:tcW w:w="1533" w:type="dxa"/>
            <w:vAlign w:val="center"/>
          </w:tcPr>
          <w:p w14:paraId="042C12A3">
            <w:pPr>
              <w:ind w:left="-107" w:leftChars="-51" w:right="-107" w:rightChars="-51"/>
              <w:rPr>
                <w:rFonts w:hint="eastAsia" w:ascii="宋体" w:hAnsi="宋体"/>
                <w:sz w:val="24"/>
                <w:highlight w:val="none"/>
              </w:rPr>
            </w:pPr>
            <w:r>
              <w:rPr>
                <w:rFonts w:hint="eastAsia" w:ascii="宋体" w:hAnsi="宋体"/>
                <w:sz w:val="24"/>
                <w:highlight w:val="none"/>
              </w:rPr>
              <w:t>企业资质等级</w:t>
            </w:r>
          </w:p>
        </w:tc>
        <w:tc>
          <w:tcPr>
            <w:tcW w:w="2493" w:type="dxa"/>
            <w:gridSpan w:val="2"/>
            <w:vAlign w:val="center"/>
          </w:tcPr>
          <w:p w14:paraId="67CB4863">
            <w:pPr>
              <w:rPr>
                <w:rFonts w:hint="eastAsia" w:ascii="宋体" w:hAnsi="宋体"/>
                <w:sz w:val="24"/>
                <w:highlight w:val="none"/>
              </w:rPr>
            </w:pPr>
          </w:p>
        </w:tc>
        <w:tc>
          <w:tcPr>
            <w:tcW w:w="2004" w:type="dxa"/>
            <w:gridSpan w:val="4"/>
            <w:vAlign w:val="center"/>
          </w:tcPr>
          <w:p w14:paraId="25733F4E">
            <w:pPr>
              <w:rPr>
                <w:rFonts w:hint="eastAsia" w:ascii="宋体" w:hAnsi="宋体"/>
                <w:sz w:val="24"/>
                <w:highlight w:val="none"/>
              </w:rPr>
            </w:pPr>
            <w:r>
              <w:rPr>
                <w:rFonts w:hint="eastAsia" w:ascii="宋体" w:hAnsi="宋体"/>
                <w:sz w:val="24"/>
                <w:highlight w:val="none"/>
              </w:rPr>
              <w:t>资质证书号</w:t>
            </w:r>
          </w:p>
        </w:tc>
        <w:tc>
          <w:tcPr>
            <w:tcW w:w="1651" w:type="dxa"/>
            <w:gridSpan w:val="2"/>
            <w:vAlign w:val="center"/>
          </w:tcPr>
          <w:p w14:paraId="4771B01F">
            <w:pPr>
              <w:rPr>
                <w:rFonts w:hint="eastAsia" w:ascii="宋体" w:hAnsi="宋体"/>
                <w:sz w:val="24"/>
                <w:highlight w:val="none"/>
              </w:rPr>
            </w:pPr>
          </w:p>
        </w:tc>
      </w:tr>
      <w:tr w14:paraId="78F9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58" w:type="dxa"/>
            <w:vAlign w:val="center"/>
          </w:tcPr>
          <w:p w14:paraId="79BB8A24">
            <w:pPr>
              <w:jc w:val="center"/>
              <w:rPr>
                <w:rFonts w:hint="eastAsia" w:ascii="宋体" w:hAnsi="宋体"/>
                <w:sz w:val="24"/>
                <w:highlight w:val="none"/>
              </w:rPr>
            </w:pPr>
            <w:r>
              <w:rPr>
                <w:rFonts w:hint="eastAsia" w:ascii="宋体" w:hAnsi="宋体"/>
                <w:sz w:val="24"/>
                <w:highlight w:val="none"/>
              </w:rPr>
              <w:t>6</w:t>
            </w:r>
          </w:p>
        </w:tc>
        <w:tc>
          <w:tcPr>
            <w:tcW w:w="1533" w:type="dxa"/>
            <w:vAlign w:val="center"/>
          </w:tcPr>
          <w:p w14:paraId="5D75DC71">
            <w:pPr>
              <w:rPr>
                <w:rFonts w:hint="eastAsia" w:ascii="宋体" w:hAnsi="宋体"/>
                <w:sz w:val="24"/>
                <w:highlight w:val="none"/>
              </w:rPr>
            </w:pPr>
            <w:r>
              <w:rPr>
                <w:rFonts w:hint="eastAsia" w:ascii="宋体" w:hAnsi="宋体"/>
                <w:sz w:val="24"/>
                <w:highlight w:val="none"/>
              </w:rPr>
              <w:t>企业性质</w:t>
            </w:r>
          </w:p>
        </w:tc>
        <w:tc>
          <w:tcPr>
            <w:tcW w:w="2493" w:type="dxa"/>
            <w:gridSpan w:val="2"/>
            <w:vAlign w:val="center"/>
          </w:tcPr>
          <w:p w14:paraId="75907B3D">
            <w:pPr>
              <w:rPr>
                <w:rFonts w:hint="eastAsia" w:ascii="宋体" w:hAnsi="宋体"/>
                <w:sz w:val="24"/>
                <w:highlight w:val="none"/>
              </w:rPr>
            </w:pPr>
          </w:p>
        </w:tc>
        <w:tc>
          <w:tcPr>
            <w:tcW w:w="2004" w:type="dxa"/>
            <w:gridSpan w:val="4"/>
            <w:vAlign w:val="center"/>
          </w:tcPr>
          <w:p w14:paraId="68EB3691">
            <w:pPr>
              <w:rPr>
                <w:rFonts w:hint="eastAsia" w:ascii="宋体" w:hAnsi="宋体"/>
                <w:sz w:val="24"/>
                <w:highlight w:val="none"/>
              </w:rPr>
            </w:pPr>
            <w:r>
              <w:rPr>
                <w:rFonts w:hint="eastAsia" w:ascii="宋体" w:hAnsi="宋体"/>
                <w:sz w:val="24"/>
                <w:highlight w:val="none"/>
              </w:rPr>
              <w:t>营业执照注册号</w:t>
            </w:r>
          </w:p>
        </w:tc>
        <w:tc>
          <w:tcPr>
            <w:tcW w:w="1651" w:type="dxa"/>
            <w:gridSpan w:val="2"/>
            <w:vAlign w:val="center"/>
          </w:tcPr>
          <w:p w14:paraId="5EAE1927">
            <w:pPr>
              <w:rPr>
                <w:rFonts w:hint="eastAsia" w:ascii="宋体" w:hAnsi="宋体"/>
                <w:sz w:val="24"/>
                <w:highlight w:val="none"/>
              </w:rPr>
            </w:pPr>
          </w:p>
        </w:tc>
      </w:tr>
      <w:tr w14:paraId="25D1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trPr>
        <w:tc>
          <w:tcPr>
            <w:tcW w:w="558" w:type="dxa"/>
            <w:vAlign w:val="center"/>
          </w:tcPr>
          <w:p w14:paraId="0DDDBB53">
            <w:pPr>
              <w:jc w:val="center"/>
              <w:rPr>
                <w:rFonts w:hint="eastAsia" w:ascii="宋体" w:hAnsi="宋体"/>
                <w:sz w:val="24"/>
                <w:highlight w:val="none"/>
              </w:rPr>
            </w:pPr>
            <w:r>
              <w:rPr>
                <w:rFonts w:hint="eastAsia" w:ascii="宋体" w:hAnsi="宋体"/>
                <w:sz w:val="24"/>
                <w:highlight w:val="none"/>
              </w:rPr>
              <w:t>7</w:t>
            </w:r>
          </w:p>
        </w:tc>
        <w:tc>
          <w:tcPr>
            <w:tcW w:w="1533" w:type="dxa"/>
            <w:vAlign w:val="center"/>
          </w:tcPr>
          <w:p w14:paraId="75E8C73F">
            <w:pPr>
              <w:rPr>
                <w:rFonts w:hint="eastAsia" w:ascii="宋体" w:hAnsi="宋体"/>
                <w:sz w:val="24"/>
                <w:highlight w:val="none"/>
              </w:rPr>
            </w:pPr>
            <w:r>
              <w:rPr>
                <w:rFonts w:hint="eastAsia" w:ascii="宋体" w:hAnsi="宋体"/>
                <w:sz w:val="24"/>
                <w:highlight w:val="none"/>
              </w:rPr>
              <w:t>注册年份</w:t>
            </w:r>
          </w:p>
        </w:tc>
        <w:tc>
          <w:tcPr>
            <w:tcW w:w="2493" w:type="dxa"/>
            <w:gridSpan w:val="2"/>
            <w:vAlign w:val="center"/>
          </w:tcPr>
          <w:p w14:paraId="1FA526BC">
            <w:pPr>
              <w:rPr>
                <w:rFonts w:hint="eastAsia" w:ascii="宋体" w:hAnsi="宋体"/>
                <w:sz w:val="24"/>
                <w:highlight w:val="none"/>
              </w:rPr>
            </w:pPr>
          </w:p>
        </w:tc>
        <w:tc>
          <w:tcPr>
            <w:tcW w:w="2004" w:type="dxa"/>
            <w:gridSpan w:val="4"/>
            <w:vAlign w:val="center"/>
          </w:tcPr>
          <w:p w14:paraId="12E7F354">
            <w:pPr>
              <w:ind w:left="-105" w:leftChars="-50" w:right="-122" w:rightChars="-58" w:firstLine="151" w:firstLineChars="63"/>
              <w:rPr>
                <w:rFonts w:hint="eastAsia" w:ascii="宋体" w:hAnsi="宋体"/>
                <w:sz w:val="24"/>
                <w:highlight w:val="none"/>
              </w:rPr>
            </w:pPr>
            <w:r>
              <w:rPr>
                <w:rFonts w:hint="eastAsia" w:ascii="宋体" w:hAnsi="宋体"/>
                <w:sz w:val="24"/>
                <w:highlight w:val="none"/>
              </w:rPr>
              <w:t>年产值（万元）</w:t>
            </w:r>
          </w:p>
        </w:tc>
        <w:tc>
          <w:tcPr>
            <w:tcW w:w="1651" w:type="dxa"/>
            <w:gridSpan w:val="2"/>
            <w:vAlign w:val="center"/>
          </w:tcPr>
          <w:p w14:paraId="1CA054B4">
            <w:pPr>
              <w:rPr>
                <w:rFonts w:hint="eastAsia" w:ascii="宋体" w:hAnsi="宋体"/>
                <w:sz w:val="24"/>
                <w:highlight w:val="none"/>
              </w:rPr>
            </w:pPr>
          </w:p>
        </w:tc>
      </w:tr>
      <w:tr w14:paraId="4D80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558" w:type="dxa"/>
            <w:vAlign w:val="center"/>
          </w:tcPr>
          <w:p w14:paraId="3E04928C">
            <w:pPr>
              <w:jc w:val="center"/>
              <w:rPr>
                <w:rFonts w:hint="eastAsia" w:ascii="宋体" w:hAnsi="宋体"/>
                <w:sz w:val="24"/>
                <w:highlight w:val="none"/>
              </w:rPr>
            </w:pPr>
            <w:r>
              <w:rPr>
                <w:rFonts w:hint="eastAsia" w:ascii="宋体" w:hAnsi="宋体"/>
                <w:sz w:val="24"/>
                <w:highlight w:val="none"/>
              </w:rPr>
              <w:t>8</w:t>
            </w:r>
          </w:p>
        </w:tc>
        <w:tc>
          <w:tcPr>
            <w:tcW w:w="1533" w:type="dxa"/>
            <w:vAlign w:val="center"/>
          </w:tcPr>
          <w:p w14:paraId="256B7399">
            <w:pPr>
              <w:rPr>
                <w:rFonts w:hint="eastAsia" w:ascii="宋体" w:hAnsi="宋体"/>
                <w:sz w:val="24"/>
                <w:highlight w:val="none"/>
              </w:rPr>
            </w:pPr>
            <w:r>
              <w:rPr>
                <w:rFonts w:hint="eastAsia" w:ascii="宋体" w:hAnsi="宋体"/>
                <w:sz w:val="24"/>
                <w:highlight w:val="none"/>
              </w:rPr>
              <w:t>职工总数</w:t>
            </w:r>
          </w:p>
        </w:tc>
        <w:tc>
          <w:tcPr>
            <w:tcW w:w="2493" w:type="dxa"/>
            <w:gridSpan w:val="2"/>
            <w:vAlign w:val="center"/>
          </w:tcPr>
          <w:p w14:paraId="7FEBA776">
            <w:pPr>
              <w:rPr>
                <w:rFonts w:hint="eastAsia" w:ascii="宋体" w:hAnsi="宋体"/>
                <w:sz w:val="24"/>
                <w:highlight w:val="none"/>
              </w:rPr>
            </w:pPr>
          </w:p>
        </w:tc>
        <w:tc>
          <w:tcPr>
            <w:tcW w:w="2004" w:type="dxa"/>
            <w:gridSpan w:val="4"/>
            <w:vAlign w:val="center"/>
          </w:tcPr>
          <w:p w14:paraId="1D9599E8">
            <w:pPr>
              <w:rPr>
                <w:rFonts w:hint="eastAsia" w:ascii="宋体" w:hAnsi="宋体"/>
                <w:sz w:val="24"/>
                <w:highlight w:val="none"/>
              </w:rPr>
            </w:pPr>
            <w:r>
              <w:rPr>
                <w:rFonts w:hint="eastAsia" w:ascii="宋体" w:hAnsi="宋体"/>
                <w:sz w:val="24"/>
                <w:highlight w:val="none"/>
              </w:rPr>
              <w:t>技术管理人数</w:t>
            </w:r>
          </w:p>
        </w:tc>
        <w:tc>
          <w:tcPr>
            <w:tcW w:w="1651" w:type="dxa"/>
            <w:gridSpan w:val="2"/>
            <w:vAlign w:val="center"/>
          </w:tcPr>
          <w:p w14:paraId="09AB5F12">
            <w:pPr>
              <w:rPr>
                <w:rFonts w:hint="eastAsia" w:ascii="宋体" w:hAnsi="宋体"/>
                <w:sz w:val="24"/>
                <w:highlight w:val="none"/>
              </w:rPr>
            </w:pPr>
          </w:p>
        </w:tc>
      </w:tr>
      <w:tr w14:paraId="0355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58" w:type="dxa"/>
            <w:vAlign w:val="center"/>
          </w:tcPr>
          <w:p w14:paraId="44E5EC77">
            <w:pPr>
              <w:jc w:val="center"/>
              <w:rPr>
                <w:rFonts w:hint="eastAsia" w:ascii="宋体" w:hAnsi="宋体"/>
                <w:sz w:val="24"/>
                <w:highlight w:val="none"/>
              </w:rPr>
            </w:pPr>
            <w:r>
              <w:rPr>
                <w:rFonts w:hint="eastAsia" w:ascii="宋体" w:hAnsi="宋体"/>
                <w:sz w:val="24"/>
                <w:highlight w:val="none"/>
              </w:rPr>
              <w:t>9</w:t>
            </w:r>
          </w:p>
        </w:tc>
        <w:tc>
          <w:tcPr>
            <w:tcW w:w="1533" w:type="dxa"/>
            <w:vAlign w:val="center"/>
          </w:tcPr>
          <w:p w14:paraId="51B7A221">
            <w:pPr>
              <w:rPr>
                <w:rFonts w:hint="eastAsia" w:ascii="宋体" w:hAnsi="宋体"/>
                <w:sz w:val="24"/>
                <w:highlight w:val="none"/>
              </w:rPr>
            </w:pPr>
            <w:r>
              <w:rPr>
                <w:rFonts w:hint="eastAsia" w:ascii="宋体" w:hAnsi="宋体"/>
                <w:sz w:val="24"/>
                <w:highlight w:val="none"/>
              </w:rPr>
              <w:t>联系人</w:t>
            </w:r>
          </w:p>
        </w:tc>
        <w:tc>
          <w:tcPr>
            <w:tcW w:w="2493" w:type="dxa"/>
            <w:gridSpan w:val="2"/>
            <w:vAlign w:val="center"/>
          </w:tcPr>
          <w:p w14:paraId="585093D4">
            <w:pPr>
              <w:rPr>
                <w:rFonts w:hint="eastAsia" w:ascii="宋体" w:hAnsi="宋体"/>
                <w:sz w:val="24"/>
                <w:highlight w:val="none"/>
              </w:rPr>
            </w:pPr>
          </w:p>
        </w:tc>
        <w:tc>
          <w:tcPr>
            <w:tcW w:w="2004" w:type="dxa"/>
            <w:gridSpan w:val="4"/>
            <w:vAlign w:val="center"/>
          </w:tcPr>
          <w:p w14:paraId="60B3C0B1">
            <w:pPr>
              <w:rPr>
                <w:rFonts w:hint="eastAsia" w:ascii="宋体" w:hAnsi="宋体"/>
                <w:sz w:val="24"/>
                <w:highlight w:val="none"/>
              </w:rPr>
            </w:pPr>
            <w:r>
              <w:rPr>
                <w:rFonts w:hint="eastAsia" w:ascii="宋体" w:hAnsi="宋体"/>
                <w:sz w:val="24"/>
                <w:highlight w:val="none"/>
              </w:rPr>
              <w:t>联系电话</w:t>
            </w:r>
          </w:p>
        </w:tc>
        <w:tc>
          <w:tcPr>
            <w:tcW w:w="1651" w:type="dxa"/>
            <w:gridSpan w:val="2"/>
            <w:vAlign w:val="center"/>
          </w:tcPr>
          <w:p w14:paraId="7169DC6C">
            <w:pPr>
              <w:rPr>
                <w:rFonts w:hint="eastAsia" w:ascii="宋体" w:hAnsi="宋体"/>
                <w:sz w:val="24"/>
                <w:highlight w:val="none"/>
              </w:rPr>
            </w:pPr>
          </w:p>
        </w:tc>
      </w:tr>
      <w:tr w14:paraId="73AB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558" w:type="dxa"/>
            <w:vAlign w:val="center"/>
          </w:tcPr>
          <w:p w14:paraId="4405F35D">
            <w:pPr>
              <w:jc w:val="center"/>
              <w:rPr>
                <w:rFonts w:hint="eastAsia" w:ascii="宋体" w:hAnsi="宋体"/>
                <w:sz w:val="24"/>
                <w:highlight w:val="none"/>
              </w:rPr>
            </w:pPr>
            <w:r>
              <w:rPr>
                <w:rFonts w:hint="eastAsia" w:ascii="宋体" w:hAnsi="宋体"/>
                <w:sz w:val="24"/>
                <w:highlight w:val="none"/>
              </w:rPr>
              <w:t>10</w:t>
            </w:r>
          </w:p>
        </w:tc>
        <w:tc>
          <w:tcPr>
            <w:tcW w:w="1533" w:type="dxa"/>
            <w:vAlign w:val="center"/>
          </w:tcPr>
          <w:p w14:paraId="721E9235">
            <w:pPr>
              <w:rPr>
                <w:rFonts w:hint="eastAsia" w:ascii="宋体" w:hAnsi="宋体"/>
                <w:sz w:val="24"/>
                <w:highlight w:val="none"/>
              </w:rPr>
            </w:pPr>
            <w:r>
              <w:rPr>
                <w:rFonts w:hint="eastAsia" w:ascii="宋体" w:hAnsi="宋体"/>
                <w:sz w:val="24"/>
                <w:highlight w:val="none"/>
              </w:rPr>
              <w:t>传  真</w:t>
            </w:r>
          </w:p>
        </w:tc>
        <w:tc>
          <w:tcPr>
            <w:tcW w:w="2493" w:type="dxa"/>
            <w:gridSpan w:val="2"/>
            <w:vAlign w:val="center"/>
          </w:tcPr>
          <w:p w14:paraId="309C9410">
            <w:pPr>
              <w:rPr>
                <w:rFonts w:hint="eastAsia" w:ascii="宋体" w:hAnsi="宋体"/>
                <w:sz w:val="24"/>
                <w:highlight w:val="none"/>
              </w:rPr>
            </w:pPr>
          </w:p>
        </w:tc>
        <w:tc>
          <w:tcPr>
            <w:tcW w:w="2004" w:type="dxa"/>
            <w:gridSpan w:val="4"/>
            <w:vAlign w:val="center"/>
          </w:tcPr>
          <w:p w14:paraId="14B59524">
            <w:pPr>
              <w:rPr>
                <w:rFonts w:hint="eastAsia" w:ascii="宋体" w:hAnsi="宋体"/>
                <w:sz w:val="24"/>
                <w:highlight w:val="none"/>
              </w:rPr>
            </w:pPr>
            <w:r>
              <w:rPr>
                <w:rFonts w:hint="eastAsia" w:ascii="宋体" w:hAnsi="宋体"/>
                <w:sz w:val="24"/>
                <w:highlight w:val="none"/>
              </w:rPr>
              <w:t>电子信箱</w:t>
            </w:r>
          </w:p>
        </w:tc>
        <w:tc>
          <w:tcPr>
            <w:tcW w:w="1651" w:type="dxa"/>
            <w:gridSpan w:val="2"/>
            <w:vAlign w:val="center"/>
          </w:tcPr>
          <w:p w14:paraId="7B77CDE8">
            <w:pPr>
              <w:rPr>
                <w:rFonts w:hint="eastAsia" w:ascii="宋体" w:hAnsi="宋体"/>
                <w:sz w:val="24"/>
                <w:highlight w:val="none"/>
              </w:rPr>
            </w:pPr>
          </w:p>
        </w:tc>
      </w:tr>
      <w:tr w14:paraId="50FE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8" w:hRule="atLeast"/>
        </w:trPr>
        <w:tc>
          <w:tcPr>
            <w:tcW w:w="558" w:type="dxa"/>
            <w:vAlign w:val="center"/>
          </w:tcPr>
          <w:p w14:paraId="5A0A4A35">
            <w:pPr>
              <w:jc w:val="center"/>
              <w:rPr>
                <w:rFonts w:hint="eastAsia" w:ascii="宋体" w:hAnsi="宋体"/>
                <w:sz w:val="24"/>
                <w:highlight w:val="none"/>
              </w:rPr>
            </w:pPr>
            <w:r>
              <w:rPr>
                <w:rFonts w:hint="eastAsia" w:ascii="宋体" w:hAnsi="宋体"/>
                <w:sz w:val="24"/>
                <w:highlight w:val="none"/>
              </w:rPr>
              <w:t>11</w:t>
            </w:r>
          </w:p>
        </w:tc>
        <w:tc>
          <w:tcPr>
            <w:tcW w:w="1533" w:type="dxa"/>
            <w:vAlign w:val="center"/>
          </w:tcPr>
          <w:p w14:paraId="234D2A34">
            <w:pPr>
              <w:rPr>
                <w:rFonts w:hint="eastAsia" w:ascii="宋体" w:hAnsi="宋体"/>
                <w:sz w:val="24"/>
                <w:highlight w:val="none"/>
              </w:rPr>
            </w:pPr>
            <w:r>
              <w:rPr>
                <w:rFonts w:hint="eastAsia" w:ascii="宋体" w:hAnsi="宋体"/>
                <w:sz w:val="24"/>
                <w:highlight w:val="none"/>
              </w:rPr>
              <w:t>主营范围</w:t>
            </w:r>
          </w:p>
        </w:tc>
        <w:tc>
          <w:tcPr>
            <w:tcW w:w="6148" w:type="dxa"/>
            <w:gridSpan w:val="8"/>
            <w:vAlign w:val="center"/>
          </w:tcPr>
          <w:p w14:paraId="70E95E02">
            <w:pPr>
              <w:rPr>
                <w:rFonts w:hint="eastAsia" w:ascii="宋体" w:hAnsi="宋体"/>
                <w:sz w:val="24"/>
                <w:highlight w:val="none"/>
              </w:rPr>
            </w:pPr>
            <w:r>
              <w:rPr>
                <w:rFonts w:hint="eastAsia" w:ascii="宋体" w:hAnsi="宋体"/>
                <w:sz w:val="24"/>
                <w:highlight w:val="none"/>
              </w:rPr>
              <w:t>1、</w:t>
            </w:r>
          </w:p>
          <w:p w14:paraId="11286632">
            <w:pPr>
              <w:rPr>
                <w:rFonts w:hint="eastAsia" w:ascii="宋体" w:hAnsi="宋体"/>
                <w:sz w:val="24"/>
                <w:highlight w:val="none"/>
              </w:rPr>
            </w:pPr>
            <w:r>
              <w:rPr>
                <w:rFonts w:hint="eastAsia" w:ascii="宋体" w:hAnsi="宋体"/>
                <w:sz w:val="24"/>
                <w:highlight w:val="none"/>
              </w:rPr>
              <w:t>2、</w:t>
            </w:r>
          </w:p>
          <w:p w14:paraId="63CEAD3C">
            <w:pPr>
              <w:rPr>
                <w:rFonts w:hint="eastAsia" w:ascii="宋体" w:hAnsi="宋体"/>
                <w:sz w:val="24"/>
                <w:highlight w:val="none"/>
              </w:rPr>
            </w:pPr>
            <w:r>
              <w:rPr>
                <w:rFonts w:hint="eastAsia" w:ascii="宋体" w:hAnsi="宋体"/>
                <w:sz w:val="24"/>
                <w:highlight w:val="none"/>
              </w:rPr>
              <w:t>3、</w:t>
            </w:r>
          </w:p>
        </w:tc>
      </w:tr>
      <w:tr w14:paraId="5185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1" w:hRule="atLeast"/>
        </w:trPr>
        <w:tc>
          <w:tcPr>
            <w:tcW w:w="558" w:type="dxa"/>
            <w:vAlign w:val="center"/>
          </w:tcPr>
          <w:p w14:paraId="1C7E7250">
            <w:pPr>
              <w:jc w:val="center"/>
              <w:rPr>
                <w:rFonts w:hint="eastAsia" w:ascii="宋体" w:hAnsi="宋体"/>
                <w:sz w:val="24"/>
                <w:highlight w:val="none"/>
              </w:rPr>
            </w:pPr>
            <w:r>
              <w:rPr>
                <w:rFonts w:hint="eastAsia" w:ascii="宋体" w:hAnsi="宋体"/>
                <w:sz w:val="24"/>
                <w:highlight w:val="none"/>
              </w:rPr>
              <w:t>12</w:t>
            </w:r>
          </w:p>
        </w:tc>
        <w:tc>
          <w:tcPr>
            <w:tcW w:w="1533" w:type="dxa"/>
            <w:vAlign w:val="center"/>
          </w:tcPr>
          <w:p w14:paraId="61A06B72">
            <w:pPr>
              <w:jc w:val="center"/>
              <w:rPr>
                <w:rFonts w:hint="eastAsia" w:ascii="宋体" w:hAnsi="宋体"/>
                <w:sz w:val="24"/>
                <w:highlight w:val="none"/>
              </w:rPr>
            </w:pPr>
            <w:r>
              <w:rPr>
                <w:rFonts w:hint="eastAsia" w:ascii="宋体" w:hAnsi="宋体"/>
                <w:sz w:val="24"/>
                <w:highlight w:val="none"/>
              </w:rPr>
              <w:t>管理体系认证情况</w:t>
            </w:r>
          </w:p>
        </w:tc>
        <w:tc>
          <w:tcPr>
            <w:tcW w:w="6148" w:type="dxa"/>
            <w:gridSpan w:val="8"/>
            <w:vAlign w:val="center"/>
          </w:tcPr>
          <w:p w14:paraId="53A227F9">
            <w:pPr>
              <w:rPr>
                <w:rFonts w:hint="eastAsia" w:ascii="宋体" w:hAnsi="宋体"/>
                <w:sz w:val="24"/>
                <w:highlight w:val="none"/>
              </w:rPr>
            </w:pPr>
            <w:r>
              <w:rPr>
                <w:rFonts w:hint="eastAsia" w:ascii="宋体" w:hAnsi="宋体"/>
                <w:sz w:val="24"/>
                <w:highlight w:val="none"/>
              </w:rPr>
              <w:t>1、</w:t>
            </w:r>
          </w:p>
          <w:p w14:paraId="12252ECA">
            <w:pPr>
              <w:rPr>
                <w:rFonts w:hint="eastAsia" w:ascii="宋体" w:hAnsi="宋体"/>
                <w:sz w:val="24"/>
                <w:highlight w:val="none"/>
              </w:rPr>
            </w:pPr>
            <w:r>
              <w:rPr>
                <w:rFonts w:hint="eastAsia" w:ascii="宋体" w:hAnsi="宋体"/>
                <w:sz w:val="24"/>
                <w:highlight w:val="none"/>
              </w:rPr>
              <w:t>2、</w:t>
            </w:r>
          </w:p>
          <w:p w14:paraId="57D3FFBE">
            <w:pPr>
              <w:rPr>
                <w:rFonts w:hint="eastAsia" w:ascii="宋体" w:hAnsi="宋体"/>
                <w:sz w:val="24"/>
                <w:highlight w:val="none"/>
              </w:rPr>
            </w:pPr>
            <w:r>
              <w:rPr>
                <w:rFonts w:hint="eastAsia" w:ascii="宋体" w:hAnsi="宋体"/>
                <w:sz w:val="24"/>
                <w:highlight w:val="none"/>
              </w:rPr>
              <w:t>3、</w:t>
            </w:r>
          </w:p>
          <w:p w14:paraId="539E5AC1">
            <w:pPr>
              <w:rPr>
                <w:rFonts w:hint="eastAsia" w:ascii="宋体" w:hAnsi="宋体"/>
                <w:sz w:val="24"/>
                <w:highlight w:val="none"/>
              </w:rPr>
            </w:pPr>
            <w:r>
              <w:rPr>
                <w:rFonts w:hint="eastAsia" w:ascii="宋体" w:hAnsi="宋体"/>
                <w:sz w:val="24"/>
                <w:highlight w:val="none"/>
              </w:rPr>
              <w:t>4、</w:t>
            </w:r>
          </w:p>
        </w:tc>
      </w:tr>
      <w:tr w14:paraId="5E7F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558" w:type="dxa"/>
            <w:vAlign w:val="center"/>
          </w:tcPr>
          <w:p w14:paraId="22104B79">
            <w:pPr>
              <w:jc w:val="center"/>
              <w:rPr>
                <w:rFonts w:hint="eastAsia" w:ascii="宋体" w:hAnsi="宋体"/>
                <w:sz w:val="24"/>
                <w:highlight w:val="none"/>
              </w:rPr>
            </w:pPr>
            <w:r>
              <w:rPr>
                <w:rFonts w:hint="eastAsia" w:ascii="宋体" w:hAnsi="宋体"/>
                <w:sz w:val="24"/>
                <w:highlight w:val="none"/>
              </w:rPr>
              <w:t>13</w:t>
            </w:r>
          </w:p>
        </w:tc>
        <w:tc>
          <w:tcPr>
            <w:tcW w:w="1533" w:type="dxa"/>
            <w:vAlign w:val="center"/>
          </w:tcPr>
          <w:p w14:paraId="67F17CD7">
            <w:pPr>
              <w:jc w:val="center"/>
              <w:rPr>
                <w:rFonts w:hint="eastAsia" w:ascii="宋体" w:hAnsi="宋体"/>
                <w:sz w:val="24"/>
                <w:highlight w:val="none"/>
              </w:rPr>
            </w:pPr>
            <w:r>
              <w:rPr>
                <w:rFonts w:hint="eastAsia" w:ascii="宋体" w:hAnsi="宋体"/>
                <w:sz w:val="24"/>
                <w:highlight w:val="none"/>
              </w:rPr>
              <w:t>守合同重信用情况</w:t>
            </w:r>
          </w:p>
        </w:tc>
        <w:tc>
          <w:tcPr>
            <w:tcW w:w="6148" w:type="dxa"/>
            <w:gridSpan w:val="8"/>
            <w:vAlign w:val="center"/>
          </w:tcPr>
          <w:p w14:paraId="6D4DBBAC">
            <w:pPr>
              <w:rPr>
                <w:rFonts w:hint="eastAsia" w:ascii="宋体" w:hAnsi="宋体"/>
                <w:sz w:val="24"/>
                <w:highlight w:val="none"/>
              </w:rPr>
            </w:pPr>
          </w:p>
        </w:tc>
      </w:tr>
      <w:tr w14:paraId="5D4D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558" w:type="dxa"/>
            <w:vAlign w:val="center"/>
          </w:tcPr>
          <w:p w14:paraId="2DF773D1">
            <w:pPr>
              <w:jc w:val="center"/>
              <w:rPr>
                <w:rFonts w:hint="eastAsia" w:ascii="宋体" w:hAnsi="宋体"/>
                <w:sz w:val="24"/>
                <w:highlight w:val="none"/>
              </w:rPr>
            </w:pPr>
            <w:r>
              <w:rPr>
                <w:rFonts w:hint="eastAsia" w:ascii="宋体" w:hAnsi="宋体"/>
                <w:sz w:val="24"/>
                <w:highlight w:val="none"/>
              </w:rPr>
              <w:t>14</w:t>
            </w:r>
          </w:p>
        </w:tc>
        <w:tc>
          <w:tcPr>
            <w:tcW w:w="1533" w:type="dxa"/>
            <w:vAlign w:val="center"/>
          </w:tcPr>
          <w:p w14:paraId="581E725A">
            <w:pPr>
              <w:jc w:val="center"/>
              <w:rPr>
                <w:rFonts w:hint="eastAsia" w:ascii="宋体" w:hAnsi="宋体"/>
                <w:sz w:val="24"/>
                <w:highlight w:val="none"/>
              </w:rPr>
            </w:pPr>
            <w:r>
              <w:rPr>
                <w:rFonts w:hint="eastAsia" w:ascii="宋体" w:hAnsi="宋体"/>
                <w:sz w:val="24"/>
                <w:highlight w:val="none"/>
              </w:rPr>
              <w:t>信用等级</w:t>
            </w:r>
          </w:p>
          <w:p w14:paraId="483C0186">
            <w:pPr>
              <w:jc w:val="center"/>
              <w:rPr>
                <w:rFonts w:hint="eastAsia" w:ascii="宋体" w:hAnsi="宋体"/>
                <w:sz w:val="24"/>
                <w:highlight w:val="none"/>
              </w:rPr>
            </w:pPr>
            <w:r>
              <w:rPr>
                <w:rFonts w:hint="eastAsia" w:ascii="宋体" w:hAnsi="宋体"/>
                <w:sz w:val="24"/>
                <w:highlight w:val="none"/>
              </w:rPr>
              <w:t>情况</w:t>
            </w:r>
          </w:p>
        </w:tc>
        <w:tc>
          <w:tcPr>
            <w:tcW w:w="6148" w:type="dxa"/>
            <w:gridSpan w:val="8"/>
            <w:vAlign w:val="center"/>
          </w:tcPr>
          <w:p w14:paraId="09C53846">
            <w:pPr>
              <w:rPr>
                <w:rFonts w:hint="eastAsia" w:ascii="宋体" w:hAnsi="宋体"/>
                <w:sz w:val="24"/>
                <w:highlight w:val="none"/>
              </w:rPr>
            </w:pPr>
          </w:p>
        </w:tc>
      </w:tr>
      <w:tr w14:paraId="0993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558" w:type="dxa"/>
            <w:vAlign w:val="center"/>
          </w:tcPr>
          <w:p w14:paraId="2FFA66A9">
            <w:pPr>
              <w:jc w:val="center"/>
              <w:rPr>
                <w:rFonts w:hint="eastAsia" w:ascii="宋体" w:hAnsi="宋体"/>
                <w:sz w:val="24"/>
                <w:highlight w:val="none"/>
              </w:rPr>
            </w:pPr>
            <w:r>
              <w:rPr>
                <w:rFonts w:hint="eastAsia" w:ascii="宋体" w:hAnsi="宋体"/>
                <w:sz w:val="24"/>
                <w:highlight w:val="none"/>
              </w:rPr>
              <w:t>15</w:t>
            </w:r>
          </w:p>
        </w:tc>
        <w:tc>
          <w:tcPr>
            <w:tcW w:w="1533" w:type="dxa"/>
            <w:vAlign w:val="center"/>
          </w:tcPr>
          <w:p w14:paraId="3315AEE3">
            <w:pPr>
              <w:jc w:val="center"/>
              <w:rPr>
                <w:rFonts w:hint="eastAsia" w:ascii="宋体" w:hAnsi="宋体"/>
                <w:sz w:val="24"/>
                <w:highlight w:val="none"/>
              </w:rPr>
            </w:pPr>
            <w:r>
              <w:rPr>
                <w:rFonts w:hint="eastAsia" w:ascii="宋体" w:hAnsi="宋体"/>
                <w:sz w:val="24"/>
                <w:highlight w:val="none"/>
              </w:rPr>
              <w:t>企业其他情况</w:t>
            </w:r>
          </w:p>
        </w:tc>
        <w:tc>
          <w:tcPr>
            <w:tcW w:w="6148" w:type="dxa"/>
            <w:gridSpan w:val="8"/>
            <w:vAlign w:val="center"/>
          </w:tcPr>
          <w:p w14:paraId="03B9F4A3">
            <w:pPr>
              <w:rPr>
                <w:rFonts w:hint="eastAsia" w:ascii="宋体" w:hAnsi="宋体"/>
                <w:sz w:val="24"/>
                <w:highlight w:val="none"/>
              </w:rPr>
            </w:pPr>
          </w:p>
        </w:tc>
      </w:tr>
      <w:tr w14:paraId="72EA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558" w:type="dxa"/>
            <w:vMerge w:val="restart"/>
            <w:vAlign w:val="center"/>
          </w:tcPr>
          <w:p w14:paraId="70934122">
            <w:pPr>
              <w:jc w:val="center"/>
              <w:rPr>
                <w:rFonts w:hint="eastAsia" w:ascii="宋体" w:hAnsi="宋体"/>
                <w:sz w:val="24"/>
                <w:highlight w:val="none"/>
              </w:rPr>
            </w:pPr>
            <w:r>
              <w:rPr>
                <w:rFonts w:hint="eastAsia" w:ascii="宋体" w:hAnsi="宋体"/>
                <w:sz w:val="24"/>
                <w:highlight w:val="none"/>
              </w:rPr>
              <w:t>16</w:t>
            </w:r>
          </w:p>
        </w:tc>
        <w:tc>
          <w:tcPr>
            <w:tcW w:w="1533" w:type="dxa"/>
            <w:vMerge w:val="restart"/>
            <w:vAlign w:val="center"/>
          </w:tcPr>
          <w:p w14:paraId="4FB865ED">
            <w:pPr>
              <w:jc w:val="center"/>
              <w:rPr>
                <w:rFonts w:hint="eastAsia" w:ascii="宋体" w:hAnsi="宋体"/>
                <w:sz w:val="24"/>
                <w:highlight w:val="none"/>
              </w:rPr>
            </w:pPr>
            <w:r>
              <w:rPr>
                <w:rFonts w:hint="eastAsia" w:ascii="宋体" w:hAnsi="宋体"/>
                <w:sz w:val="24"/>
                <w:highlight w:val="none"/>
              </w:rPr>
              <w:t>企业承建项目获奖情况</w:t>
            </w:r>
          </w:p>
        </w:tc>
        <w:tc>
          <w:tcPr>
            <w:tcW w:w="1101" w:type="dxa"/>
            <w:vAlign w:val="center"/>
          </w:tcPr>
          <w:p w14:paraId="527C3E61">
            <w:pPr>
              <w:ind w:left="-107" w:leftChars="-51"/>
              <w:rPr>
                <w:rFonts w:hint="eastAsia" w:ascii="宋体" w:hAnsi="宋体"/>
                <w:sz w:val="24"/>
                <w:highlight w:val="none"/>
              </w:rPr>
            </w:pPr>
            <w:r>
              <w:rPr>
                <w:rFonts w:hint="eastAsia" w:ascii="宋体" w:hAnsi="宋体"/>
                <w:sz w:val="24"/>
                <w:highlight w:val="none"/>
              </w:rPr>
              <w:t>工程名称</w:t>
            </w:r>
          </w:p>
        </w:tc>
        <w:tc>
          <w:tcPr>
            <w:tcW w:w="1407" w:type="dxa"/>
            <w:gridSpan w:val="2"/>
            <w:vAlign w:val="center"/>
          </w:tcPr>
          <w:p w14:paraId="1A6C50C4">
            <w:pPr>
              <w:rPr>
                <w:rFonts w:hint="eastAsia" w:ascii="宋体" w:hAnsi="宋体"/>
                <w:sz w:val="24"/>
                <w:highlight w:val="none"/>
              </w:rPr>
            </w:pPr>
            <w:r>
              <w:rPr>
                <w:rFonts w:hint="eastAsia" w:ascii="宋体" w:hAnsi="宋体"/>
                <w:sz w:val="24"/>
                <w:highlight w:val="none"/>
              </w:rPr>
              <w:t>合同编号</w:t>
            </w:r>
          </w:p>
        </w:tc>
        <w:tc>
          <w:tcPr>
            <w:tcW w:w="1226" w:type="dxa"/>
            <w:gridSpan w:val="2"/>
            <w:vAlign w:val="center"/>
          </w:tcPr>
          <w:p w14:paraId="1111EDE4">
            <w:pPr>
              <w:rPr>
                <w:rFonts w:hint="eastAsia" w:ascii="宋体" w:hAnsi="宋体"/>
                <w:sz w:val="24"/>
                <w:highlight w:val="none"/>
              </w:rPr>
            </w:pPr>
            <w:r>
              <w:rPr>
                <w:rFonts w:hint="eastAsia" w:ascii="宋体" w:hAnsi="宋体"/>
                <w:sz w:val="24"/>
                <w:highlight w:val="none"/>
              </w:rPr>
              <w:t>合同金额</w:t>
            </w:r>
          </w:p>
        </w:tc>
        <w:tc>
          <w:tcPr>
            <w:tcW w:w="1252" w:type="dxa"/>
            <w:gridSpan w:val="2"/>
            <w:vAlign w:val="center"/>
          </w:tcPr>
          <w:p w14:paraId="426284E5">
            <w:pPr>
              <w:jc w:val="center"/>
              <w:rPr>
                <w:rFonts w:hint="eastAsia" w:ascii="宋体" w:hAnsi="宋体"/>
                <w:sz w:val="24"/>
                <w:highlight w:val="none"/>
              </w:rPr>
            </w:pPr>
            <w:r>
              <w:rPr>
                <w:rFonts w:hint="eastAsia" w:ascii="宋体" w:hAnsi="宋体"/>
                <w:sz w:val="24"/>
                <w:highlight w:val="none"/>
              </w:rPr>
              <w:t>竣工质量获奖情况</w:t>
            </w:r>
          </w:p>
        </w:tc>
        <w:tc>
          <w:tcPr>
            <w:tcW w:w="1162" w:type="dxa"/>
            <w:vAlign w:val="center"/>
          </w:tcPr>
          <w:p w14:paraId="0E35B7FE">
            <w:pPr>
              <w:rPr>
                <w:rFonts w:hint="eastAsia" w:ascii="宋体" w:hAnsi="宋体"/>
                <w:sz w:val="24"/>
                <w:highlight w:val="none"/>
              </w:rPr>
            </w:pPr>
            <w:r>
              <w:rPr>
                <w:rFonts w:hint="eastAsia" w:ascii="宋体" w:hAnsi="宋体"/>
                <w:sz w:val="24"/>
                <w:highlight w:val="none"/>
              </w:rPr>
              <w:t>竣工日期</w:t>
            </w:r>
          </w:p>
        </w:tc>
      </w:tr>
      <w:tr w14:paraId="7E86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trPr>
        <w:tc>
          <w:tcPr>
            <w:tcW w:w="558" w:type="dxa"/>
            <w:vMerge w:val="continue"/>
            <w:vAlign w:val="center"/>
          </w:tcPr>
          <w:p w14:paraId="4F9ECC18">
            <w:pPr>
              <w:jc w:val="center"/>
              <w:rPr>
                <w:rFonts w:hint="eastAsia" w:ascii="宋体" w:hAnsi="宋体"/>
                <w:sz w:val="24"/>
                <w:highlight w:val="none"/>
              </w:rPr>
            </w:pPr>
          </w:p>
        </w:tc>
        <w:tc>
          <w:tcPr>
            <w:tcW w:w="1533" w:type="dxa"/>
            <w:vMerge w:val="continue"/>
            <w:vAlign w:val="center"/>
          </w:tcPr>
          <w:p w14:paraId="7D9891F5">
            <w:pPr>
              <w:rPr>
                <w:rFonts w:hint="eastAsia" w:ascii="宋体" w:hAnsi="宋体"/>
                <w:sz w:val="24"/>
                <w:highlight w:val="none"/>
              </w:rPr>
            </w:pPr>
          </w:p>
        </w:tc>
        <w:tc>
          <w:tcPr>
            <w:tcW w:w="1101" w:type="dxa"/>
            <w:vAlign w:val="center"/>
          </w:tcPr>
          <w:p w14:paraId="53CF910F">
            <w:pPr>
              <w:rPr>
                <w:rFonts w:hint="eastAsia" w:ascii="宋体" w:hAnsi="宋体"/>
                <w:sz w:val="24"/>
                <w:highlight w:val="none"/>
              </w:rPr>
            </w:pPr>
          </w:p>
        </w:tc>
        <w:tc>
          <w:tcPr>
            <w:tcW w:w="1407" w:type="dxa"/>
            <w:gridSpan w:val="2"/>
            <w:vAlign w:val="center"/>
          </w:tcPr>
          <w:p w14:paraId="0909B56D">
            <w:pPr>
              <w:rPr>
                <w:rFonts w:hint="eastAsia" w:ascii="宋体" w:hAnsi="宋体"/>
                <w:sz w:val="24"/>
                <w:highlight w:val="none"/>
              </w:rPr>
            </w:pPr>
          </w:p>
        </w:tc>
        <w:tc>
          <w:tcPr>
            <w:tcW w:w="1226" w:type="dxa"/>
            <w:gridSpan w:val="2"/>
            <w:vAlign w:val="center"/>
          </w:tcPr>
          <w:p w14:paraId="603FFBF5">
            <w:pPr>
              <w:rPr>
                <w:rFonts w:hint="eastAsia" w:ascii="宋体" w:hAnsi="宋体"/>
                <w:sz w:val="24"/>
                <w:highlight w:val="none"/>
              </w:rPr>
            </w:pPr>
          </w:p>
        </w:tc>
        <w:tc>
          <w:tcPr>
            <w:tcW w:w="1252" w:type="dxa"/>
            <w:gridSpan w:val="2"/>
            <w:vAlign w:val="center"/>
          </w:tcPr>
          <w:p w14:paraId="54CBFE02">
            <w:pPr>
              <w:rPr>
                <w:rFonts w:hint="eastAsia" w:ascii="宋体" w:hAnsi="宋体"/>
                <w:sz w:val="24"/>
                <w:highlight w:val="none"/>
              </w:rPr>
            </w:pPr>
          </w:p>
        </w:tc>
        <w:tc>
          <w:tcPr>
            <w:tcW w:w="1162" w:type="dxa"/>
            <w:vAlign w:val="center"/>
          </w:tcPr>
          <w:p w14:paraId="05362D0C">
            <w:pPr>
              <w:rPr>
                <w:rFonts w:hint="eastAsia" w:ascii="宋体" w:hAnsi="宋体"/>
                <w:sz w:val="24"/>
                <w:highlight w:val="none"/>
              </w:rPr>
            </w:pPr>
          </w:p>
        </w:tc>
      </w:tr>
      <w:tr w14:paraId="240A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558" w:type="dxa"/>
            <w:vMerge w:val="continue"/>
            <w:vAlign w:val="center"/>
          </w:tcPr>
          <w:p w14:paraId="018F3355">
            <w:pPr>
              <w:jc w:val="center"/>
              <w:rPr>
                <w:rFonts w:hint="eastAsia" w:ascii="宋体" w:hAnsi="宋体"/>
                <w:sz w:val="24"/>
                <w:highlight w:val="none"/>
              </w:rPr>
            </w:pPr>
          </w:p>
        </w:tc>
        <w:tc>
          <w:tcPr>
            <w:tcW w:w="1533" w:type="dxa"/>
            <w:vMerge w:val="continue"/>
            <w:vAlign w:val="center"/>
          </w:tcPr>
          <w:p w14:paraId="059A7ACD">
            <w:pPr>
              <w:rPr>
                <w:rFonts w:hint="eastAsia" w:ascii="宋体" w:hAnsi="宋体"/>
                <w:sz w:val="24"/>
                <w:highlight w:val="none"/>
              </w:rPr>
            </w:pPr>
          </w:p>
        </w:tc>
        <w:tc>
          <w:tcPr>
            <w:tcW w:w="1101" w:type="dxa"/>
            <w:vAlign w:val="center"/>
          </w:tcPr>
          <w:p w14:paraId="650CE75E">
            <w:pPr>
              <w:rPr>
                <w:rFonts w:hint="eastAsia" w:ascii="宋体" w:hAnsi="宋体"/>
                <w:sz w:val="24"/>
                <w:highlight w:val="none"/>
              </w:rPr>
            </w:pPr>
          </w:p>
        </w:tc>
        <w:tc>
          <w:tcPr>
            <w:tcW w:w="1407" w:type="dxa"/>
            <w:gridSpan w:val="2"/>
            <w:vAlign w:val="center"/>
          </w:tcPr>
          <w:p w14:paraId="154A8FC7">
            <w:pPr>
              <w:rPr>
                <w:rFonts w:hint="eastAsia" w:ascii="宋体" w:hAnsi="宋体"/>
                <w:sz w:val="24"/>
                <w:highlight w:val="none"/>
              </w:rPr>
            </w:pPr>
          </w:p>
        </w:tc>
        <w:tc>
          <w:tcPr>
            <w:tcW w:w="1226" w:type="dxa"/>
            <w:gridSpan w:val="2"/>
            <w:vAlign w:val="center"/>
          </w:tcPr>
          <w:p w14:paraId="5933105D">
            <w:pPr>
              <w:rPr>
                <w:rFonts w:hint="eastAsia" w:ascii="宋体" w:hAnsi="宋体"/>
                <w:sz w:val="24"/>
                <w:highlight w:val="none"/>
              </w:rPr>
            </w:pPr>
          </w:p>
        </w:tc>
        <w:tc>
          <w:tcPr>
            <w:tcW w:w="1252" w:type="dxa"/>
            <w:gridSpan w:val="2"/>
            <w:vAlign w:val="center"/>
          </w:tcPr>
          <w:p w14:paraId="1F9BDEB2">
            <w:pPr>
              <w:rPr>
                <w:rFonts w:hint="eastAsia" w:ascii="宋体" w:hAnsi="宋体"/>
                <w:sz w:val="24"/>
                <w:highlight w:val="none"/>
              </w:rPr>
            </w:pPr>
          </w:p>
        </w:tc>
        <w:tc>
          <w:tcPr>
            <w:tcW w:w="1162" w:type="dxa"/>
            <w:vAlign w:val="center"/>
          </w:tcPr>
          <w:p w14:paraId="1119E85F">
            <w:pPr>
              <w:rPr>
                <w:rFonts w:hint="eastAsia" w:ascii="宋体" w:hAnsi="宋体"/>
                <w:sz w:val="24"/>
                <w:highlight w:val="none"/>
              </w:rPr>
            </w:pPr>
          </w:p>
        </w:tc>
      </w:tr>
      <w:tr w14:paraId="6B84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558" w:type="dxa"/>
            <w:vMerge w:val="continue"/>
            <w:vAlign w:val="center"/>
          </w:tcPr>
          <w:p w14:paraId="37A62970">
            <w:pPr>
              <w:jc w:val="center"/>
              <w:rPr>
                <w:rFonts w:hint="eastAsia" w:ascii="宋体" w:hAnsi="宋体"/>
                <w:sz w:val="24"/>
                <w:highlight w:val="none"/>
              </w:rPr>
            </w:pPr>
          </w:p>
        </w:tc>
        <w:tc>
          <w:tcPr>
            <w:tcW w:w="1533" w:type="dxa"/>
            <w:vMerge w:val="continue"/>
            <w:vAlign w:val="center"/>
          </w:tcPr>
          <w:p w14:paraId="58337F79">
            <w:pPr>
              <w:rPr>
                <w:rFonts w:hint="eastAsia" w:ascii="宋体" w:hAnsi="宋体"/>
                <w:sz w:val="24"/>
                <w:highlight w:val="none"/>
              </w:rPr>
            </w:pPr>
          </w:p>
        </w:tc>
        <w:tc>
          <w:tcPr>
            <w:tcW w:w="1101" w:type="dxa"/>
            <w:vAlign w:val="center"/>
          </w:tcPr>
          <w:p w14:paraId="1B0F0D13">
            <w:pPr>
              <w:rPr>
                <w:rFonts w:hint="eastAsia" w:ascii="宋体" w:hAnsi="宋体"/>
                <w:sz w:val="24"/>
                <w:highlight w:val="none"/>
              </w:rPr>
            </w:pPr>
          </w:p>
        </w:tc>
        <w:tc>
          <w:tcPr>
            <w:tcW w:w="1407" w:type="dxa"/>
            <w:gridSpan w:val="2"/>
            <w:vAlign w:val="center"/>
          </w:tcPr>
          <w:p w14:paraId="53186ECF">
            <w:pPr>
              <w:rPr>
                <w:rFonts w:hint="eastAsia" w:ascii="宋体" w:hAnsi="宋体"/>
                <w:sz w:val="24"/>
                <w:highlight w:val="none"/>
              </w:rPr>
            </w:pPr>
          </w:p>
        </w:tc>
        <w:tc>
          <w:tcPr>
            <w:tcW w:w="1226" w:type="dxa"/>
            <w:gridSpan w:val="2"/>
            <w:vAlign w:val="center"/>
          </w:tcPr>
          <w:p w14:paraId="74C3DD8A">
            <w:pPr>
              <w:rPr>
                <w:rFonts w:hint="eastAsia" w:ascii="宋体" w:hAnsi="宋体"/>
                <w:sz w:val="24"/>
                <w:highlight w:val="none"/>
              </w:rPr>
            </w:pPr>
          </w:p>
        </w:tc>
        <w:tc>
          <w:tcPr>
            <w:tcW w:w="1252" w:type="dxa"/>
            <w:gridSpan w:val="2"/>
            <w:vAlign w:val="center"/>
          </w:tcPr>
          <w:p w14:paraId="73CCE088">
            <w:pPr>
              <w:rPr>
                <w:rFonts w:hint="eastAsia" w:ascii="宋体" w:hAnsi="宋体"/>
                <w:sz w:val="24"/>
                <w:highlight w:val="none"/>
              </w:rPr>
            </w:pPr>
          </w:p>
        </w:tc>
        <w:tc>
          <w:tcPr>
            <w:tcW w:w="1162" w:type="dxa"/>
            <w:vAlign w:val="center"/>
          </w:tcPr>
          <w:p w14:paraId="6CB1BC9E">
            <w:pPr>
              <w:rPr>
                <w:rFonts w:hint="eastAsia" w:ascii="宋体" w:hAnsi="宋体"/>
                <w:sz w:val="24"/>
                <w:highlight w:val="none"/>
              </w:rPr>
            </w:pPr>
          </w:p>
        </w:tc>
      </w:tr>
      <w:tr w14:paraId="4143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558" w:type="dxa"/>
            <w:vMerge w:val="continue"/>
            <w:vAlign w:val="center"/>
          </w:tcPr>
          <w:p w14:paraId="1CED9174">
            <w:pPr>
              <w:jc w:val="center"/>
              <w:rPr>
                <w:rFonts w:hint="eastAsia" w:ascii="宋体" w:hAnsi="宋体"/>
                <w:sz w:val="24"/>
                <w:highlight w:val="none"/>
              </w:rPr>
            </w:pPr>
          </w:p>
        </w:tc>
        <w:tc>
          <w:tcPr>
            <w:tcW w:w="1533" w:type="dxa"/>
            <w:vMerge w:val="continue"/>
            <w:vAlign w:val="center"/>
          </w:tcPr>
          <w:p w14:paraId="35B9DB6A">
            <w:pPr>
              <w:rPr>
                <w:rFonts w:hint="eastAsia" w:ascii="宋体" w:hAnsi="宋体"/>
                <w:sz w:val="24"/>
                <w:highlight w:val="none"/>
              </w:rPr>
            </w:pPr>
          </w:p>
        </w:tc>
        <w:tc>
          <w:tcPr>
            <w:tcW w:w="1101" w:type="dxa"/>
            <w:vAlign w:val="center"/>
          </w:tcPr>
          <w:p w14:paraId="389F4248">
            <w:pPr>
              <w:rPr>
                <w:rFonts w:hint="eastAsia" w:ascii="宋体" w:hAnsi="宋体"/>
                <w:sz w:val="24"/>
                <w:highlight w:val="none"/>
              </w:rPr>
            </w:pPr>
          </w:p>
        </w:tc>
        <w:tc>
          <w:tcPr>
            <w:tcW w:w="1407" w:type="dxa"/>
            <w:gridSpan w:val="2"/>
            <w:vAlign w:val="center"/>
          </w:tcPr>
          <w:p w14:paraId="254CB8AD">
            <w:pPr>
              <w:rPr>
                <w:rFonts w:hint="eastAsia" w:ascii="宋体" w:hAnsi="宋体"/>
                <w:sz w:val="24"/>
                <w:highlight w:val="none"/>
              </w:rPr>
            </w:pPr>
          </w:p>
        </w:tc>
        <w:tc>
          <w:tcPr>
            <w:tcW w:w="1226" w:type="dxa"/>
            <w:gridSpan w:val="2"/>
            <w:vAlign w:val="center"/>
          </w:tcPr>
          <w:p w14:paraId="73A80C97">
            <w:pPr>
              <w:rPr>
                <w:rFonts w:hint="eastAsia" w:ascii="宋体" w:hAnsi="宋体"/>
                <w:sz w:val="24"/>
                <w:highlight w:val="none"/>
              </w:rPr>
            </w:pPr>
          </w:p>
        </w:tc>
        <w:tc>
          <w:tcPr>
            <w:tcW w:w="1252" w:type="dxa"/>
            <w:gridSpan w:val="2"/>
            <w:vAlign w:val="center"/>
          </w:tcPr>
          <w:p w14:paraId="7558633C">
            <w:pPr>
              <w:rPr>
                <w:rFonts w:hint="eastAsia" w:ascii="宋体" w:hAnsi="宋体"/>
                <w:sz w:val="24"/>
                <w:highlight w:val="none"/>
              </w:rPr>
            </w:pPr>
          </w:p>
        </w:tc>
        <w:tc>
          <w:tcPr>
            <w:tcW w:w="1162" w:type="dxa"/>
            <w:vAlign w:val="center"/>
          </w:tcPr>
          <w:p w14:paraId="05608632">
            <w:pPr>
              <w:rPr>
                <w:rFonts w:hint="eastAsia" w:ascii="宋体" w:hAnsi="宋体"/>
                <w:sz w:val="24"/>
                <w:highlight w:val="none"/>
              </w:rPr>
            </w:pPr>
          </w:p>
        </w:tc>
      </w:tr>
    </w:tbl>
    <w:p w14:paraId="2B254C43">
      <w:pPr>
        <w:rPr>
          <w:rFonts w:hint="eastAsia" w:ascii="宋体" w:hAnsi="宋体"/>
          <w:sz w:val="24"/>
          <w:highlight w:val="none"/>
        </w:rPr>
      </w:pPr>
      <w:r>
        <w:rPr>
          <w:rFonts w:hint="eastAsia" w:ascii="宋体" w:hAnsi="宋体"/>
          <w:sz w:val="24"/>
          <w:highlight w:val="none"/>
        </w:rPr>
        <w:t>注：</w:t>
      </w:r>
    </w:p>
    <w:p w14:paraId="69C8A91A">
      <w:pPr>
        <w:ind w:firstLine="240" w:firstLineChars="100"/>
        <w:jc w:val="left"/>
        <w:rPr>
          <w:rFonts w:hint="eastAsia" w:ascii="宋体" w:hAnsi="宋体"/>
          <w:sz w:val="24"/>
          <w:highlight w:val="none"/>
        </w:rPr>
      </w:pPr>
      <w:r>
        <w:rPr>
          <w:rFonts w:hint="eastAsia" w:ascii="宋体" w:hAnsi="宋体"/>
          <w:sz w:val="24"/>
          <w:highlight w:val="none"/>
        </w:rPr>
        <w:t>1、投标人获奖项目较多时可附表；</w:t>
      </w:r>
    </w:p>
    <w:p w14:paraId="02B8306F">
      <w:pPr>
        <w:ind w:firstLine="240" w:firstLineChars="100"/>
        <w:jc w:val="left"/>
        <w:rPr>
          <w:rFonts w:hint="eastAsia" w:ascii="宋体" w:hAnsi="宋体"/>
          <w:sz w:val="24"/>
          <w:highlight w:val="none"/>
        </w:rPr>
      </w:pPr>
      <w:r>
        <w:rPr>
          <w:rFonts w:hint="eastAsia" w:ascii="宋体" w:hAnsi="宋体"/>
          <w:sz w:val="24"/>
          <w:highlight w:val="none"/>
        </w:rPr>
        <w:t>2、提供有效证明材料复印件（如有）附在此表后；投标人必须保证其真实性，如有虚假，一经查实将按无效投标处理。</w:t>
      </w:r>
      <w:bookmarkStart w:id="645" w:name="_Toc160792278"/>
    </w:p>
    <w:p w14:paraId="293E01DA">
      <w:pPr>
        <w:ind w:left="-178" w:leftChars="-85" w:firstLine="643" w:firstLineChars="200"/>
        <w:jc w:val="center"/>
        <w:rPr>
          <w:rFonts w:hint="eastAsia" w:ascii="宋体" w:hAnsi="宋体"/>
          <w:b/>
          <w:sz w:val="32"/>
          <w:highlight w:val="none"/>
        </w:rPr>
      </w:pPr>
      <w:r>
        <w:rPr>
          <w:rFonts w:hint="eastAsia" w:ascii="宋体" w:hAnsi="宋体"/>
          <w:b/>
          <w:sz w:val="32"/>
          <w:highlight w:val="none"/>
        </w:rPr>
        <w:t>完成的类似业绩一览表</w:t>
      </w:r>
    </w:p>
    <w:p w14:paraId="7A78184E">
      <w:pPr>
        <w:ind w:left="-178" w:leftChars="-85" w:firstLine="482" w:firstLineChars="200"/>
        <w:jc w:val="left"/>
        <w:rPr>
          <w:rFonts w:hint="eastAsia" w:ascii="宋体" w:hAnsi="宋体"/>
          <w:b/>
          <w:sz w:val="24"/>
          <w:highlight w:val="none"/>
        </w:rPr>
      </w:pPr>
      <w:r>
        <w:rPr>
          <w:rFonts w:hint="eastAsia" w:ascii="宋体" w:hAnsi="宋体"/>
          <w:b/>
          <w:sz w:val="24"/>
          <w:highlight w:val="none"/>
        </w:rPr>
        <w:t>表二</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1757"/>
        <w:gridCol w:w="1134"/>
        <w:gridCol w:w="1448"/>
        <w:gridCol w:w="1111"/>
        <w:gridCol w:w="1602"/>
      </w:tblGrid>
      <w:tr w14:paraId="3BE0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187" w:type="dxa"/>
            <w:vAlign w:val="center"/>
          </w:tcPr>
          <w:p w14:paraId="7F7467C1">
            <w:pPr>
              <w:pStyle w:val="178"/>
              <w:widowControl w:val="0"/>
              <w:spacing w:line="360" w:lineRule="auto"/>
              <w:rPr>
                <w:rFonts w:hint="eastAsia" w:hAnsi="宋体"/>
                <w:sz w:val="24"/>
                <w:highlight w:val="none"/>
              </w:rPr>
            </w:pPr>
            <w:r>
              <w:rPr>
                <w:rFonts w:hint="eastAsia" w:hAnsi="宋体"/>
                <w:sz w:val="24"/>
                <w:highlight w:val="none"/>
              </w:rPr>
              <w:t>建设单位</w:t>
            </w:r>
          </w:p>
        </w:tc>
        <w:tc>
          <w:tcPr>
            <w:tcW w:w="1757" w:type="dxa"/>
            <w:vAlign w:val="center"/>
          </w:tcPr>
          <w:p w14:paraId="0A22E328">
            <w:pPr>
              <w:pStyle w:val="178"/>
              <w:widowControl w:val="0"/>
              <w:spacing w:line="360" w:lineRule="auto"/>
              <w:rPr>
                <w:rFonts w:hint="eastAsia" w:hAnsi="宋体"/>
                <w:sz w:val="24"/>
                <w:highlight w:val="none"/>
              </w:rPr>
            </w:pPr>
            <w:r>
              <w:rPr>
                <w:rFonts w:hint="eastAsia" w:hAnsi="宋体"/>
                <w:sz w:val="24"/>
                <w:highlight w:val="none"/>
              </w:rPr>
              <w:t>项目名称</w:t>
            </w:r>
          </w:p>
        </w:tc>
        <w:tc>
          <w:tcPr>
            <w:tcW w:w="1134" w:type="dxa"/>
            <w:vAlign w:val="center"/>
          </w:tcPr>
          <w:p w14:paraId="6B6294F2">
            <w:pPr>
              <w:pStyle w:val="178"/>
              <w:widowControl w:val="0"/>
              <w:spacing w:line="360" w:lineRule="auto"/>
              <w:rPr>
                <w:rFonts w:hint="eastAsia" w:hAnsi="宋体"/>
                <w:sz w:val="24"/>
                <w:highlight w:val="none"/>
              </w:rPr>
            </w:pPr>
            <w:r>
              <w:rPr>
                <w:rFonts w:hint="eastAsia" w:hAnsi="宋体"/>
                <w:sz w:val="24"/>
                <w:highlight w:val="none"/>
              </w:rPr>
              <w:t>规模</w:t>
            </w:r>
          </w:p>
        </w:tc>
        <w:tc>
          <w:tcPr>
            <w:tcW w:w="1448" w:type="dxa"/>
            <w:vAlign w:val="center"/>
          </w:tcPr>
          <w:p w14:paraId="47F49394">
            <w:pPr>
              <w:pStyle w:val="178"/>
              <w:widowControl w:val="0"/>
              <w:spacing w:line="360" w:lineRule="auto"/>
              <w:rPr>
                <w:rFonts w:hint="eastAsia" w:hAnsi="宋体"/>
                <w:sz w:val="24"/>
                <w:highlight w:val="none"/>
              </w:rPr>
            </w:pPr>
            <w:r>
              <w:rPr>
                <w:rFonts w:hint="eastAsia" w:hAnsi="宋体"/>
                <w:sz w:val="24"/>
                <w:highlight w:val="none"/>
              </w:rPr>
              <w:t>开竣工日期</w:t>
            </w:r>
          </w:p>
        </w:tc>
        <w:tc>
          <w:tcPr>
            <w:tcW w:w="1111" w:type="dxa"/>
            <w:vAlign w:val="center"/>
          </w:tcPr>
          <w:p w14:paraId="134D9F2D">
            <w:pPr>
              <w:pStyle w:val="178"/>
              <w:widowControl w:val="0"/>
              <w:spacing w:line="360" w:lineRule="auto"/>
              <w:rPr>
                <w:rFonts w:hint="eastAsia" w:hAnsi="宋体"/>
                <w:sz w:val="24"/>
                <w:highlight w:val="none"/>
              </w:rPr>
            </w:pPr>
            <w:r>
              <w:rPr>
                <w:rFonts w:hint="eastAsia" w:hAnsi="宋体"/>
                <w:sz w:val="24"/>
                <w:highlight w:val="none"/>
              </w:rPr>
              <w:t>质量</w:t>
            </w:r>
          </w:p>
        </w:tc>
        <w:tc>
          <w:tcPr>
            <w:tcW w:w="1602" w:type="dxa"/>
            <w:vAlign w:val="center"/>
          </w:tcPr>
          <w:p w14:paraId="15A23616">
            <w:pPr>
              <w:pStyle w:val="178"/>
              <w:widowControl w:val="0"/>
              <w:spacing w:line="360" w:lineRule="auto"/>
              <w:rPr>
                <w:rFonts w:hint="eastAsia" w:hAnsi="宋体"/>
                <w:sz w:val="24"/>
                <w:highlight w:val="none"/>
              </w:rPr>
            </w:pPr>
            <w:r>
              <w:rPr>
                <w:rFonts w:hint="eastAsia" w:hAnsi="宋体"/>
                <w:sz w:val="24"/>
                <w:highlight w:val="none"/>
              </w:rPr>
              <w:t>证明人</w:t>
            </w:r>
          </w:p>
        </w:tc>
      </w:tr>
      <w:tr w14:paraId="0DF8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187" w:type="dxa"/>
            <w:vAlign w:val="center"/>
          </w:tcPr>
          <w:p w14:paraId="6EE1466A">
            <w:pPr>
              <w:pStyle w:val="178"/>
              <w:widowControl w:val="0"/>
              <w:spacing w:line="360" w:lineRule="auto"/>
              <w:jc w:val="both"/>
              <w:rPr>
                <w:rFonts w:hint="eastAsia" w:hAnsi="宋体"/>
                <w:sz w:val="24"/>
                <w:highlight w:val="none"/>
              </w:rPr>
            </w:pPr>
          </w:p>
        </w:tc>
        <w:tc>
          <w:tcPr>
            <w:tcW w:w="1757" w:type="dxa"/>
            <w:vAlign w:val="center"/>
          </w:tcPr>
          <w:p w14:paraId="5F8DEF0D">
            <w:pPr>
              <w:pStyle w:val="178"/>
              <w:widowControl w:val="0"/>
              <w:spacing w:line="360" w:lineRule="auto"/>
              <w:jc w:val="both"/>
              <w:rPr>
                <w:rFonts w:hint="eastAsia" w:hAnsi="宋体"/>
                <w:sz w:val="24"/>
                <w:highlight w:val="none"/>
              </w:rPr>
            </w:pPr>
          </w:p>
        </w:tc>
        <w:tc>
          <w:tcPr>
            <w:tcW w:w="1134" w:type="dxa"/>
            <w:vAlign w:val="center"/>
          </w:tcPr>
          <w:p w14:paraId="3FD3B339">
            <w:pPr>
              <w:pStyle w:val="178"/>
              <w:widowControl w:val="0"/>
              <w:spacing w:line="360" w:lineRule="auto"/>
              <w:jc w:val="both"/>
              <w:rPr>
                <w:rFonts w:hint="eastAsia" w:hAnsi="宋体"/>
                <w:sz w:val="24"/>
                <w:highlight w:val="none"/>
              </w:rPr>
            </w:pPr>
          </w:p>
        </w:tc>
        <w:tc>
          <w:tcPr>
            <w:tcW w:w="1448" w:type="dxa"/>
            <w:vAlign w:val="center"/>
          </w:tcPr>
          <w:p w14:paraId="75FBE386">
            <w:pPr>
              <w:pStyle w:val="178"/>
              <w:widowControl w:val="0"/>
              <w:spacing w:line="360" w:lineRule="auto"/>
              <w:jc w:val="both"/>
              <w:rPr>
                <w:rFonts w:hint="eastAsia" w:hAnsi="宋体"/>
                <w:sz w:val="24"/>
                <w:highlight w:val="none"/>
              </w:rPr>
            </w:pPr>
          </w:p>
        </w:tc>
        <w:tc>
          <w:tcPr>
            <w:tcW w:w="1111" w:type="dxa"/>
            <w:vAlign w:val="center"/>
          </w:tcPr>
          <w:p w14:paraId="207E2BCD">
            <w:pPr>
              <w:pStyle w:val="178"/>
              <w:widowControl w:val="0"/>
              <w:spacing w:line="360" w:lineRule="auto"/>
              <w:jc w:val="both"/>
              <w:rPr>
                <w:rFonts w:hint="eastAsia" w:hAnsi="宋体"/>
                <w:sz w:val="24"/>
                <w:highlight w:val="none"/>
              </w:rPr>
            </w:pPr>
          </w:p>
        </w:tc>
        <w:tc>
          <w:tcPr>
            <w:tcW w:w="1602" w:type="dxa"/>
            <w:vAlign w:val="center"/>
          </w:tcPr>
          <w:p w14:paraId="5ADC7610">
            <w:pPr>
              <w:pStyle w:val="178"/>
              <w:widowControl w:val="0"/>
              <w:spacing w:line="360" w:lineRule="auto"/>
              <w:jc w:val="both"/>
              <w:rPr>
                <w:rFonts w:hint="eastAsia" w:hAnsi="宋体"/>
                <w:sz w:val="24"/>
                <w:highlight w:val="none"/>
              </w:rPr>
            </w:pPr>
          </w:p>
        </w:tc>
      </w:tr>
      <w:tr w14:paraId="47D7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187" w:type="dxa"/>
            <w:vAlign w:val="center"/>
          </w:tcPr>
          <w:p w14:paraId="567145AE">
            <w:pPr>
              <w:pStyle w:val="178"/>
              <w:widowControl w:val="0"/>
              <w:spacing w:line="360" w:lineRule="auto"/>
              <w:jc w:val="both"/>
              <w:rPr>
                <w:rFonts w:hint="eastAsia" w:hAnsi="宋体"/>
                <w:sz w:val="24"/>
                <w:highlight w:val="none"/>
              </w:rPr>
            </w:pPr>
          </w:p>
        </w:tc>
        <w:tc>
          <w:tcPr>
            <w:tcW w:w="1757" w:type="dxa"/>
            <w:vAlign w:val="center"/>
          </w:tcPr>
          <w:p w14:paraId="5FFD4F22">
            <w:pPr>
              <w:pStyle w:val="178"/>
              <w:widowControl w:val="0"/>
              <w:spacing w:line="360" w:lineRule="auto"/>
              <w:jc w:val="both"/>
              <w:rPr>
                <w:rFonts w:hint="eastAsia" w:hAnsi="宋体"/>
                <w:sz w:val="24"/>
                <w:highlight w:val="none"/>
              </w:rPr>
            </w:pPr>
          </w:p>
        </w:tc>
        <w:tc>
          <w:tcPr>
            <w:tcW w:w="1134" w:type="dxa"/>
            <w:vAlign w:val="center"/>
          </w:tcPr>
          <w:p w14:paraId="32320997">
            <w:pPr>
              <w:pStyle w:val="178"/>
              <w:widowControl w:val="0"/>
              <w:spacing w:line="360" w:lineRule="auto"/>
              <w:jc w:val="both"/>
              <w:rPr>
                <w:rFonts w:hint="eastAsia" w:hAnsi="宋体"/>
                <w:sz w:val="24"/>
                <w:highlight w:val="none"/>
              </w:rPr>
            </w:pPr>
          </w:p>
        </w:tc>
        <w:tc>
          <w:tcPr>
            <w:tcW w:w="1448" w:type="dxa"/>
            <w:vAlign w:val="center"/>
          </w:tcPr>
          <w:p w14:paraId="2FC179DE">
            <w:pPr>
              <w:pStyle w:val="178"/>
              <w:widowControl w:val="0"/>
              <w:spacing w:line="360" w:lineRule="auto"/>
              <w:jc w:val="both"/>
              <w:rPr>
                <w:rFonts w:hint="eastAsia" w:hAnsi="宋体"/>
                <w:sz w:val="24"/>
                <w:highlight w:val="none"/>
              </w:rPr>
            </w:pPr>
          </w:p>
        </w:tc>
        <w:tc>
          <w:tcPr>
            <w:tcW w:w="1111" w:type="dxa"/>
            <w:vAlign w:val="center"/>
          </w:tcPr>
          <w:p w14:paraId="49F51394">
            <w:pPr>
              <w:pStyle w:val="178"/>
              <w:widowControl w:val="0"/>
              <w:spacing w:line="360" w:lineRule="auto"/>
              <w:jc w:val="both"/>
              <w:rPr>
                <w:rFonts w:hint="eastAsia" w:hAnsi="宋体"/>
                <w:sz w:val="24"/>
                <w:highlight w:val="none"/>
              </w:rPr>
            </w:pPr>
          </w:p>
        </w:tc>
        <w:tc>
          <w:tcPr>
            <w:tcW w:w="1602" w:type="dxa"/>
            <w:vAlign w:val="center"/>
          </w:tcPr>
          <w:p w14:paraId="12D91C3C">
            <w:pPr>
              <w:pStyle w:val="178"/>
              <w:widowControl w:val="0"/>
              <w:spacing w:line="360" w:lineRule="auto"/>
              <w:jc w:val="both"/>
              <w:rPr>
                <w:rFonts w:hint="eastAsia" w:hAnsi="宋体"/>
                <w:sz w:val="24"/>
                <w:highlight w:val="none"/>
              </w:rPr>
            </w:pPr>
          </w:p>
        </w:tc>
      </w:tr>
      <w:tr w14:paraId="2584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187" w:type="dxa"/>
            <w:vAlign w:val="center"/>
          </w:tcPr>
          <w:p w14:paraId="306F3FBF">
            <w:pPr>
              <w:pStyle w:val="178"/>
              <w:widowControl w:val="0"/>
              <w:spacing w:line="360" w:lineRule="auto"/>
              <w:jc w:val="both"/>
              <w:rPr>
                <w:rFonts w:hint="eastAsia" w:hAnsi="宋体"/>
                <w:sz w:val="24"/>
                <w:highlight w:val="none"/>
              </w:rPr>
            </w:pPr>
          </w:p>
        </w:tc>
        <w:tc>
          <w:tcPr>
            <w:tcW w:w="1757" w:type="dxa"/>
            <w:vAlign w:val="center"/>
          </w:tcPr>
          <w:p w14:paraId="56719484">
            <w:pPr>
              <w:pStyle w:val="178"/>
              <w:widowControl w:val="0"/>
              <w:spacing w:line="360" w:lineRule="auto"/>
              <w:jc w:val="both"/>
              <w:rPr>
                <w:rFonts w:hint="eastAsia" w:hAnsi="宋体"/>
                <w:sz w:val="24"/>
                <w:highlight w:val="none"/>
              </w:rPr>
            </w:pPr>
          </w:p>
        </w:tc>
        <w:tc>
          <w:tcPr>
            <w:tcW w:w="1134" w:type="dxa"/>
            <w:vAlign w:val="center"/>
          </w:tcPr>
          <w:p w14:paraId="2E24012D">
            <w:pPr>
              <w:pStyle w:val="178"/>
              <w:widowControl w:val="0"/>
              <w:spacing w:line="360" w:lineRule="auto"/>
              <w:jc w:val="both"/>
              <w:rPr>
                <w:rFonts w:hint="eastAsia" w:hAnsi="宋体"/>
                <w:sz w:val="24"/>
                <w:highlight w:val="none"/>
              </w:rPr>
            </w:pPr>
          </w:p>
        </w:tc>
        <w:tc>
          <w:tcPr>
            <w:tcW w:w="1448" w:type="dxa"/>
            <w:vAlign w:val="center"/>
          </w:tcPr>
          <w:p w14:paraId="18393C81">
            <w:pPr>
              <w:pStyle w:val="178"/>
              <w:widowControl w:val="0"/>
              <w:spacing w:line="360" w:lineRule="auto"/>
              <w:jc w:val="both"/>
              <w:rPr>
                <w:rFonts w:hint="eastAsia" w:hAnsi="宋体"/>
                <w:sz w:val="24"/>
                <w:highlight w:val="none"/>
              </w:rPr>
            </w:pPr>
          </w:p>
        </w:tc>
        <w:tc>
          <w:tcPr>
            <w:tcW w:w="1111" w:type="dxa"/>
            <w:vAlign w:val="center"/>
          </w:tcPr>
          <w:p w14:paraId="52C22D62">
            <w:pPr>
              <w:pStyle w:val="178"/>
              <w:widowControl w:val="0"/>
              <w:spacing w:line="360" w:lineRule="auto"/>
              <w:jc w:val="both"/>
              <w:rPr>
                <w:rFonts w:hint="eastAsia" w:hAnsi="宋体"/>
                <w:sz w:val="24"/>
                <w:highlight w:val="none"/>
              </w:rPr>
            </w:pPr>
          </w:p>
        </w:tc>
        <w:tc>
          <w:tcPr>
            <w:tcW w:w="1602" w:type="dxa"/>
            <w:vAlign w:val="center"/>
          </w:tcPr>
          <w:p w14:paraId="1B0CB49D">
            <w:pPr>
              <w:pStyle w:val="178"/>
              <w:widowControl w:val="0"/>
              <w:spacing w:line="360" w:lineRule="auto"/>
              <w:jc w:val="both"/>
              <w:rPr>
                <w:rFonts w:hint="eastAsia" w:hAnsi="宋体"/>
                <w:sz w:val="24"/>
                <w:highlight w:val="none"/>
              </w:rPr>
            </w:pPr>
          </w:p>
        </w:tc>
      </w:tr>
      <w:tr w14:paraId="6272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187" w:type="dxa"/>
            <w:vAlign w:val="center"/>
          </w:tcPr>
          <w:p w14:paraId="787C81E6">
            <w:pPr>
              <w:pStyle w:val="178"/>
              <w:widowControl w:val="0"/>
              <w:spacing w:line="360" w:lineRule="auto"/>
              <w:jc w:val="both"/>
              <w:rPr>
                <w:rFonts w:hint="eastAsia" w:hAnsi="宋体"/>
                <w:sz w:val="24"/>
                <w:highlight w:val="none"/>
              </w:rPr>
            </w:pPr>
          </w:p>
        </w:tc>
        <w:tc>
          <w:tcPr>
            <w:tcW w:w="1757" w:type="dxa"/>
            <w:vAlign w:val="center"/>
          </w:tcPr>
          <w:p w14:paraId="4A03D3D7">
            <w:pPr>
              <w:pStyle w:val="178"/>
              <w:widowControl w:val="0"/>
              <w:spacing w:line="360" w:lineRule="auto"/>
              <w:jc w:val="both"/>
              <w:rPr>
                <w:rFonts w:hint="eastAsia" w:hAnsi="宋体"/>
                <w:sz w:val="24"/>
                <w:highlight w:val="none"/>
              </w:rPr>
            </w:pPr>
          </w:p>
        </w:tc>
        <w:tc>
          <w:tcPr>
            <w:tcW w:w="1134" w:type="dxa"/>
            <w:vAlign w:val="center"/>
          </w:tcPr>
          <w:p w14:paraId="5400F002">
            <w:pPr>
              <w:pStyle w:val="178"/>
              <w:widowControl w:val="0"/>
              <w:spacing w:line="360" w:lineRule="auto"/>
              <w:jc w:val="both"/>
              <w:rPr>
                <w:rFonts w:hint="eastAsia" w:hAnsi="宋体"/>
                <w:sz w:val="24"/>
                <w:highlight w:val="none"/>
              </w:rPr>
            </w:pPr>
          </w:p>
        </w:tc>
        <w:tc>
          <w:tcPr>
            <w:tcW w:w="1448" w:type="dxa"/>
            <w:vAlign w:val="center"/>
          </w:tcPr>
          <w:p w14:paraId="403B8D6D">
            <w:pPr>
              <w:pStyle w:val="178"/>
              <w:widowControl w:val="0"/>
              <w:spacing w:line="360" w:lineRule="auto"/>
              <w:jc w:val="both"/>
              <w:rPr>
                <w:rFonts w:hint="eastAsia" w:hAnsi="宋体"/>
                <w:sz w:val="24"/>
                <w:highlight w:val="none"/>
              </w:rPr>
            </w:pPr>
          </w:p>
        </w:tc>
        <w:tc>
          <w:tcPr>
            <w:tcW w:w="1111" w:type="dxa"/>
            <w:vAlign w:val="center"/>
          </w:tcPr>
          <w:p w14:paraId="0821F0A6">
            <w:pPr>
              <w:pStyle w:val="178"/>
              <w:widowControl w:val="0"/>
              <w:spacing w:line="360" w:lineRule="auto"/>
              <w:jc w:val="both"/>
              <w:rPr>
                <w:rFonts w:hint="eastAsia" w:hAnsi="宋体"/>
                <w:sz w:val="24"/>
                <w:highlight w:val="none"/>
              </w:rPr>
            </w:pPr>
          </w:p>
        </w:tc>
        <w:tc>
          <w:tcPr>
            <w:tcW w:w="1602" w:type="dxa"/>
            <w:vAlign w:val="center"/>
          </w:tcPr>
          <w:p w14:paraId="2F05314A">
            <w:pPr>
              <w:pStyle w:val="178"/>
              <w:widowControl w:val="0"/>
              <w:spacing w:line="360" w:lineRule="auto"/>
              <w:jc w:val="both"/>
              <w:rPr>
                <w:rFonts w:hint="eastAsia" w:hAnsi="宋体"/>
                <w:sz w:val="24"/>
                <w:highlight w:val="none"/>
              </w:rPr>
            </w:pPr>
          </w:p>
        </w:tc>
      </w:tr>
      <w:tr w14:paraId="0D8B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187" w:type="dxa"/>
            <w:vAlign w:val="center"/>
          </w:tcPr>
          <w:p w14:paraId="416D847A">
            <w:pPr>
              <w:pStyle w:val="178"/>
              <w:widowControl w:val="0"/>
              <w:spacing w:line="360" w:lineRule="auto"/>
              <w:jc w:val="both"/>
              <w:rPr>
                <w:rFonts w:hint="eastAsia" w:hAnsi="宋体"/>
                <w:sz w:val="24"/>
                <w:highlight w:val="none"/>
              </w:rPr>
            </w:pPr>
          </w:p>
        </w:tc>
        <w:tc>
          <w:tcPr>
            <w:tcW w:w="1757" w:type="dxa"/>
            <w:vAlign w:val="center"/>
          </w:tcPr>
          <w:p w14:paraId="03BEF8B3">
            <w:pPr>
              <w:pStyle w:val="178"/>
              <w:widowControl w:val="0"/>
              <w:spacing w:line="360" w:lineRule="auto"/>
              <w:jc w:val="both"/>
              <w:rPr>
                <w:rFonts w:hint="eastAsia" w:hAnsi="宋体"/>
                <w:sz w:val="24"/>
                <w:highlight w:val="none"/>
              </w:rPr>
            </w:pPr>
          </w:p>
        </w:tc>
        <w:tc>
          <w:tcPr>
            <w:tcW w:w="1134" w:type="dxa"/>
            <w:vAlign w:val="center"/>
          </w:tcPr>
          <w:p w14:paraId="26AE1A8D">
            <w:pPr>
              <w:pStyle w:val="178"/>
              <w:widowControl w:val="0"/>
              <w:spacing w:line="360" w:lineRule="auto"/>
              <w:jc w:val="both"/>
              <w:rPr>
                <w:rFonts w:hint="eastAsia" w:hAnsi="宋体"/>
                <w:sz w:val="24"/>
                <w:highlight w:val="none"/>
              </w:rPr>
            </w:pPr>
          </w:p>
        </w:tc>
        <w:tc>
          <w:tcPr>
            <w:tcW w:w="1448" w:type="dxa"/>
            <w:vAlign w:val="center"/>
          </w:tcPr>
          <w:p w14:paraId="4FFB810F">
            <w:pPr>
              <w:pStyle w:val="178"/>
              <w:widowControl w:val="0"/>
              <w:spacing w:line="360" w:lineRule="auto"/>
              <w:jc w:val="both"/>
              <w:rPr>
                <w:rFonts w:hint="eastAsia" w:hAnsi="宋体"/>
                <w:sz w:val="24"/>
                <w:highlight w:val="none"/>
              </w:rPr>
            </w:pPr>
          </w:p>
        </w:tc>
        <w:tc>
          <w:tcPr>
            <w:tcW w:w="1111" w:type="dxa"/>
            <w:vAlign w:val="center"/>
          </w:tcPr>
          <w:p w14:paraId="17F771D3">
            <w:pPr>
              <w:pStyle w:val="178"/>
              <w:widowControl w:val="0"/>
              <w:spacing w:line="360" w:lineRule="auto"/>
              <w:jc w:val="both"/>
              <w:rPr>
                <w:rFonts w:hint="eastAsia" w:hAnsi="宋体"/>
                <w:sz w:val="24"/>
                <w:highlight w:val="none"/>
              </w:rPr>
            </w:pPr>
          </w:p>
        </w:tc>
        <w:tc>
          <w:tcPr>
            <w:tcW w:w="1602" w:type="dxa"/>
            <w:vAlign w:val="center"/>
          </w:tcPr>
          <w:p w14:paraId="0833ECD0">
            <w:pPr>
              <w:pStyle w:val="178"/>
              <w:widowControl w:val="0"/>
              <w:spacing w:line="360" w:lineRule="auto"/>
              <w:jc w:val="both"/>
              <w:rPr>
                <w:rFonts w:hint="eastAsia" w:hAnsi="宋体"/>
                <w:sz w:val="24"/>
                <w:highlight w:val="none"/>
              </w:rPr>
            </w:pPr>
          </w:p>
        </w:tc>
      </w:tr>
      <w:tr w14:paraId="7FEB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187" w:type="dxa"/>
            <w:vAlign w:val="center"/>
          </w:tcPr>
          <w:p w14:paraId="23CBFADD">
            <w:pPr>
              <w:pStyle w:val="178"/>
              <w:widowControl w:val="0"/>
              <w:spacing w:line="360" w:lineRule="auto"/>
              <w:jc w:val="both"/>
              <w:rPr>
                <w:rFonts w:hint="eastAsia" w:hAnsi="宋体"/>
                <w:sz w:val="24"/>
                <w:highlight w:val="none"/>
              </w:rPr>
            </w:pPr>
          </w:p>
        </w:tc>
        <w:tc>
          <w:tcPr>
            <w:tcW w:w="1757" w:type="dxa"/>
            <w:vAlign w:val="center"/>
          </w:tcPr>
          <w:p w14:paraId="05402C54">
            <w:pPr>
              <w:pStyle w:val="178"/>
              <w:widowControl w:val="0"/>
              <w:spacing w:line="360" w:lineRule="auto"/>
              <w:jc w:val="both"/>
              <w:rPr>
                <w:rFonts w:hint="eastAsia" w:hAnsi="宋体"/>
                <w:sz w:val="24"/>
                <w:highlight w:val="none"/>
              </w:rPr>
            </w:pPr>
          </w:p>
        </w:tc>
        <w:tc>
          <w:tcPr>
            <w:tcW w:w="1134" w:type="dxa"/>
            <w:vAlign w:val="center"/>
          </w:tcPr>
          <w:p w14:paraId="1A405F6C">
            <w:pPr>
              <w:pStyle w:val="178"/>
              <w:widowControl w:val="0"/>
              <w:spacing w:line="360" w:lineRule="auto"/>
              <w:jc w:val="both"/>
              <w:rPr>
                <w:rFonts w:hint="eastAsia" w:hAnsi="宋体"/>
                <w:sz w:val="24"/>
                <w:highlight w:val="none"/>
              </w:rPr>
            </w:pPr>
          </w:p>
        </w:tc>
        <w:tc>
          <w:tcPr>
            <w:tcW w:w="1448" w:type="dxa"/>
            <w:vAlign w:val="center"/>
          </w:tcPr>
          <w:p w14:paraId="55A25321">
            <w:pPr>
              <w:pStyle w:val="178"/>
              <w:widowControl w:val="0"/>
              <w:spacing w:line="360" w:lineRule="auto"/>
              <w:jc w:val="both"/>
              <w:rPr>
                <w:rFonts w:hint="eastAsia" w:hAnsi="宋体"/>
                <w:sz w:val="24"/>
                <w:highlight w:val="none"/>
              </w:rPr>
            </w:pPr>
          </w:p>
        </w:tc>
        <w:tc>
          <w:tcPr>
            <w:tcW w:w="1111" w:type="dxa"/>
            <w:vAlign w:val="center"/>
          </w:tcPr>
          <w:p w14:paraId="3793B799">
            <w:pPr>
              <w:pStyle w:val="178"/>
              <w:widowControl w:val="0"/>
              <w:spacing w:line="360" w:lineRule="auto"/>
              <w:jc w:val="both"/>
              <w:rPr>
                <w:rFonts w:hint="eastAsia" w:hAnsi="宋体"/>
                <w:sz w:val="24"/>
                <w:highlight w:val="none"/>
              </w:rPr>
            </w:pPr>
          </w:p>
        </w:tc>
        <w:tc>
          <w:tcPr>
            <w:tcW w:w="1602" w:type="dxa"/>
            <w:vAlign w:val="center"/>
          </w:tcPr>
          <w:p w14:paraId="309B2F96">
            <w:pPr>
              <w:pStyle w:val="178"/>
              <w:widowControl w:val="0"/>
              <w:spacing w:line="360" w:lineRule="auto"/>
              <w:jc w:val="both"/>
              <w:rPr>
                <w:rFonts w:hint="eastAsia" w:hAnsi="宋体"/>
                <w:sz w:val="24"/>
                <w:highlight w:val="none"/>
              </w:rPr>
            </w:pPr>
          </w:p>
        </w:tc>
      </w:tr>
      <w:tr w14:paraId="7E75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187" w:type="dxa"/>
            <w:vAlign w:val="center"/>
          </w:tcPr>
          <w:p w14:paraId="1D37FD45">
            <w:pPr>
              <w:pStyle w:val="178"/>
              <w:widowControl w:val="0"/>
              <w:spacing w:line="360" w:lineRule="auto"/>
              <w:jc w:val="both"/>
              <w:rPr>
                <w:rFonts w:hint="eastAsia" w:hAnsi="宋体"/>
                <w:sz w:val="24"/>
                <w:highlight w:val="none"/>
              </w:rPr>
            </w:pPr>
          </w:p>
        </w:tc>
        <w:tc>
          <w:tcPr>
            <w:tcW w:w="1757" w:type="dxa"/>
            <w:vAlign w:val="center"/>
          </w:tcPr>
          <w:p w14:paraId="7FEE8E03">
            <w:pPr>
              <w:pStyle w:val="178"/>
              <w:widowControl w:val="0"/>
              <w:spacing w:line="360" w:lineRule="auto"/>
              <w:jc w:val="both"/>
              <w:rPr>
                <w:rFonts w:hint="eastAsia" w:hAnsi="宋体"/>
                <w:sz w:val="24"/>
                <w:highlight w:val="none"/>
              </w:rPr>
            </w:pPr>
          </w:p>
        </w:tc>
        <w:tc>
          <w:tcPr>
            <w:tcW w:w="1134" w:type="dxa"/>
            <w:vAlign w:val="center"/>
          </w:tcPr>
          <w:p w14:paraId="00B7B26B">
            <w:pPr>
              <w:pStyle w:val="178"/>
              <w:widowControl w:val="0"/>
              <w:spacing w:line="360" w:lineRule="auto"/>
              <w:jc w:val="both"/>
              <w:rPr>
                <w:rFonts w:hint="eastAsia" w:hAnsi="宋体"/>
                <w:sz w:val="24"/>
                <w:highlight w:val="none"/>
              </w:rPr>
            </w:pPr>
          </w:p>
        </w:tc>
        <w:tc>
          <w:tcPr>
            <w:tcW w:w="1448" w:type="dxa"/>
            <w:vAlign w:val="center"/>
          </w:tcPr>
          <w:p w14:paraId="02302B0B">
            <w:pPr>
              <w:pStyle w:val="178"/>
              <w:widowControl w:val="0"/>
              <w:spacing w:line="360" w:lineRule="auto"/>
              <w:jc w:val="both"/>
              <w:rPr>
                <w:rFonts w:hint="eastAsia" w:hAnsi="宋体"/>
                <w:sz w:val="24"/>
                <w:highlight w:val="none"/>
              </w:rPr>
            </w:pPr>
          </w:p>
        </w:tc>
        <w:tc>
          <w:tcPr>
            <w:tcW w:w="1111" w:type="dxa"/>
            <w:vAlign w:val="center"/>
          </w:tcPr>
          <w:p w14:paraId="491A6C34">
            <w:pPr>
              <w:pStyle w:val="178"/>
              <w:widowControl w:val="0"/>
              <w:spacing w:line="360" w:lineRule="auto"/>
              <w:jc w:val="both"/>
              <w:rPr>
                <w:rFonts w:hint="eastAsia" w:hAnsi="宋体"/>
                <w:sz w:val="24"/>
                <w:highlight w:val="none"/>
              </w:rPr>
            </w:pPr>
          </w:p>
        </w:tc>
        <w:tc>
          <w:tcPr>
            <w:tcW w:w="1602" w:type="dxa"/>
            <w:vAlign w:val="center"/>
          </w:tcPr>
          <w:p w14:paraId="743220F4">
            <w:pPr>
              <w:pStyle w:val="178"/>
              <w:widowControl w:val="0"/>
              <w:spacing w:line="360" w:lineRule="auto"/>
              <w:jc w:val="both"/>
              <w:rPr>
                <w:rFonts w:hint="eastAsia" w:hAnsi="宋体"/>
                <w:sz w:val="24"/>
                <w:highlight w:val="none"/>
              </w:rPr>
            </w:pPr>
          </w:p>
        </w:tc>
      </w:tr>
      <w:tr w14:paraId="2549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187" w:type="dxa"/>
            <w:vAlign w:val="center"/>
          </w:tcPr>
          <w:p w14:paraId="69131860">
            <w:pPr>
              <w:pStyle w:val="178"/>
              <w:widowControl w:val="0"/>
              <w:spacing w:line="360" w:lineRule="auto"/>
              <w:jc w:val="both"/>
              <w:rPr>
                <w:rFonts w:hint="eastAsia" w:hAnsi="宋体"/>
                <w:sz w:val="24"/>
                <w:highlight w:val="none"/>
              </w:rPr>
            </w:pPr>
          </w:p>
        </w:tc>
        <w:tc>
          <w:tcPr>
            <w:tcW w:w="1757" w:type="dxa"/>
            <w:vAlign w:val="center"/>
          </w:tcPr>
          <w:p w14:paraId="7E44A1A1">
            <w:pPr>
              <w:pStyle w:val="178"/>
              <w:widowControl w:val="0"/>
              <w:spacing w:line="360" w:lineRule="auto"/>
              <w:jc w:val="both"/>
              <w:rPr>
                <w:rFonts w:hint="eastAsia" w:hAnsi="宋体"/>
                <w:sz w:val="24"/>
                <w:highlight w:val="none"/>
              </w:rPr>
            </w:pPr>
          </w:p>
        </w:tc>
        <w:tc>
          <w:tcPr>
            <w:tcW w:w="1134" w:type="dxa"/>
            <w:vAlign w:val="center"/>
          </w:tcPr>
          <w:p w14:paraId="4D766DCF">
            <w:pPr>
              <w:pStyle w:val="178"/>
              <w:widowControl w:val="0"/>
              <w:spacing w:line="360" w:lineRule="auto"/>
              <w:jc w:val="both"/>
              <w:rPr>
                <w:rFonts w:hint="eastAsia" w:hAnsi="宋体"/>
                <w:sz w:val="24"/>
                <w:highlight w:val="none"/>
              </w:rPr>
            </w:pPr>
          </w:p>
        </w:tc>
        <w:tc>
          <w:tcPr>
            <w:tcW w:w="1448" w:type="dxa"/>
            <w:vAlign w:val="center"/>
          </w:tcPr>
          <w:p w14:paraId="272AEC82">
            <w:pPr>
              <w:pStyle w:val="178"/>
              <w:widowControl w:val="0"/>
              <w:spacing w:line="360" w:lineRule="auto"/>
              <w:jc w:val="both"/>
              <w:rPr>
                <w:rFonts w:hint="eastAsia" w:hAnsi="宋体"/>
                <w:sz w:val="24"/>
                <w:highlight w:val="none"/>
              </w:rPr>
            </w:pPr>
          </w:p>
        </w:tc>
        <w:tc>
          <w:tcPr>
            <w:tcW w:w="1111" w:type="dxa"/>
            <w:vAlign w:val="center"/>
          </w:tcPr>
          <w:p w14:paraId="4B99C243">
            <w:pPr>
              <w:pStyle w:val="178"/>
              <w:widowControl w:val="0"/>
              <w:spacing w:line="360" w:lineRule="auto"/>
              <w:jc w:val="both"/>
              <w:rPr>
                <w:rFonts w:hint="eastAsia" w:hAnsi="宋体"/>
                <w:sz w:val="24"/>
                <w:highlight w:val="none"/>
              </w:rPr>
            </w:pPr>
          </w:p>
        </w:tc>
        <w:tc>
          <w:tcPr>
            <w:tcW w:w="1602" w:type="dxa"/>
            <w:vAlign w:val="center"/>
          </w:tcPr>
          <w:p w14:paraId="6A445676">
            <w:pPr>
              <w:pStyle w:val="178"/>
              <w:widowControl w:val="0"/>
              <w:spacing w:line="360" w:lineRule="auto"/>
              <w:jc w:val="both"/>
              <w:rPr>
                <w:rFonts w:hint="eastAsia" w:hAnsi="宋体"/>
                <w:sz w:val="24"/>
                <w:highlight w:val="none"/>
              </w:rPr>
            </w:pPr>
          </w:p>
        </w:tc>
      </w:tr>
      <w:tr w14:paraId="75DC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187" w:type="dxa"/>
            <w:vAlign w:val="center"/>
          </w:tcPr>
          <w:p w14:paraId="7DBECF79">
            <w:pPr>
              <w:pStyle w:val="178"/>
              <w:widowControl w:val="0"/>
              <w:spacing w:line="360" w:lineRule="auto"/>
              <w:jc w:val="both"/>
              <w:rPr>
                <w:rFonts w:hint="eastAsia" w:hAnsi="宋体"/>
                <w:sz w:val="24"/>
                <w:highlight w:val="none"/>
              </w:rPr>
            </w:pPr>
          </w:p>
        </w:tc>
        <w:tc>
          <w:tcPr>
            <w:tcW w:w="1757" w:type="dxa"/>
            <w:vAlign w:val="center"/>
          </w:tcPr>
          <w:p w14:paraId="2983AF59">
            <w:pPr>
              <w:pStyle w:val="178"/>
              <w:widowControl w:val="0"/>
              <w:spacing w:line="360" w:lineRule="auto"/>
              <w:jc w:val="both"/>
              <w:rPr>
                <w:rFonts w:hint="eastAsia" w:hAnsi="宋体"/>
                <w:sz w:val="24"/>
                <w:highlight w:val="none"/>
              </w:rPr>
            </w:pPr>
          </w:p>
        </w:tc>
        <w:tc>
          <w:tcPr>
            <w:tcW w:w="1134" w:type="dxa"/>
            <w:vAlign w:val="center"/>
          </w:tcPr>
          <w:p w14:paraId="43E16B0E">
            <w:pPr>
              <w:pStyle w:val="178"/>
              <w:widowControl w:val="0"/>
              <w:spacing w:line="360" w:lineRule="auto"/>
              <w:jc w:val="both"/>
              <w:rPr>
                <w:rFonts w:hint="eastAsia" w:hAnsi="宋体"/>
                <w:sz w:val="24"/>
                <w:highlight w:val="none"/>
              </w:rPr>
            </w:pPr>
          </w:p>
        </w:tc>
        <w:tc>
          <w:tcPr>
            <w:tcW w:w="1448" w:type="dxa"/>
            <w:vAlign w:val="center"/>
          </w:tcPr>
          <w:p w14:paraId="2AFBE737">
            <w:pPr>
              <w:pStyle w:val="178"/>
              <w:widowControl w:val="0"/>
              <w:spacing w:line="360" w:lineRule="auto"/>
              <w:jc w:val="both"/>
              <w:rPr>
                <w:rFonts w:hint="eastAsia" w:hAnsi="宋体"/>
                <w:sz w:val="24"/>
                <w:highlight w:val="none"/>
              </w:rPr>
            </w:pPr>
          </w:p>
        </w:tc>
        <w:tc>
          <w:tcPr>
            <w:tcW w:w="1111" w:type="dxa"/>
            <w:vAlign w:val="center"/>
          </w:tcPr>
          <w:p w14:paraId="1A296776">
            <w:pPr>
              <w:pStyle w:val="178"/>
              <w:widowControl w:val="0"/>
              <w:spacing w:line="360" w:lineRule="auto"/>
              <w:jc w:val="both"/>
              <w:rPr>
                <w:rFonts w:hint="eastAsia" w:hAnsi="宋体"/>
                <w:sz w:val="24"/>
                <w:highlight w:val="none"/>
              </w:rPr>
            </w:pPr>
          </w:p>
        </w:tc>
        <w:tc>
          <w:tcPr>
            <w:tcW w:w="1602" w:type="dxa"/>
            <w:vAlign w:val="center"/>
          </w:tcPr>
          <w:p w14:paraId="192F8785">
            <w:pPr>
              <w:pStyle w:val="178"/>
              <w:widowControl w:val="0"/>
              <w:spacing w:line="360" w:lineRule="auto"/>
              <w:jc w:val="both"/>
              <w:rPr>
                <w:rFonts w:hint="eastAsia" w:hAnsi="宋体"/>
                <w:sz w:val="24"/>
                <w:highlight w:val="none"/>
              </w:rPr>
            </w:pPr>
          </w:p>
        </w:tc>
      </w:tr>
      <w:tr w14:paraId="42F0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187" w:type="dxa"/>
            <w:vAlign w:val="center"/>
          </w:tcPr>
          <w:p w14:paraId="34C67B20">
            <w:pPr>
              <w:pStyle w:val="178"/>
              <w:widowControl w:val="0"/>
              <w:spacing w:line="360" w:lineRule="auto"/>
              <w:jc w:val="both"/>
              <w:rPr>
                <w:rFonts w:hint="eastAsia" w:hAnsi="宋体"/>
                <w:sz w:val="24"/>
                <w:highlight w:val="none"/>
              </w:rPr>
            </w:pPr>
          </w:p>
        </w:tc>
        <w:tc>
          <w:tcPr>
            <w:tcW w:w="1757" w:type="dxa"/>
            <w:vAlign w:val="center"/>
          </w:tcPr>
          <w:p w14:paraId="33E42059">
            <w:pPr>
              <w:pStyle w:val="178"/>
              <w:widowControl w:val="0"/>
              <w:spacing w:line="360" w:lineRule="auto"/>
              <w:jc w:val="both"/>
              <w:rPr>
                <w:rFonts w:hint="eastAsia" w:hAnsi="宋体"/>
                <w:sz w:val="24"/>
                <w:highlight w:val="none"/>
              </w:rPr>
            </w:pPr>
          </w:p>
        </w:tc>
        <w:tc>
          <w:tcPr>
            <w:tcW w:w="1134" w:type="dxa"/>
            <w:vAlign w:val="center"/>
          </w:tcPr>
          <w:p w14:paraId="6020F030">
            <w:pPr>
              <w:pStyle w:val="178"/>
              <w:widowControl w:val="0"/>
              <w:spacing w:line="360" w:lineRule="auto"/>
              <w:jc w:val="both"/>
              <w:rPr>
                <w:rFonts w:hint="eastAsia" w:hAnsi="宋体"/>
                <w:sz w:val="24"/>
                <w:highlight w:val="none"/>
              </w:rPr>
            </w:pPr>
          </w:p>
        </w:tc>
        <w:tc>
          <w:tcPr>
            <w:tcW w:w="1448" w:type="dxa"/>
            <w:vAlign w:val="center"/>
          </w:tcPr>
          <w:p w14:paraId="636FC9D2">
            <w:pPr>
              <w:pStyle w:val="178"/>
              <w:widowControl w:val="0"/>
              <w:spacing w:line="360" w:lineRule="auto"/>
              <w:jc w:val="both"/>
              <w:rPr>
                <w:rFonts w:hint="eastAsia" w:hAnsi="宋体"/>
                <w:sz w:val="24"/>
                <w:highlight w:val="none"/>
              </w:rPr>
            </w:pPr>
          </w:p>
        </w:tc>
        <w:tc>
          <w:tcPr>
            <w:tcW w:w="1111" w:type="dxa"/>
            <w:vAlign w:val="center"/>
          </w:tcPr>
          <w:p w14:paraId="6FDEAFDD">
            <w:pPr>
              <w:pStyle w:val="178"/>
              <w:widowControl w:val="0"/>
              <w:spacing w:line="360" w:lineRule="auto"/>
              <w:jc w:val="both"/>
              <w:rPr>
                <w:rFonts w:hint="eastAsia" w:hAnsi="宋体"/>
                <w:sz w:val="24"/>
                <w:highlight w:val="none"/>
              </w:rPr>
            </w:pPr>
          </w:p>
        </w:tc>
        <w:tc>
          <w:tcPr>
            <w:tcW w:w="1602" w:type="dxa"/>
            <w:vAlign w:val="center"/>
          </w:tcPr>
          <w:p w14:paraId="773D29C4">
            <w:pPr>
              <w:pStyle w:val="178"/>
              <w:widowControl w:val="0"/>
              <w:spacing w:line="360" w:lineRule="auto"/>
              <w:jc w:val="both"/>
              <w:rPr>
                <w:rFonts w:hint="eastAsia" w:hAnsi="宋体"/>
                <w:sz w:val="24"/>
                <w:highlight w:val="none"/>
              </w:rPr>
            </w:pPr>
          </w:p>
        </w:tc>
      </w:tr>
      <w:tr w14:paraId="588F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187" w:type="dxa"/>
            <w:vAlign w:val="center"/>
          </w:tcPr>
          <w:p w14:paraId="18C0ABEC">
            <w:pPr>
              <w:pStyle w:val="178"/>
              <w:widowControl w:val="0"/>
              <w:spacing w:line="360" w:lineRule="auto"/>
              <w:jc w:val="both"/>
              <w:rPr>
                <w:rFonts w:hint="eastAsia" w:hAnsi="宋体"/>
                <w:sz w:val="24"/>
                <w:highlight w:val="none"/>
              </w:rPr>
            </w:pPr>
          </w:p>
        </w:tc>
        <w:tc>
          <w:tcPr>
            <w:tcW w:w="1757" w:type="dxa"/>
            <w:vAlign w:val="center"/>
          </w:tcPr>
          <w:p w14:paraId="55D066FF">
            <w:pPr>
              <w:pStyle w:val="178"/>
              <w:widowControl w:val="0"/>
              <w:spacing w:line="360" w:lineRule="auto"/>
              <w:jc w:val="both"/>
              <w:rPr>
                <w:rFonts w:hint="eastAsia" w:hAnsi="宋体"/>
                <w:sz w:val="24"/>
                <w:highlight w:val="none"/>
              </w:rPr>
            </w:pPr>
          </w:p>
        </w:tc>
        <w:tc>
          <w:tcPr>
            <w:tcW w:w="1134" w:type="dxa"/>
            <w:vAlign w:val="center"/>
          </w:tcPr>
          <w:p w14:paraId="2930724E">
            <w:pPr>
              <w:pStyle w:val="178"/>
              <w:widowControl w:val="0"/>
              <w:spacing w:line="360" w:lineRule="auto"/>
              <w:jc w:val="both"/>
              <w:rPr>
                <w:rFonts w:hint="eastAsia" w:hAnsi="宋体"/>
                <w:sz w:val="24"/>
                <w:highlight w:val="none"/>
              </w:rPr>
            </w:pPr>
          </w:p>
        </w:tc>
        <w:tc>
          <w:tcPr>
            <w:tcW w:w="1448" w:type="dxa"/>
            <w:vAlign w:val="center"/>
          </w:tcPr>
          <w:p w14:paraId="1AF6D9FC">
            <w:pPr>
              <w:pStyle w:val="178"/>
              <w:widowControl w:val="0"/>
              <w:spacing w:line="360" w:lineRule="auto"/>
              <w:jc w:val="both"/>
              <w:rPr>
                <w:rFonts w:hint="eastAsia" w:hAnsi="宋体"/>
                <w:sz w:val="24"/>
                <w:highlight w:val="none"/>
              </w:rPr>
            </w:pPr>
          </w:p>
        </w:tc>
        <w:tc>
          <w:tcPr>
            <w:tcW w:w="1111" w:type="dxa"/>
            <w:vAlign w:val="center"/>
          </w:tcPr>
          <w:p w14:paraId="26F62635">
            <w:pPr>
              <w:pStyle w:val="178"/>
              <w:widowControl w:val="0"/>
              <w:spacing w:line="360" w:lineRule="auto"/>
              <w:jc w:val="both"/>
              <w:rPr>
                <w:rFonts w:hint="eastAsia" w:hAnsi="宋体"/>
                <w:sz w:val="24"/>
                <w:highlight w:val="none"/>
              </w:rPr>
            </w:pPr>
          </w:p>
        </w:tc>
        <w:tc>
          <w:tcPr>
            <w:tcW w:w="1602" w:type="dxa"/>
            <w:vAlign w:val="center"/>
          </w:tcPr>
          <w:p w14:paraId="42C151A7">
            <w:pPr>
              <w:pStyle w:val="178"/>
              <w:widowControl w:val="0"/>
              <w:spacing w:line="360" w:lineRule="auto"/>
              <w:jc w:val="both"/>
              <w:rPr>
                <w:rFonts w:hint="eastAsia" w:hAnsi="宋体"/>
                <w:sz w:val="24"/>
                <w:highlight w:val="none"/>
              </w:rPr>
            </w:pPr>
          </w:p>
        </w:tc>
      </w:tr>
      <w:tr w14:paraId="0BF4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187" w:type="dxa"/>
            <w:vAlign w:val="center"/>
          </w:tcPr>
          <w:p w14:paraId="388D8558">
            <w:pPr>
              <w:pStyle w:val="178"/>
              <w:widowControl w:val="0"/>
              <w:spacing w:line="360" w:lineRule="auto"/>
              <w:jc w:val="both"/>
              <w:rPr>
                <w:rFonts w:hint="eastAsia" w:hAnsi="宋体"/>
                <w:sz w:val="24"/>
                <w:highlight w:val="none"/>
              </w:rPr>
            </w:pPr>
          </w:p>
        </w:tc>
        <w:tc>
          <w:tcPr>
            <w:tcW w:w="1757" w:type="dxa"/>
            <w:vAlign w:val="center"/>
          </w:tcPr>
          <w:p w14:paraId="5ABB0EBA">
            <w:pPr>
              <w:pStyle w:val="178"/>
              <w:widowControl w:val="0"/>
              <w:spacing w:line="360" w:lineRule="auto"/>
              <w:jc w:val="both"/>
              <w:rPr>
                <w:rFonts w:hint="eastAsia" w:hAnsi="宋体"/>
                <w:sz w:val="24"/>
                <w:highlight w:val="none"/>
              </w:rPr>
            </w:pPr>
          </w:p>
        </w:tc>
        <w:tc>
          <w:tcPr>
            <w:tcW w:w="1134" w:type="dxa"/>
            <w:vAlign w:val="center"/>
          </w:tcPr>
          <w:p w14:paraId="78554C48">
            <w:pPr>
              <w:pStyle w:val="178"/>
              <w:widowControl w:val="0"/>
              <w:spacing w:line="360" w:lineRule="auto"/>
              <w:jc w:val="both"/>
              <w:rPr>
                <w:rFonts w:hint="eastAsia" w:hAnsi="宋体"/>
                <w:sz w:val="24"/>
                <w:highlight w:val="none"/>
              </w:rPr>
            </w:pPr>
          </w:p>
        </w:tc>
        <w:tc>
          <w:tcPr>
            <w:tcW w:w="1448" w:type="dxa"/>
            <w:vAlign w:val="center"/>
          </w:tcPr>
          <w:p w14:paraId="0399CD92">
            <w:pPr>
              <w:pStyle w:val="178"/>
              <w:widowControl w:val="0"/>
              <w:spacing w:line="360" w:lineRule="auto"/>
              <w:jc w:val="both"/>
              <w:rPr>
                <w:rFonts w:hint="eastAsia" w:hAnsi="宋体"/>
                <w:sz w:val="24"/>
                <w:highlight w:val="none"/>
              </w:rPr>
            </w:pPr>
          </w:p>
        </w:tc>
        <w:tc>
          <w:tcPr>
            <w:tcW w:w="1111" w:type="dxa"/>
            <w:vAlign w:val="center"/>
          </w:tcPr>
          <w:p w14:paraId="709ECEAB">
            <w:pPr>
              <w:pStyle w:val="178"/>
              <w:widowControl w:val="0"/>
              <w:spacing w:line="360" w:lineRule="auto"/>
              <w:jc w:val="both"/>
              <w:rPr>
                <w:rFonts w:hint="eastAsia" w:hAnsi="宋体"/>
                <w:sz w:val="24"/>
                <w:highlight w:val="none"/>
              </w:rPr>
            </w:pPr>
          </w:p>
        </w:tc>
        <w:tc>
          <w:tcPr>
            <w:tcW w:w="1602" w:type="dxa"/>
            <w:vAlign w:val="center"/>
          </w:tcPr>
          <w:p w14:paraId="1E592821">
            <w:pPr>
              <w:pStyle w:val="178"/>
              <w:widowControl w:val="0"/>
              <w:spacing w:line="360" w:lineRule="auto"/>
              <w:jc w:val="both"/>
              <w:rPr>
                <w:rFonts w:hint="eastAsia" w:hAnsi="宋体"/>
                <w:sz w:val="24"/>
                <w:highlight w:val="none"/>
              </w:rPr>
            </w:pPr>
          </w:p>
        </w:tc>
      </w:tr>
    </w:tbl>
    <w:p w14:paraId="02A1B7C2">
      <w:pPr>
        <w:rPr>
          <w:rFonts w:hint="eastAsia" w:ascii="宋体" w:hAnsi="宋体"/>
          <w:szCs w:val="21"/>
          <w:highlight w:val="none"/>
        </w:rPr>
      </w:pPr>
    </w:p>
    <w:p w14:paraId="188CFFE6">
      <w:pPr>
        <w:rPr>
          <w:rFonts w:hint="eastAsia" w:ascii="宋体" w:hAnsi="宋体"/>
          <w:sz w:val="24"/>
          <w:highlight w:val="none"/>
        </w:rPr>
      </w:pPr>
      <w:r>
        <w:rPr>
          <w:rFonts w:hint="eastAsia" w:ascii="宋体" w:hAnsi="宋体"/>
          <w:sz w:val="24"/>
          <w:highlight w:val="none"/>
        </w:rPr>
        <w:t>注：企业业绩以中标通知书复印件或合同复印件为准。投标人必须保证其真实性，如有虚假，一经查实将按无效投标处理。</w:t>
      </w:r>
    </w:p>
    <w:p w14:paraId="75A595AE">
      <w:pPr>
        <w:rPr>
          <w:rFonts w:hint="eastAsia" w:ascii="宋体" w:hAnsi="宋体"/>
          <w:highlight w:val="none"/>
        </w:rPr>
      </w:pPr>
    </w:p>
    <w:p w14:paraId="5C75F938">
      <w:pPr>
        <w:pStyle w:val="4"/>
        <w:tabs>
          <w:tab w:val="left" w:pos="720"/>
        </w:tabs>
        <w:rPr>
          <w:rFonts w:hint="eastAsia" w:ascii="宋体" w:hAnsi="宋体"/>
          <w:highlight w:val="none"/>
        </w:rPr>
      </w:pPr>
      <w:r>
        <w:rPr>
          <w:rFonts w:ascii="宋体" w:hAnsi="宋体"/>
          <w:highlight w:val="none"/>
        </w:rPr>
        <w:br w:type="page"/>
      </w:r>
      <w:r>
        <w:rPr>
          <w:rFonts w:hint="eastAsia" w:ascii="宋体" w:hAnsi="宋体"/>
          <w:highlight w:val="none"/>
        </w:rPr>
        <w:t>十四、</w:t>
      </w:r>
      <w:bookmarkEnd w:id="645"/>
      <w:r>
        <w:rPr>
          <w:rFonts w:hint="eastAsia" w:ascii="宋体" w:hAnsi="宋体"/>
          <w:highlight w:val="none"/>
        </w:rPr>
        <w:t>项目管理机构情况及主要人员简历</w:t>
      </w:r>
    </w:p>
    <w:p w14:paraId="0A53EA0E">
      <w:pPr>
        <w:tabs>
          <w:tab w:val="left" w:pos="0"/>
        </w:tabs>
        <w:spacing w:line="520" w:lineRule="exact"/>
        <w:ind w:left="1100" w:right="-210"/>
        <w:rPr>
          <w:rFonts w:hint="eastAsia" w:ascii="宋体" w:hAnsi="宋体"/>
          <w:sz w:val="28"/>
          <w:highlight w:val="none"/>
        </w:rPr>
      </w:pPr>
      <w:r>
        <w:rPr>
          <w:rFonts w:hint="eastAsia" w:ascii="宋体" w:hAnsi="宋体"/>
          <w:sz w:val="28"/>
          <w:highlight w:val="none"/>
        </w:rPr>
        <w:t xml:space="preserve">1、项目管理机构人员配备情况表   </w:t>
      </w:r>
    </w:p>
    <w:p w14:paraId="7992158B">
      <w:pPr>
        <w:tabs>
          <w:tab w:val="left" w:pos="0"/>
        </w:tabs>
        <w:spacing w:line="520" w:lineRule="exact"/>
        <w:ind w:left="1100" w:right="-212"/>
        <w:rPr>
          <w:rFonts w:hint="eastAsia" w:ascii="宋体" w:hAnsi="宋体"/>
          <w:sz w:val="28"/>
          <w:highlight w:val="none"/>
        </w:rPr>
      </w:pPr>
      <w:r>
        <w:rPr>
          <w:rFonts w:hint="eastAsia" w:ascii="宋体" w:hAnsi="宋体"/>
          <w:sz w:val="28"/>
          <w:highlight w:val="none"/>
        </w:rPr>
        <w:t xml:space="preserve">2、项目经理简历表   </w:t>
      </w:r>
    </w:p>
    <w:p w14:paraId="4E6A33D0">
      <w:pPr>
        <w:tabs>
          <w:tab w:val="left" w:pos="0"/>
        </w:tabs>
        <w:spacing w:line="520" w:lineRule="exact"/>
        <w:ind w:left="1100" w:right="-212"/>
        <w:rPr>
          <w:rFonts w:hint="eastAsia" w:ascii="宋体" w:hAnsi="宋体"/>
          <w:sz w:val="28"/>
          <w:highlight w:val="none"/>
        </w:rPr>
      </w:pPr>
      <w:r>
        <w:rPr>
          <w:rFonts w:hint="eastAsia" w:ascii="宋体" w:hAnsi="宋体"/>
          <w:sz w:val="28"/>
          <w:highlight w:val="none"/>
        </w:rPr>
        <w:t xml:space="preserve">3、项目技术负责人简历表    </w:t>
      </w:r>
    </w:p>
    <w:p w14:paraId="668424BE">
      <w:pPr>
        <w:tabs>
          <w:tab w:val="left" w:pos="0"/>
        </w:tabs>
        <w:adjustRightInd w:val="0"/>
        <w:snapToGrid w:val="0"/>
        <w:spacing w:line="360" w:lineRule="exact"/>
        <w:ind w:right="18"/>
        <w:rPr>
          <w:rFonts w:hint="eastAsia" w:ascii="宋体" w:hAnsi="宋体"/>
          <w:highlight w:val="none"/>
        </w:rPr>
        <w:sectPr>
          <w:pgSz w:w="11907" w:h="16840"/>
          <w:pgMar w:top="1440" w:right="1800" w:bottom="1440" w:left="1800" w:header="851" w:footer="680" w:gutter="284"/>
          <w:pgNumType w:fmt="numberInDash"/>
          <w:cols w:space="720" w:num="1"/>
          <w:titlePg/>
          <w:docGrid w:linePitch="286" w:charSpace="0"/>
        </w:sectPr>
      </w:pPr>
    </w:p>
    <w:p w14:paraId="5756DC8E">
      <w:pPr>
        <w:pStyle w:val="6"/>
        <w:rPr>
          <w:rFonts w:hint="eastAsia" w:ascii="宋体" w:hAnsi="宋体"/>
          <w:highlight w:val="none"/>
        </w:rPr>
      </w:pPr>
      <w:bookmarkStart w:id="646" w:name="_Toc160792279"/>
      <w:r>
        <w:rPr>
          <w:rFonts w:hint="eastAsia" w:ascii="宋体" w:hAnsi="宋体"/>
          <w:highlight w:val="none"/>
        </w:rPr>
        <w:t>1、项目管理机构人员配备情况表</w:t>
      </w:r>
      <w:bookmarkEnd w:id="646"/>
    </w:p>
    <w:p w14:paraId="759A9B5A">
      <w:pPr>
        <w:pStyle w:val="5"/>
        <w:ind w:firstLine="480"/>
        <w:rPr>
          <w:rFonts w:hint="eastAsia" w:ascii="宋体" w:hAnsi="宋体"/>
          <w:b/>
          <w:highlight w:val="none"/>
        </w:rPr>
      </w:pPr>
      <w:r>
        <w:rPr>
          <w:rFonts w:hint="eastAsia" w:ascii="宋体" w:hAnsi="宋体"/>
          <w:sz w:val="24"/>
          <w:highlight w:val="none"/>
        </w:rPr>
        <w:t>工程名称</w:t>
      </w:r>
      <w:r>
        <w:rPr>
          <w:rFonts w:hint="eastAsia" w:ascii="宋体" w:hAnsi="宋体"/>
          <w:sz w:val="24"/>
          <w:highlight w:val="none"/>
          <w:u w:val="single"/>
        </w:rPr>
        <w:t xml:space="preserve">                              </w:t>
      </w:r>
    </w:p>
    <w:p w14:paraId="1C7C85A0">
      <w:pPr>
        <w:pStyle w:val="5"/>
        <w:rPr>
          <w:rFonts w:hint="eastAsia" w:ascii="宋体" w:hAnsi="宋体"/>
          <w:highlight w:val="none"/>
        </w:rPr>
      </w:pPr>
    </w:p>
    <w:tbl>
      <w:tblPr>
        <w:tblStyle w:val="44"/>
        <w:tblpPr w:leftFromText="180" w:rightFromText="180" w:vertAnchor="text" w:horzAnchor="margin" w:tblpY="-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886"/>
        <w:gridCol w:w="1066"/>
        <w:gridCol w:w="898"/>
        <w:gridCol w:w="615"/>
        <w:gridCol w:w="1070"/>
        <w:gridCol w:w="646"/>
        <w:gridCol w:w="1295"/>
        <w:gridCol w:w="1192"/>
        <w:gridCol w:w="2278"/>
        <w:gridCol w:w="1934"/>
        <w:gridCol w:w="1441"/>
      </w:tblGrid>
      <w:tr w14:paraId="61CA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260" w:type="dxa"/>
            <w:vMerge w:val="restart"/>
            <w:vAlign w:val="center"/>
          </w:tcPr>
          <w:p w14:paraId="0895006A">
            <w:pPr>
              <w:jc w:val="center"/>
              <w:rPr>
                <w:rFonts w:hint="eastAsia" w:ascii="宋体" w:hAnsi="宋体"/>
                <w:sz w:val="24"/>
                <w:highlight w:val="none"/>
              </w:rPr>
            </w:pPr>
            <w:r>
              <w:rPr>
                <w:rFonts w:hint="eastAsia" w:ascii="宋体" w:hAnsi="宋体"/>
                <w:sz w:val="24"/>
                <w:highlight w:val="none"/>
              </w:rPr>
              <w:t>职务</w:t>
            </w:r>
          </w:p>
        </w:tc>
        <w:tc>
          <w:tcPr>
            <w:tcW w:w="886" w:type="dxa"/>
            <w:vMerge w:val="restart"/>
            <w:vAlign w:val="center"/>
          </w:tcPr>
          <w:p w14:paraId="10B5B82C">
            <w:pPr>
              <w:jc w:val="center"/>
              <w:rPr>
                <w:rFonts w:hint="eastAsia" w:ascii="宋体" w:hAnsi="宋体"/>
                <w:sz w:val="24"/>
                <w:highlight w:val="none"/>
              </w:rPr>
            </w:pPr>
            <w:r>
              <w:rPr>
                <w:rFonts w:hint="eastAsia" w:ascii="宋体" w:hAnsi="宋体"/>
                <w:sz w:val="24"/>
                <w:highlight w:val="none"/>
              </w:rPr>
              <w:t>姓名</w:t>
            </w:r>
          </w:p>
        </w:tc>
        <w:tc>
          <w:tcPr>
            <w:tcW w:w="1066" w:type="dxa"/>
            <w:vMerge w:val="restart"/>
            <w:vAlign w:val="center"/>
          </w:tcPr>
          <w:p w14:paraId="6F8E2C4D">
            <w:pPr>
              <w:jc w:val="center"/>
              <w:rPr>
                <w:rFonts w:hint="eastAsia" w:ascii="宋体" w:hAnsi="宋体"/>
                <w:sz w:val="24"/>
                <w:highlight w:val="none"/>
              </w:rPr>
            </w:pPr>
            <w:r>
              <w:rPr>
                <w:rFonts w:hint="eastAsia" w:ascii="宋体" w:hAnsi="宋体"/>
                <w:sz w:val="24"/>
                <w:highlight w:val="none"/>
              </w:rPr>
              <w:t>职称</w:t>
            </w:r>
          </w:p>
          <w:p w14:paraId="3DFF17E9">
            <w:pPr>
              <w:jc w:val="center"/>
              <w:rPr>
                <w:rFonts w:hint="eastAsia" w:ascii="宋体" w:hAnsi="宋体"/>
                <w:sz w:val="24"/>
                <w:highlight w:val="none"/>
              </w:rPr>
            </w:pPr>
            <w:r>
              <w:rPr>
                <w:rFonts w:hint="eastAsia" w:ascii="宋体" w:hAnsi="宋体"/>
                <w:sz w:val="24"/>
                <w:highlight w:val="none"/>
              </w:rPr>
              <w:t>学历</w:t>
            </w:r>
          </w:p>
        </w:tc>
        <w:tc>
          <w:tcPr>
            <w:tcW w:w="4524" w:type="dxa"/>
            <w:gridSpan w:val="5"/>
            <w:vAlign w:val="center"/>
          </w:tcPr>
          <w:p w14:paraId="12D8C555">
            <w:pPr>
              <w:jc w:val="center"/>
              <w:rPr>
                <w:rFonts w:hint="eastAsia" w:ascii="宋体" w:hAnsi="宋体"/>
                <w:sz w:val="24"/>
                <w:highlight w:val="none"/>
              </w:rPr>
            </w:pPr>
            <w:r>
              <w:rPr>
                <w:rFonts w:hint="eastAsia" w:ascii="宋体" w:hAnsi="宋体"/>
                <w:sz w:val="24"/>
                <w:highlight w:val="none"/>
              </w:rPr>
              <w:t>执业或职业资格证明</w:t>
            </w:r>
          </w:p>
        </w:tc>
        <w:tc>
          <w:tcPr>
            <w:tcW w:w="3470" w:type="dxa"/>
            <w:gridSpan w:val="2"/>
            <w:vAlign w:val="center"/>
          </w:tcPr>
          <w:p w14:paraId="368E454C">
            <w:pPr>
              <w:jc w:val="center"/>
              <w:rPr>
                <w:rFonts w:hint="eastAsia" w:ascii="宋体" w:hAnsi="宋体"/>
                <w:sz w:val="24"/>
                <w:highlight w:val="none"/>
              </w:rPr>
            </w:pPr>
            <w:r>
              <w:rPr>
                <w:rFonts w:hint="eastAsia" w:ascii="宋体" w:hAnsi="宋体"/>
                <w:sz w:val="24"/>
                <w:highlight w:val="none"/>
              </w:rPr>
              <w:t>已完成或在建工程情况</w:t>
            </w:r>
          </w:p>
        </w:tc>
        <w:tc>
          <w:tcPr>
            <w:tcW w:w="1934" w:type="dxa"/>
            <w:vMerge w:val="restart"/>
            <w:vAlign w:val="center"/>
          </w:tcPr>
          <w:p w14:paraId="42B008CD">
            <w:pPr>
              <w:jc w:val="center"/>
              <w:rPr>
                <w:rFonts w:hint="eastAsia" w:ascii="宋体" w:hAnsi="宋体"/>
                <w:sz w:val="24"/>
                <w:highlight w:val="none"/>
              </w:rPr>
            </w:pPr>
            <w:r>
              <w:rPr>
                <w:rFonts w:hint="eastAsia" w:ascii="宋体" w:hAnsi="宋体"/>
                <w:sz w:val="24"/>
                <w:highlight w:val="none"/>
              </w:rPr>
              <w:t>个人获得奖励</w:t>
            </w:r>
          </w:p>
          <w:p w14:paraId="034EC12E">
            <w:pPr>
              <w:jc w:val="center"/>
              <w:rPr>
                <w:rFonts w:hint="eastAsia" w:ascii="宋体" w:hAnsi="宋体"/>
                <w:sz w:val="24"/>
                <w:highlight w:val="none"/>
              </w:rPr>
            </w:pPr>
            <w:r>
              <w:rPr>
                <w:rFonts w:hint="eastAsia" w:ascii="宋体" w:hAnsi="宋体"/>
                <w:sz w:val="24"/>
                <w:highlight w:val="none"/>
              </w:rPr>
              <w:t>情       况</w:t>
            </w:r>
          </w:p>
        </w:tc>
        <w:tc>
          <w:tcPr>
            <w:tcW w:w="1441" w:type="dxa"/>
            <w:vMerge w:val="restart"/>
            <w:vAlign w:val="center"/>
          </w:tcPr>
          <w:p w14:paraId="5F82F50D">
            <w:pPr>
              <w:jc w:val="center"/>
              <w:rPr>
                <w:rFonts w:hint="eastAsia" w:ascii="宋体" w:hAnsi="宋体"/>
                <w:sz w:val="24"/>
                <w:highlight w:val="none"/>
              </w:rPr>
            </w:pPr>
            <w:r>
              <w:rPr>
                <w:rFonts w:hint="eastAsia" w:ascii="宋体" w:hAnsi="宋体"/>
                <w:sz w:val="24"/>
                <w:highlight w:val="none"/>
              </w:rPr>
              <w:t>本人签字</w:t>
            </w:r>
          </w:p>
          <w:p w14:paraId="77AC8A82">
            <w:pPr>
              <w:jc w:val="center"/>
              <w:rPr>
                <w:rFonts w:hint="eastAsia" w:ascii="宋体" w:hAnsi="宋体"/>
                <w:sz w:val="24"/>
                <w:highlight w:val="none"/>
              </w:rPr>
            </w:pPr>
            <w:r>
              <w:rPr>
                <w:rFonts w:hint="eastAsia" w:ascii="宋体" w:hAnsi="宋体"/>
                <w:sz w:val="24"/>
                <w:highlight w:val="none"/>
              </w:rPr>
              <w:t>确   认</w:t>
            </w:r>
          </w:p>
        </w:tc>
      </w:tr>
      <w:tr w14:paraId="3E2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trPr>
        <w:tc>
          <w:tcPr>
            <w:tcW w:w="1260" w:type="dxa"/>
            <w:vMerge w:val="continue"/>
            <w:vAlign w:val="center"/>
          </w:tcPr>
          <w:p w14:paraId="29F7C581">
            <w:pPr>
              <w:jc w:val="center"/>
              <w:rPr>
                <w:rFonts w:hint="eastAsia" w:ascii="宋体" w:hAnsi="宋体"/>
                <w:sz w:val="24"/>
                <w:highlight w:val="none"/>
              </w:rPr>
            </w:pPr>
          </w:p>
        </w:tc>
        <w:tc>
          <w:tcPr>
            <w:tcW w:w="886" w:type="dxa"/>
            <w:vMerge w:val="continue"/>
          </w:tcPr>
          <w:p w14:paraId="5171B650">
            <w:pPr>
              <w:rPr>
                <w:rFonts w:hint="eastAsia" w:ascii="宋体" w:hAnsi="宋体"/>
                <w:sz w:val="24"/>
                <w:highlight w:val="none"/>
              </w:rPr>
            </w:pPr>
          </w:p>
        </w:tc>
        <w:tc>
          <w:tcPr>
            <w:tcW w:w="1066" w:type="dxa"/>
            <w:vMerge w:val="continue"/>
          </w:tcPr>
          <w:p w14:paraId="58359562">
            <w:pPr>
              <w:rPr>
                <w:rFonts w:hint="eastAsia" w:ascii="宋体" w:hAnsi="宋体"/>
                <w:sz w:val="24"/>
                <w:highlight w:val="none"/>
              </w:rPr>
            </w:pPr>
          </w:p>
        </w:tc>
        <w:tc>
          <w:tcPr>
            <w:tcW w:w="898" w:type="dxa"/>
            <w:vAlign w:val="center"/>
          </w:tcPr>
          <w:p w14:paraId="3F59B295">
            <w:pPr>
              <w:jc w:val="center"/>
              <w:rPr>
                <w:rFonts w:hint="eastAsia" w:ascii="宋体" w:hAnsi="宋体"/>
                <w:sz w:val="24"/>
                <w:highlight w:val="none"/>
              </w:rPr>
            </w:pPr>
            <w:r>
              <w:rPr>
                <w:rFonts w:hint="eastAsia" w:ascii="宋体" w:hAnsi="宋体"/>
                <w:sz w:val="24"/>
                <w:highlight w:val="none"/>
              </w:rPr>
              <w:t>证书</w:t>
            </w:r>
          </w:p>
          <w:p w14:paraId="4A92594E">
            <w:pPr>
              <w:jc w:val="center"/>
              <w:rPr>
                <w:rFonts w:hint="eastAsia" w:ascii="宋体" w:hAnsi="宋体"/>
                <w:sz w:val="24"/>
                <w:highlight w:val="none"/>
              </w:rPr>
            </w:pPr>
            <w:r>
              <w:rPr>
                <w:rFonts w:hint="eastAsia" w:ascii="宋体" w:hAnsi="宋体"/>
                <w:sz w:val="24"/>
                <w:highlight w:val="none"/>
              </w:rPr>
              <w:t>名称</w:t>
            </w:r>
          </w:p>
        </w:tc>
        <w:tc>
          <w:tcPr>
            <w:tcW w:w="615" w:type="dxa"/>
            <w:vAlign w:val="center"/>
          </w:tcPr>
          <w:p w14:paraId="4AB833B5">
            <w:pPr>
              <w:jc w:val="center"/>
              <w:rPr>
                <w:rFonts w:hint="eastAsia" w:ascii="宋体" w:hAnsi="宋体"/>
                <w:sz w:val="24"/>
                <w:highlight w:val="none"/>
              </w:rPr>
            </w:pPr>
            <w:r>
              <w:rPr>
                <w:rFonts w:hint="eastAsia" w:ascii="宋体" w:hAnsi="宋体"/>
                <w:sz w:val="24"/>
                <w:highlight w:val="none"/>
              </w:rPr>
              <w:t>级别</w:t>
            </w:r>
          </w:p>
        </w:tc>
        <w:tc>
          <w:tcPr>
            <w:tcW w:w="1070" w:type="dxa"/>
            <w:vAlign w:val="center"/>
          </w:tcPr>
          <w:p w14:paraId="2BE0CB68">
            <w:pPr>
              <w:jc w:val="center"/>
              <w:rPr>
                <w:rFonts w:hint="eastAsia" w:ascii="宋体" w:hAnsi="宋体"/>
                <w:sz w:val="24"/>
                <w:highlight w:val="none"/>
              </w:rPr>
            </w:pPr>
            <w:r>
              <w:rPr>
                <w:rFonts w:hint="eastAsia" w:ascii="宋体" w:hAnsi="宋体"/>
                <w:sz w:val="24"/>
                <w:highlight w:val="none"/>
              </w:rPr>
              <w:t>证号</w:t>
            </w:r>
          </w:p>
        </w:tc>
        <w:tc>
          <w:tcPr>
            <w:tcW w:w="646" w:type="dxa"/>
            <w:vAlign w:val="center"/>
          </w:tcPr>
          <w:p w14:paraId="6B3FF642">
            <w:pPr>
              <w:jc w:val="center"/>
              <w:rPr>
                <w:rFonts w:hint="eastAsia" w:ascii="宋体" w:hAnsi="宋体"/>
                <w:sz w:val="24"/>
                <w:highlight w:val="none"/>
              </w:rPr>
            </w:pPr>
            <w:r>
              <w:rPr>
                <w:rFonts w:hint="eastAsia" w:ascii="宋体" w:hAnsi="宋体"/>
                <w:sz w:val="24"/>
                <w:highlight w:val="none"/>
              </w:rPr>
              <w:t>专业</w:t>
            </w:r>
          </w:p>
        </w:tc>
        <w:tc>
          <w:tcPr>
            <w:tcW w:w="1295" w:type="dxa"/>
            <w:vAlign w:val="center"/>
          </w:tcPr>
          <w:p w14:paraId="5681486F">
            <w:pPr>
              <w:jc w:val="center"/>
              <w:rPr>
                <w:rFonts w:hint="eastAsia" w:ascii="宋体" w:hAnsi="宋体"/>
                <w:sz w:val="24"/>
                <w:highlight w:val="none"/>
              </w:rPr>
            </w:pPr>
            <w:r>
              <w:rPr>
                <w:rFonts w:hint="eastAsia" w:ascii="宋体" w:hAnsi="宋体"/>
                <w:sz w:val="24"/>
                <w:highlight w:val="none"/>
              </w:rPr>
              <w:t>身份证号</w:t>
            </w:r>
          </w:p>
        </w:tc>
        <w:tc>
          <w:tcPr>
            <w:tcW w:w="1192" w:type="dxa"/>
            <w:vAlign w:val="center"/>
          </w:tcPr>
          <w:p w14:paraId="680E6A38">
            <w:pPr>
              <w:jc w:val="center"/>
              <w:rPr>
                <w:rFonts w:hint="eastAsia" w:ascii="宋体" w:hAnsi="宋体"/>
                <w:sz w:val="24"/>
                <w:highlight w:val="none"/>
              </w:rPr>
            </w:pPr>
            <w:r>
              <w:rPr>
                <w:rFonts w:hint="eastAsia" w:ascii="宋体" w:hAnsi="宋体"/>
                <w:sz w:val="24"/>
                <w:highlight w:val="none"/>
              </w:rPr>
              <w:t>项目数</w:t>
            </w:r>
          </w:p>
        </w:tc>
        <w:tc>
          <w:tcPr>
            <w:tcW w:w="2278" w:type="dxa"/>
            <w:vAlign w:val="center"/>
          </w:tcPr>
          <w:p w14:paraId="152DE603">
            <w:pPr>
              <w:jc w:val="center"/>
              <w:rPr>
                <w:rFonts w:hint="eastAsia" w:ascii="宋体" w:hAnsi="宋体"/>
                <w:sz w:val="24"/>
                <w:highlight w:val="none"/>
              </w:rPr>
            </w:pPr>
            <w:r>
              <w:rPr>
                <w:rFonts w:hint="eastAsia" w:ascii="宋体" w:hAnsi="宋体"/>
                <w:sz w:val="24"/>
                <w:highlight w:val="none"/>
              </w:rPr>
              <w:t>主要获奖项目</w:t>
            </w:r>
          </w:p>
          <w:p w14:paraId="3151A036">
            <w:pPr>
              <w:jc w:val="center"/>
              <w:rPr>
                <w:rFonts w:hint="eastAsia" w:ascii="宋体" w:hAnsi="宋体"/>
                <w:sz w:val="24"/>
                <w:highlight w:val="none"/>
              </w:rPr>
            </w:pPr>
            <w:r>
              <w:rPr>
                <w:rFonts w:hint="eastAsia" w:ascii="宋体" w:hAnsi="宋体"/>
                <w:sz w:val="24"/>
                <w:highlight w:val="none"/>
              </w:rPr>
              <w:t>名       称</w:t>
            </w:r>
          </w:p>
        </w:tc>
        <w:tc>
          <w:tcPr>
            <w:tcW w:w="1934" w:type="dxa"/>
            <w:vMerge w:val="continue"/>
            <w:vAlign w:val="center"/>
          </w:tcPr>
          <w:p w14:paraId="7351EF71">
            <w:pPr>
              <w:jc w:val="center"/>
              <w:rPr>
                <w:rFonts w:hint="eastAsia" w:ascii="宋体" w:hAnsi="宋体"/>
                <w:sz w:val="24"/>
                <w:highlight w:val="none"/>
              </w:rPr>
            </w:pPr>
          </w:p>
        </w:tc>
        <w:tc>
          <w:tcPr>
            <w:tcW w:w="1441" w:type="dxa"/>
            <w:vMerge w:val="continue"/>
            <w:vAlign w:val="center"/>
          </w:tcPr>
          <w:p w14:paraId="2FEDCAFF">
            <w:pPr>
              <w:jc w:val="center"/>
              <w:rPr>
                <w:rFonts w:hint="eastAsia" w:ascii="宋体" w:hAnsi="宋体"/>
                <w:sz w:val="24"/>
                <w:highlight w:val="none"/>
              </w:rPr>
            </w:pPr>
          </w:p>
        </w:tc>
      </w:tr>
      <w:tr w14:paraId="06D1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60" w:type="dxa"/>
            <w:vAlign w:val="center"/>
          </w:tcPr>
          <w:p w14:paraId="6A1F44D6">
            <w:pPr>
              <w:jc w:val="center"/>
              <w:rPr>
                <w:rFonts w:hint="eastAsia" w:ascii="宋体" w:hAnsi="宋体"/>
                <w:sz w:val="24"/>
                <w:highlight w:val="none"/>
              </w:rPr>
            </w:pPr>
            <w:r>
              <w:rPr>
                <w:rFonts w:hint="eastAsia" w:ascii="宋体" w:hAnsi="宋体"/>
                <w:sz w:val="24"/>
                <w:highlight w:val="none"/>
              </w:rPr>
              <w:t>项目经理</w:t>
            </w:r>
          </w:p>
        </w:tc>
        <w:tc>
          <w:tcPr>
            <w:tcW w:w="886" w:type="dxa"/>
          </w:tcPr>
          <w:p w14:paraId="1FA16341">
            <w:pPr>
              <w:rPr>
                <w:rFonts w:hint="eastAsia" w:ascii="宋体" w:hAnsi="宋体"/>
                <w:sz w:val="24"/>
                <w:highlight w:val="none"/>
              </w:rPr>
            </w:pPr>
          </w:p>
        </w:tc>
        <w:tc>
          <w:tcPr>
            <w:tcW w:w="1066" w:type="dxa"/>
          </w:tcPr>
          <w:p w14:paraId="4EE1970C">
            <w:pPr>
              <w:rPr>
                <w:rFonts w:hint="eastAsia" w:ascii="宋体" w:hAnsi="宋体"/>
                <w:sz w:val="24"/>
                <w:highlight w:val="none"/>
              </w:rPr>
            </w:pPr>
          </w:p>
        </w:tc>
        <w:tc>
          <w:tcPr>
            <w:tcW w:w="898" w:type="dxa"/>
          </w:tcPr>
          <w:p w14:paraId="6889613A">
            <w:pPr>
              <w:rPr>
                <w:rFonts w:hint="eastAsia" w:ascii="宋体" w:hAnsi="宋体"/>
                <w:sz w:val="24"/>
                <w:highlight w:val="none"/>
              </w:rPr>
            </w:pPr>
          </w:p>
        </w:tc>
        <w:tc>
          <w:tcPr>
            <w:tcW w:w="615" w:type="dxa"/>
          </w:tcPr>
          <w:p w14:paraId="1BB38593">
            <w:pPr>
              <w:rPr>
                <w:rFonts w:hint="eastAsia" w:ascii="宋体" w:hAnsi="宋体"/>
                <w:sz w:val="24"/>
                <w:highlight w:val="none"/>
              </w:rPr>
            </w:pPr>
          </w:p>
        </w:tc>
        <w:tc>
          <w:tcPr>
            <w:tcW w:w="1070" w:type="dxa"/>
          </w:tcPr>
          <w:p w14:paraId="79D075DA">
            <w:pPr>
              <w:rPr>
                <w:rFonts w:hint="eastAsia" w:ascii="宋体" w:hAnsi="宋体"/>
                <w:sz w:val="24"/>
                <w:highlight w:val="none"/>
              </w:rPr>
            </w:pPr>
          </w:p>
        </w:tc>
        <w:tc>
          <w:tcPr>
            <w:tcW w:w="646" w:type="dxa"/>
          </w:tcPr>
          <w:p w14:paraId="6A856F98">
            <w:pPr>
              <w:rPr>
                <w:rFonts w:hint="eastAsia" w:ascii="宋体" w:hAnsi="宋体"/>
                <w:sz w:val="24"/>
                <w:highlight w:val="none"/>
              </w:rPr>
            </w:pPr>
          </w:p>
        </w:tc>
        <w:tc>
          <w:tcPr>
            <w:tcW w:w="1295" w:type="dxa"/>
          </w:tcPr>
          <w:p w14:paraId="3F6156EF">
            <w:pPr>
              <w:rPr>
                <w:rFonts w:hint="eastAsia" w:ascii="宋体" w:hAnsi="宋体"/>
                <w:sz w:val="24"/>
                <w:highlight w:val="none"/>
              </w:rPr>
            </w:pPr>
          </w:p>
        </w:tc>
        <w:tc>
          <w:tcPr>
            <w:tcW w:w="1192" w:type="dxa"/>
          </w:tcPr>
          <w:p w14:paraId="3C918DF4">
            <w:pPr>
              <w:rPr>
                <w:rFonts w:hint="eastAsia" w:ascii="宋体" w:hAnsi="宋体"/>
                <w:sz w:val="24"/>
                <w:highlight w:val="none"/>
              </w:rPr>
            </w:pPr>
          </w:p>
        </w:tc>
        <w:tc>
          <w:tcPr>
            <w:tcW w:w="2278" w:type="dxa"/>
          </w:tcPr>
          <w:p w14:paraId="1BA8C25E">
            <w:pPr>
              <w:rPr>
                <w:rFonts w:hint="eastAsia" w:ascii="宋体" w:hAnsi="宋体"/>
                <w:sz w:val="24"/>
                <w:highlight w:val="none"/>
              </w:rPr>
            </w:pPr>
          </w:p>
        </w:tc>
        <w:tc>
          <w:tcPr>
            <w:tcW w:w="1934" w:type="dxa"/>
          </w:tcPr>
          <w:p w14:paraId="27A4D580">
            <w:pPr>
              <w:rPr>
                <w:rFonts w:hint="eastAsia" w:ascii="宋体" w:hAnsi="宋体"/>
                <w:sz w:val="24"/>
                <w:highlight w:val="none"/>
              </w:rPr>
            </w:pPr>
          </w:p>
        </w:tc>
        <w:tc>
          <w:tcPr>
            <w:tcW w:w="1441" w:type="dxa"/>
          </w:tcPr>
          <w:p w14:paraId="22E09CAA">
            <w:pPr>
              <w:rPr>
                <w:rFonts w:hint="eastAsia" w:ascii="宋体" w:hAnsi="宋体"/>
                <w:sz w:val="24"/>
                <w:highlight w:val="none"/>
              </w:rPr>
            </w:pPr>
          </w:p>
        </w:tc>
      </w:tr>
      <w:tr w14:paraId="6187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60" w:type="dxa"/>
            <w:vAlign w:val="center"/>
          </w:tcPr>
          <w:p w14:paraId="27FC50CC">
            <w:pPr>
              <w:jc w:val="center"/>
              <w:rPr>
                <w:rFonts w:hint="eastAsia" w:ascii="宋体" w:hAnsi="宋体"/>
                <w:spacing w:val="-20"/>
                <w:sz w:val="24"/>
                <w:highlight w:val="none"/>
              </w:rPr>
            </w:pPr>
            <w:r>
              <w:rPr>
                <w:rFonts w:hint="eastAsia" w:ascii="宋体" w:hAnsi="宋体"/>
                <w:spacing w:val="-20"/>
                <w:sz w:val="24"/>
                <w:highlight w:val="none"/>
              </w:rPr>
              <w:t>技术负责人</w:t>
            </w:r>
          </w:p>
        </w:tc>
        <w:tc>
          <w:tcPr>
            <w:tcW w:w="886" w:type="dxa"/>
          </w:tcPr>
          <w:p w14:paraId="377B8A47">
            <w:pPr>
              <w:rPr>
                <w:rFonts w:hint="eastAsia" w:ascii="宋体" w:hAnsi="宋体"/>
                <w:sz w:val="24"/>
                <w:highlight w:val="none"/>
              </w:rPr>
            </w:pPr>
          </w:p>
        </w:tc>
        <w:tc>
          <w:tcPr>
            <w:tcW w:w="1066" w:type="dxa"/>
          </w:tcPr>
          <w:p w14:paraId="0D2D27EB">
            <w:pPr>
              <w:rPr>
                <w:rFonts w:hint="eastAsia" w:ascii="宋体" w:hAnsi="宋体"/>
                <w:sz w:val="24"/>
                <w:highlight w:val="none"/>
              </w:rPr>
            </w:pPr>
          </w:p>
        </w:tc>
        <w:tc>
          <w:tcPr>
            <w:tcW w:w="898" w:type="dxa"/>
          </w:tcPr>
          <w:p w14:paraId="61AA76C9">
            <w:pPr>
              <w:rPr>
                <w:rFonts w:hint="eastAsia" w:ascii="宋体" w:hAnsi="宋体"/>
                <w:sz w:val="24"/>
                <w:highlight w:val="none"/>
              </w:rPr>
            </w:pPr>
          </w:p>
        </w:tc>
        <w:tc>
          <w:tcPr>
            <w:tcW w:w="615" w:type="dxa"/>
          </w:tcPr>
          <w:p w14:paraId="58AE7C05">
            <w:pPr>
              <w:rPr>
                <w:rFonts w:hint="eastAsia" w:ascii="宋体" w:hAnsi="宋体"/>
                <w:sz w:val="24"/>
                <w:highlight w:val="none"/>
              </w:rPr>
            </w:pPr>
          </w:p>
        </w:tc>
        <w:tc>
          <w:tcPr>
            <w:tcW w:w="1070" w:type="dxa"/>
          </w:tcPr>
          <w:p w14:paraId="44082AF4">
            <w:pPr>
              <w:rPr>
                <w:rFonts w:hint="eastAsia" w:ascii="宋体" w:hAnsi="宋体"/>
                <w:sz w:val="24"/>
                <w:highlight w:val="none"/>
              </w:rPr>
            </w:pPr>
          </w:p>
        </w:tc>
        <w:tc>
          <w:tcPr>
            <w:tcW w:w="646" w:type="dxa"/>
          </w:tcPr>
          <w:p w14:paraId="2CFBAF80">
            <w:pPr>
              <w:rPr>
                <w:rFonts w:hint="eastAsia" w:ascii="宋体" w:hAnsi="宋体"/>
                <w:sz w:val="24"/>
                <w:highlight w:val="none"/>
              </w:rPr>
            </w:pPr>
          </w:p>
        </w:tc>
        <w:tc>
          <w:tcPr>
            <w:tcW w:w="1295" w:type="dxa"/>
          </w:tcPr>
          <w:p w14:paraId="6E7D6A0D">
            <w:pPr>
              <w:rPr>
                <w:rFonts w:hint="eastAsia" w:ascii="宋体" w:hAnsi="宋体"/>
                <w:sz w:val="24"/>
                <w:highlight w:val="none"/>
              </w:rPr>
            </w:pPr>
          </w:p>
        </w:tc>
        <w:tc>
          <w:tcPr>
            <w:tcW w:w="1192" w:type="dxa"/>
          </w:tcPr>
          <w:p w14:paraId="50887FFE">
            <w:pPr>
              <w:rPr>
                <w:rFonts w:hint="eastAsia" w:ascii="宋体" w:hAnsi="宋体"/>
                <w:sz w:val="24"/>
                <w:highlight w:val="none"/>
              </w:rPr>
            </w:pPr>
          </w:p>
        </w:tc>
        <w:tc>
          <w:tcPr>
            <w:tcW w:w="2278" w:type="dxa"/>
          </w:tcPr>
          <w:p w14:paraId="7FC0C82D">
            <w:pPr>
              <w:rPr>
                <w:rFonts w:hint="eastAsia" w:ascii="宋体" w:hAnsi="宋体"/>
                <w:sz w:val="24"/>
                <w:highlight w:val="none"/>
              </w:rPr>
            </w:pPr>
          </w:p>
        </w:tc>
        <w:tc>
          <w:tcPr>
            <w:tcW w:w="1934" w:type="dxa"/>
          </w:tcPr>
          <w:p w14:paraId="1F414AFA">
            <w:pPr>
              <w:rPr>
                <w:rFonts w:hint="eastAsia" w:ascii="宋体" w:hAnsi="宋体"/>
                <w:sz w:val="24"/>
                <w:highlight w:val="none"/>
              </w:rPr>
            </w:pPr>
          </w:p>
        </w:tc>
        <w:tc>
          <w:tcPr>
            <w:tcW w:w="1441" w:type="dxa"/>
          </w:tcPr>
          <w:p w14:paraId="09C805D3">
            <w:pPr>
              <w:rPr>
                <w:rFonts w:hint="eastAsia" w:ascii="宋体" w:hAnsi="宋体"/>
                <w:sz w:val="24"/>
                <w:highlight w:val="none"/>
              </w:rPr>
            </w:pPr>
          </w:p>
        </w:tc>
      </w:tr>
      <w:tr w14:paraId="04B4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60" w:type="dxa"/>
            <w:vAlign w:val="center"/>
          </w:tcPr>
          <w:p w14:paraId="71565FE3">
            <w:pPr>
              <w:jc w:val="center"/>
              <w:rPr>
                <w:rFonts w:hint="eastAsia" w:ascii="宋体" w:hAnsi="宋体"/>
                <w:sz w:val="24"/>
                <w:highlight w:val="none"/>
              </w:rPr>
            </w:pPr>
            <w:r>
              <w:rPr>
                <w:rFonts w:hint="eastAsia" w:ascii="宋体" w:hAnsi="宋体"/>
                <w:sz w:val="24"/>
                <w:highlight w:val="none"/>
              </w:rPr>
              <w:t>质检员</w:t>
            </w:r>
          </w:p>
        </w:tc>
        <w:tc>
          <w:tcPr>
            <w:tcW w:w="886" w:type="dxa"/>
          </w:tcPr>
          <w:p w14:paraId="3FE59B3D">
            <w:pPr>
              <w:rPr>
                <w:rFonts w:hint="eastAsia" w:ascii="宋体" w:hAnsi="宋体"/>
                <w:sz w:val="24"/>
                <w:highlight w:val="none"/>
              </w:rPr>
            </w:pPr>
          </w:p>
        </w:tc>
        <w:tc>
          <w:tcPr>
            <w:tcW w:w="1066" w:type="dxa"/>
          </w:tcPr>
          <w:p w14:paraId="102F5415">
            <w:pPr>
              <w:rPr>
                <w:rFonts w:hint="eastAsia" w:ascii="宋体" w:hAnsi="宋体"/>
                <w:sz w:val="24"/>
                <w:highlight w:val="none"/>
              </w:rPr>
            </w:pPr>
          </w:p>
        </w:tc>
        <w:tc>
          <w:tcPr>
            <w:tcW w:w="898" w:type="dxa"/>
          </w:tcPr>
          <w:p w14:paraId="56DB0631">
            <w:pPr>
              <w:rPr>
                <w:rFonts w:hint="eastAsia" w:ascii="宋体" w:hAnsi="宋体"/>
                <w:sz w:val="24"/>
                <w:highlight w:val="none"/>
              </w:rPr>
            </w:pPr>
          </w:p>
        </w:tc>
        <w:tc>
          <w:tcPr>
            <w:tcW w:w="615" w:type="dxa"/>
          </w:tcPr>
          <w:p w14:paraId="043AE867">
            <w:pPr>
              <w:rPr>
                <w:rFonts w:hint="eastAsia" w:ascii="宋体" w:hAnsi="宋体"/>
                <w:sz w:val="24"/>
                <w:highlight w:val="none"/>
              </w:rPr>
            </w:pPr>
          </w:p>
        </w:tc>
        <w:tc>
          <w:tcPr>
            <w:tcW w:w="1070" w:type="dxa"/>
          </w:tcPr>
          <w:p w14:paraId="3AD20A75">
            <w:pPr>
              <w:rPr>
                <w:rFonts w:hint="eastAsia" w:ascii="宋体" w:hAnsi="宋体"/>
                <w:sz w:val="24"/>
                <w:highlight w:val="none"/>
              </w:rPr>
            </w:pPr>
          </w:p>
        </w:tc>
        <w:tc>
          <w:tcPr>
            <w:tcW w:w="646" w:type="dxa"/>
          </w:tcPr>
          <w:p w14:paraId="75ED3D15">
            <w:pPr>
              <w:rPr>
                <w:rFonts w:hint="eastAsia" w:ascii="宋体" w:hAnsi="宋体"/>
                <w:sz w:val="24"/>
                <w:highlight w:val="none"/>
              </w:rPr>
            </w:pPr>
          </w:p>
        </w:tc>
        <w:tc>
          <w:tcPr>
            <w:tcW w:w="1295" w:type="dxa"/>
          </w:tcPr>
          <w:p w14:paraId="660795BF">
            <w:pPr>
              <w:rPr>
                <w:rFonts w:hint="eastAsia" w:ascii="宋体" w:hAnsi="宋体"/>
                <w:sz w:val="24"/>
                <w:highlight w:val="none"/>
              </w:rPr>
            </w:pPr>
          </w:p>
        </w:tc>
        <w:tc>
          <w:tcPr>
            <w:tcW w:w="1192" w:type="dxa"/>
          </w:tcPr>
          <w:p w14:paraId="661FE715">
            <w:pPr>
              <w:rPr>
                <w:rFonts w:hint="eastAsia" w:ascii="宋体" w:hAnsi="宋体"/>
                <w:sz w:val="24"/>
                <w:highlight w:val="none"/>
              </w:rPr>
            </w:pPr>
          </w:p>
        </w:tc>
        <w:tc>
          <w:tcPr>
            <w:tcW w:w="2278" w:type="dxa"/>
          </w:tcPr>
          <w:p w14:paraId="4A5BFD47">
            <w:pPr>
              <w:rPr>
                <w:rFonts w:hint="eastAsia" w:ascii="宋体" w:hAnsi="宋体"/>
                <w:sz w:val="24"/>
                <w:highlight w:val="none"/>
              </w:rPr>
            </w:pPr>
          </w:p>
        </w:tc>
        <w:tc>
          <w:tcPr>
            <w:tcW w:w="1934" w:type="dxa"/>
          </w:tcPr>
          <w:p w14:paraId="599A4101">
            <w:pPr>
              <w:rPr>
                <w:rFonts w:hint="eastAsia" w:ascii="宋体" w:hAnsi="宋体"/>
                <w:sz w:val="24"/>
                <w:highlight w:val="none"/>
              </w:rPr>
            </w:pPr>
          </w:p>
        </w:tc>
        <w:tc>
          <w:tcPr>
            <w:tcW w:w="1441" w:type="dxa"/>
          </w:tcPr>
          <w:p w14:paraId="3EC13EE5">
            <w:pPr>
              <w:rPr>
                <w:rFonts w:hint="eastAsia" w:ascii="宋体" w:hAnsi="宋体"/>
                <w:sz w:val="24"/>
                <w:highlight w:val="none"/>
              </w:rPr>
            </w:pPr>
          </w:p>
        </w:tc>
      </w:tr>
      <w:tr w14:paraId="30BC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60" w:type="dxa"/>
            <w:vAlign w:val="center"/>
          </w:tcPr>
          <w:p w14:paraId="2546DB76">
            <w:pPr>
              <w:jc w:val="center"/>
              <w:rPr>
                <w:rFonts w:hint="eastAsia" w:ascii="宋体" w:hAnsi="宋体"/>
                <w:sz w:val="24"/>
                <w:highlight w:val="none"/>
              </w:rPr>
            </w:pPr>
            <w:r>
              <w:rPr>
                <w:rFonts w:hint="eastAsia" w:ascii="宋体" w:hAnsi="宋体"/>
                <w:sz w:val="24"/>
                <w:highlight w:val="none"/>
              </w:rPr>
              <w:t>安全员</w:t>
            </w:r>
          </w:p>
        </w:tc>
        <w:tc>
          <w:tcPr>
            <w:tcW w:w="886" w:type="dxa"/>
          </w:tcPr>
          <w:p w14:paraId="578EF73E">
            <w:pPr>
              <w:rPr>
                <w:rFonts w:hint="eastAsia" w:ascii="宋体" w:hAnsi="宋体"/>
                <w:sz w:val="24"/>
                <w:highlight w:val="none"/>
              </w:rPr>
            </w:pPr>
          </w:p>
        </w:tc>
        <w:tc>
          <w:tcPr>
            <w:tcW w:w="1066" w:type="dxa"/>
          </w:tcPr>
          <w:p w14:paraId="36B52F74">
            <w:pPr>
              <w:rPr>
                <w:rFonts w:hint="eastAsia" w:ascii="宋体" w:hAnsi="宋体"/>
                <w:sz w:val="24"/>
                <w:highlight w:val="none"/>
              </w:rPr>
            </w:pPr>
          </w:p>
        </w:tc>
        <w:tc>
          <w:tcPr>
            <w:tcW w:w="898" w:type="dxa"/>
          </w:tcPr>
          <w:p w14:paraId="669E520D">
            <w:pPr>
              <w:rPr>
                <w:rFonts w:hint="eastAsia" w:ascii="宋体" w:hAnsi="宋体"/>
                <w:sz w:val="24"/>
                <w:highlight w:val="none"/>
              </w:rPr>
            </w:pPr>
          </w:p>
        </w:tc>
        <w:tc>
          <w:tcPr>
            <w:tcW w:w="615" w:type="dxa"/>
          </w:tcPr>
          <w:p w14:paraId="607A9F6D">
            <w:pPr>
              <w:rPr>
                <w:rFonts w:hint="eastAsia" w:ascii="宋体" w:hAnsi="宋体"/>
                <w:sz w:val="24"/>
                <w:highlight w:val="none"/>
              </w:rPr>
            </w:pPr>
          </w:p>
        </w:tc>
        <w:tc>
          <w:tcPr>
            <w:tcW w:w="1070" w:type="dxa"/>
          </w:tcPr>
          <w:p w14:paraId="7F0F8254">
            <w:pPr>
              <w:rPr>
                <w:rFonts w:hint="eastAsia" w:ascii="宋体" w:hAnsi="宋体"/>
                <w:sz w:val="24"/>
                <w:highlight w:val="none"/>
              </w:rPr>
            </w:pPr>
          </w:p>
        </w:tc>
        <w:tc>
          <w:tcPr>
            <w:tcW w:w="646" w:type="dxa"/>
          </w:tcPr>
          <w:p w14:paraId="16234BC4">
            <w:pPr>
              <w:rPr>
                <w:rFonts w:hint="eastAsia" w:ascii="宋体" w:hAnsi="宋体"/>
                <w:sz w:val="24"/>
                <w:highlight w:val="none"/>
              </w:rPr>
            </w:pPr>
          </w:p>
        </w:tc>
        <w:tc>
          <w:tcPr>
            <w:tcW w:w="1295" w:type="dxa"/>
          </w:tcPr>
          <w:p w14:paraId="22CF6519">
            <w:pPr>
              <w:rPr>
                <w:rFonts w:hint="eastAsia" w:ascii="宋体" w:hAnsi="宋体"/>
                <w:sz w:val="24"/>
                <w:highlight w:val="none"/>
              </w:rPr>
            </w:pPr>
          </w:p>
        </w:tc>
        <w:tc>
          <w:tcPr>
            <w:tcW w:w="1192" w:type="dxa"/>
          </w:tcPr>
          <w:p w14:paraId="65456509">
            <w:pPr>
              <w:rPr>
                <w:rFonts w:hint="eastAsia" w:ascii="宋体" w:hAnsi="宋体"/>
                <w:sz w:val="24"/>
                <w:highlight w:val="none"/>
              </w:rPr>
            </w:pPr>
          </w:p>
        </w:tc>
        <w:tc>
          <w:tcPr>
            <w:tcW w:w="2278" w:type="dxa"/>
          </w:tcPr>
          <w:p w14:paraId="6ADE5DF4">
            <w:pPr>
              <w:rPr>
                <w:rFonts w:hint="eastAsia" w:ascii="宋体" w:hAnsi="宋体"/>
                <w:sz w:val="24"/>
                <w:highlight w:val="none"/>
              </w:rPr>
            </w:pPr>
          </w:p>
        </w:tc>
        <w:tc>
          <w:tcPr>
            <w:tcW w:w="1934" w:type="dxa"/>
          </w:tcPr>
          <w:p w14:paraId="505D8A19">
            <w:pPr>
              <w:rPr>
                <w:rFonts w:hint="eastAsia" w:ascii="宋体" w:hAnsi="宋体"/>
                <w:sz w:val="24"/>
                <w:highlight w:val="none"/>
              </w:rPr>
            </w:pPr>
          </w:p>
        </w:tc>
        <w:tc>
          <w:tcPr>
            <w:tcW w:w="1441" w:type="dxa"/>
          </w:tcPr>
          <w:p w14:paraId="5916FB23">
            <w:pPr>
              <w:rPr>
                <w:rFonts w:hint="eastAsia" w:ascii="宋体" w:hAnsi="宋体"/>
                <w:sz w:val="24"/>
                <w:highlight w:val="none"/>
              </w:rPr>
            </w:pPr>
          </w:p>
        </w:tc>
      </w:tr>
      <w:tr w14:paraId="052F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60" w:type="dxa"/>
            <w:vAlign w:val="center"/>
          </w:tcPr>
          <w:p w14:paraId="3F02DBB2">
            <w:pPr>
              <w:jc w:val="center"/>
              <w:rPr>
                <w:rFonts w:hint="eastAsia" w:ascii="宋体" w:hAnsi="宋体"/>
                <w:sz w:val="24"/>
                <w:highlight w:val="none"/>
              </w:rPr>
            </w:pPr>
            <w:r>
              <w:rPr>
                <w:rFonts w:hint="eastAsia" w:ascii="宋体" w:hAnsi="宋体"/>
                <w:sz w:val="24"/>
                <w:highlight w:val="none"/>
              </w:rPr>
              <w:t>施工员</w:t>
            </w:r>
          </w:p>
        </w:tc>
        <w:tc>
          <w:tcPr>
            <w:tcW w:w="886" w:type="dxa"/>
          </w:tcPr>
          <w:p w14:paraId="4E438F85">
            <w:pPr>
              <w:rPr>
                <w:rFonts w:hint="eastAsia" w:ascii="宋体" w:hAnsi="宋体"/>
                <w:sz w:val="24"/>
                <w:highlight w:val="none"/>
              </w:rPr>
            </w:pPr>
          </w:p>
        </w:tc>
        <w:tc>
          <w:tcPr>
            <w:tcW w:w="1066" w:type="dxa"/>
          </w:tcPr>
          <w:p w14:paraId="12BFCCF4">
            <w:pPr>
              <w:rPr>
                <w:rFonts w:hint="eastAsia" w:ascii="宋体" w:hAnsi="宋体"/>
                <w:sz w:val="24"/>
                <w:highlight w:val="none"/>
              </w:rPr>
            </w:pPr>
          </w:p>
        </w:tc>
        <w:tc>
          <w:tcPr>
            <w:tcW w:w="898" w:type="dxa"/>
          </w:tcPr>
          <w:p w14:paraId="59865043">
            <w:pPr>
              <w:rPr>
                <w:rFonts w:hint="eastAsia" w:ascii="宋体" w:hAnsi="宋体"/>
                <w:sz w:val="24"/>
                <w:highlight w:val="none"/>
              </w:rPr>
            </w:pPr>
          </w:p>
        </w:tc>
        <w:tc>
          <w:tcPr>
            <w:tcW w:w="615" w:type="dxa"/>
          </w:tcPr>
          <w:p w14:paraId="7D8CDB91">
            <w:pPr>
              <w:rPr>
                <w:rFonts w:hint="eastAsia" w:ascii="宋体" w:hAnsi="宋体"/>
                <w:sz w:val="24"/>
                <w:highlight w:val="none"/>
              </w:rPr>
            </w:pPr>
          </w:p>
        </w:tc>
        <w:tc>
          <w:tcPr>
            <w:tcW w:w="1070" w:type="dxa"/>
          </w:tcPr>
          <w:p w14:paraId="64AE4000">
            <w:pPr>
              <w:rPr>
                <w:rFonts w:hint="eastAsia" w:ascii="宋体" w:hAnsi="宋体"/>
                <w:sz w:val="24"/>
                <w:highlight w:val="none"/>
              </w:rPr>
            </w:pPr>
          </w:p>
        </w:tc>
        <w:tc>
          <w:tcPr>
            <w:tcW w:w="646" w:type="dxa"/>
          </w:tcPr>
          <w:p w14:paraId="7DA59FA4">
            <w:pPr>
              <w:rPr>
                <w:rFonts w:hint="eastAsia" w:ascii="宋体" w:hAnsi="宋体"/>
                <w:sz w:val="24"/>
                <w:highlight w:val="none"/>
              </w:rPr>
            </w:pPr>
          </w:p>
        </w:tc>
        <w:tc>
          <w:tcPr>
            <w:tcW w:w="1295" w:type="dxa"/>
          </w:tcPr>
          <w:p w14:paraId="24BB6737">
            <w:pPr>
              <w:rPr>
                <w:rFonts w:hint="eastAsia" w:ascii="宋体" w:hAnsi="宋体"/>
                <w:sz w:val="24"/>
                <w:highlight w:val="none"/>
              </w:rPr>
            </w:pPr>
          </w:p>
        </w:tc>
        <w:tc>
          <w:tcPr>
            <w:tcW w:w="1192" w:type="dxa"/>
          </w:tcPr>
          <w:p w14:paraId="05608D1D">
            <w:pPr>
              <w:rPr>
                <w:rFonts w:hint="eastAsia" w:ascii="宋体" w:hAnsi="宋体"/>
                <w:sz w:val="24"/>
                <w:highlight w:val="none"/>
              </w:rPr>
            </w:pPr>
          </w:p>
        </w:tc>
        <w:tc>
          <w:tcPr>
            <w:tcW w:w="2278" w:type="dxa"/>
          </w:tcPr>
          <w:p w14:paraId="35FEC3B3">
            <w:pPr>
              <w:rPr>
                <w:rFonts w:hint="eastAsia" w:ascii="宋体" w:hAnsi="宋体"/>
                <w:sz w:val="24"/>
                <w:highlight w:val="none"/>
              </w:rPr>
            </w:pPr>
          </w:p>
        </w:tc>
        <w:tc>
          <w:tcPr>
            <w:tcW w:w="1934" w:type="dxa"/>
          </w:tcPr>
          <w:p w14:paraId="60385D5B">
            <w:pPr>
              <w:rPr>
                <w:rFonts w:hint="eastAsia" w:ascii="宋体" w:hAnsi="宋体"/>
                <w:sz w:val="24"/>
                <w:highlight w:val="none"/>
              </w:rPr>
            </w:pPr>
          </w:p>
        </w:tc>
        <w:tc>
          <w:tcPr>
            <w:tcW w:w="1441" w:type="dxa"/>
          </w:tcPr>
          <w:p w14:paraId="0BBEC4F2">
            <w:pPr>
              <w:rPr>
                <w:rFonts w:hint="eastAsia" w:ascii="宋体" w:hAnsi="宋体"/>
                <w:sz w:val="24"/>
                <w:highlight w:val="none"/>
              </w:rPr>
            </w:pPr>
          </w:p>
        </w:tc>
      </w:tr>
      <w:tr w14:paraId="7C4F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60" w:type="dxa"/>
            <w:vAlign w:val="center"/>
          </w:tcPr>
          <w:p w14:paraId="3C917A16">
            <w:pPr>
              <w:jc w:val="center"/>
              <w:rPr>
                <w:rFonts w:hint="eastAsia" w:ascii="宋体" w:hAnsi="宋体"/>
                <w:sz w:val="24"/>
                <w:highlight w:val="none"/>
              </w:rPr>
            </w:pPr>
            <w:r>
              <w:rPr>
                <w:rFonts w:hint="eastAsia" w:ascii="宋体" w:hAnsi="宋体"/>
                <w:sz w:val="24"/>
                <w:highlight w:val="none"/>
              </w:rPr>
              <w:t>造价人员</w:t>
            </w:r>
          </w:p>
        </w:tc>
        <w:tc>
          <w:tcPr>
            <w:tcW w:w="886" w:type="dxa"/>
          </w:tcPr>
          <w:p w14:paraId="7BB67CFA">
            <w:pPr>
              <w:rPr>
                <w:rFonts w:hint="eastAsia" w:ascii="宋体" w:hAnsi="宋体"/>
                <w:sz w:val="24"/>
                <w:highlight w:val="none"/>
              </w:rPr>
            </w:pPr>
          </w:p>
        </w:tc>
        <w:tc>
          <w:tcPr>
            <w:tcW w:w="1066" w:type="dxa"/>
          </w:tcPr>
          <w:p w14:paraId="4EE4A0C7">
            <w:pPr>
              <w:rPr>
                <w:rFonts w:hint="eastAsia" w:ascii="宋体" w:hAnsi="宋体"/>
                <w:sz w:val="24"/>
                <w:highlight w:val="none"/>
              </w:rPr>
            </w:pPr>
          </w:p>
        </w:tc>
        <w:tc>
          <w:tcPr>
            <w:tcW w:w="898" w:type="dxa"/>
          </w:tcPr>
          <w:p w14:paraId="549A823A">
            <w:pPr>
              <w:rPr>
                <w:rFonts w:hint="eastAsia" w:ascii="宋体" w:hAnsi="宋体"/>
                <w:sz w:val="24"/>
                <w:highlight w:val="none"/>
              </w:rPr>
            </w:pPr>
          </w:p>
        </w:tc>
        <w:tc>
          <w:tcPr>
            <w:tcW w:w="615" w:type="dxa"/>
          </w:tcPr>
          <w:p w14:paraId="545B01CA">
            <w:pPr>
              <w:rPr>
                <w:rFonts w:hint="eastAsia" w:ascii="宋体" w:hAnsi="宋体"/>
                <w:sz w:val="24"/>
                <w:highlight w:val="none"/>
              </w:rPr>
            </w:pPr>
          </w:p>
        </w:tc>
        <w:tc>
          <w:tcPr>
            <w:tcW w:w="1070" w:type="dxa"/>
          </w:tcPr>
          <w:p w14:paraId="10950580">
            <w:pPr>
              <w:rPr>
                <w:rFonts w:hint="eastAsia" w:ascii="宋体" w:hAnsi="宋体"/>
                <w:sz w:val="24"/>
                <w:highlight w:val="none"/>
              </w:rPr>
            </w:pPr>
          </w:p>
        </w:tc>
        <w:tc>
          <w:tcPr>
            <w:tcW w:w="646" w:type="dxa"/>
          </w:tcPr>
          <w:p w14:paraId="0C29C6B9">
            <w:pPr>
              <w:rPr>
                <w:rFonts w:hint="eastAsia" w:ascii="宋体" w:hAnsi="宋体"/>
                <w:sz w:val="24"/>
                <w:highlight w:val="none"/>
              </w:rPr>
            </w:pPr>
          </w:p>
        </w:tc>
        <w:tc>
          <w:tcPr>
            <w:tcW w:w="1295" w:type="dxa"/>
          </w:tcPr>
          <w:p w14:paraId="160D1535">
            <w:pPr>
              <w:rPr>
                <w:rFonts w:hint="eastAsia" w:ascii="宋体" w:hAnsi="宋体"/>
                <w:sz w:val="24"/>
                <w:highlight w:val="none"/>
              </w:rPr>
            </w:pPr>
          </w:p>
        </w:tc>
        <w:tc>
          <w:tcPr>
            <w:tcW w:w="1192" w:type="dxa"/>
          </w:tcPr>
          <w:p w14:paraId="3EA8ABC1">
            <w:pPr>
              <w:rPr>
                <w:rFonts w:hint="eastAsia" w:ascii="宋体" w:hAnsi="宋体"/>
                <w:sz w:val="24"/>
                <w:highlight w:val="none"/>
              </w:rPr>
            </w:pPr>
          </w:p>
        </w:tc>
        <w:tc>
          <w:tcPr>
            <w:tcW w:w="2278" w:type="dxa"/>
          </w:tcPr>
          <w:p w14:paraId="72580812">
            <w:pPr>
              <w:rPr>
                <w:rFonts w:hint="eastAsia" w:ascii="宋体" w:hAnsi="宋体"/>
                <w:sz w:val="24"/>
                <w:highlight w:val="none"/>
              </w:rPr>
            </w:pPr>
          </w:p>
        </w:tc>
        <w:tc>
          <w:tcPr>
            <w:tcW w:w="1934" w:type="dxa"/>
          </w:tcPr>
          <w:p w14:paraId="3B86141B">
            <w:pPr>
              <w:rPr>
                <w:rFonts w:hint="eastAsia" w:ascii="宋体" w:hAnsi="宋体"/>
                <w:sz w:val="24"/>
                <w:highlight w:val="none"/>
              </w:rPr>
            </w:pPr>
          </w:p>
        </w:tc>
        <w:tc>
          <w:tcPr>
            <w:tcW w:w="1441" w:type="dxa"/>
          </w:tcPr>
          <w:p w14:paraId="1B77DE61">
            <w:pPr>
              <w:rPr>
                <w:rFonts w:hint="eastAsia" w:ascii="宋体" w:hAnsi="宋体"/>
                <w:sz w:val="24"/>
                <w:highlight w:val="none"/>
              </w:rPr>
            </w:pPr>
          </w:p>
        </w:tc>
      </w:tr>
      <w:tr w14:paraId="2143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60" w:type="dxa"/>
            <w:vAlign w:val="center"/>
          </w:tcPr>
          <w:p w14:paraId="236AB953">
            <w:pPr>
              <w:jc w:val="center"/>
              <w:rPr>
                <w:rFonts w:hint="eastAsia" w:ascii="宋体" w:hAnsi="宋体"/>
                <w:sz w:val="24"/>
                <w:highlight w:val="none"/>
              </w:rPr>
            </w:pPr>
            <w:r>
              <w:rPr>
                <w:rFonts w:hint="eastAsia" w:ascii="宋体" w:hAnsi="宋体"/>
                <w:sz w:val="24"/>
                <w:highlight w:val="none"/>
              </w:rPr>
              <w:t>档案员</w:t>
            </w:r>
          </w:p>
        </w:tc>
        <w:tc>
          <w:tcPr>
            <w:tcW w:w="886" w:type="dxa"/>
          </w:tcPr>
          <w:p w14:paraId="5F3C6726">
            <w:pPr>
              <w:rPr>
                <w:rFonts w:hint="eastAsia" w:ascii="宋体" w:hAnsi="宋体"/>
                <w:sz w:val="24"/>
                <w:highlight w:val="none"/>
              </w:rPr>
            </w:pPr>
          </w:p>
        </w:tc>
        <w:tc>
          <w:tcPr>
            <w:tcW w:w="1066" w:type="dxa"/>
          </w:tcPr>
          <w:p w14:paraId="007C962C">
            <w:pPr>
              <w:rPr>
                <w:rFonts w:hint="eastAsia" w:ascii="宋体" w:hAnsi="宋体"/>
                <w:sz w:val="24"/>
                <w:highlight w:val="none"/>
              </w:rPr>
            </w:pPr>
          </w:p>
        </w:tc>
        <w:tc>
          <w:tcPr>
            <w:tcW w:w="898" w:type="dxa"/>
          </w:tcPr>
          <w:p w14:paraId="1CFFA4A6">
            <w:pPr>
              <w:rPr>
                <w:rFonts w:hint="eastAsia" w:ascii="宋体" w:hAnsi="宋体"/>
                <w:sz w:val="24"/>
                <w:highlight w:val="none"/>
              </w:rPr>
            </w:pPr>
          </w:p>
        </w:tc>
        <w:tc>
          <w:tcPr>
            <w:tcW w:w="615" w:type="dxa"/>
          </w:tcPr>
          <w:p w14:paraId="370C89CE">
            <w:pPr>
              <w:rPr>
                <w:rFonts w:hint="eastAsia" w:ascii="宋体" w:hAnsi="宋体"/>
                <w:sz w:val="24"/>
                <w:highlight w:val="none"/>
              </w:rPr>
            </w:pPr>
          </w:p>
        </w:tc>
        <w:tc>
          <w:tcPr>
            <w:tcW w:w="1070" w:type="dxa"/>
          </w:tcPr>
          <w:p w14:paraId="39665A52">
            <w:pPr>
              <w:rPr>
                <w:rFonts w:hint="eastAsia" w:ascii="宋体" w:hAnsi="宋体"/>
                <w:sz w:val="24"/>
                <w:highlight w:val="none"/>
              </w:rPr>
            </w:pPr>
          </w:p>
        </w:tc>
        <w:tc>
          <w:tcPr>
            <w:tcW w:w="646" w:type="dxa"/>
          </w:tcPr>
          <w:p w14:paraId="4B4CC048">
            <w:pPr>
              <w:rPr>
                <w:rFonts w:hint="eastAsia" w:ascii="宋体" w:hAnsi="宋体"/>
                <w:sz w:val="24"/>
                <w:highlight w:val="none"/>
              </w:rPr>
            </w:pPr>
          </w:p>
        </w:tc>
        <w:tc>
          <w:tcPr>
            <w:tcW w:w="1295" w:type="dxa"/>
          </w:tcPr>
          <w:p w14:paraId="23603C81">
            <w:pPr>
              <w:rPr>
                <w:rFonts w:hint="eastAsia" w:ascii="宋体" w:hAnsi="宋体"/>
                <w:sz w:val="24"/>
                <w:highlight w:val="none"/>
              </w:rPr>
            </w:pPr>
          </w:p>
        </w:tc>
        <w:tc>
          <w:tcPr>
            <w:tcW w:w="1192" w:type="dxa"/>
          </w:tcPr>
          <w:p w14:paraId="6E85BCBC">
            <w:pPr>
              <w:rPr>
                <w:rFonts w:hint="eastAsia" w:ascii="宋体" w:hAnsi="宋体"/>
                <w:sz w:val="24"/>
                <w:highlight w:val="none"/>
              </w:rPr>
            </w:pPr>
          </w:p>
        </w:tc>
        <w:tc>
          <w:tcPr>
            <w:tcW w:w="2278" w:type="dxa"/>
          </w:tcPr>
          <w:p w14:paraId="3089B179">
            <w:pPr>
              <w:rPr>
                <w:rFonts w:hint="eastAsia" w:ascii="宋体" w:hAnsi="宋体"/>
                <w:sz w:val="24"/>
                <w:highlight w:val="none"/>
              </w:rPr>
            </w:pPr>
          </w:p>
        </w:tc>
        <w:tc>
          <w:tcPr>
            <w:tcW w:w="1934" w:type="dxa"/>
          </w:tcPr>
          <w:p w14:paraId="6CDFD73F">
            <w:pPr>
              <w:rPr>
                <w:rFonts w:hint="eastAsia" w:ascii="宋体" w:hAnsi="宋体"/>
                <w:sz w:val="24"/>
                <w:highlight w:val="none"/>
              </w:rPr>
            </w:pPr>
          </w:p>
        </w:tc>
        <w:tc>
          <w:tcPr>
            <w:tcW w:w="1441" w:type="dxa"/>
          </w:tcPr>
          <w:p w14:paraId="06DD0CD9">
            <w:pPr>
              <w:rPr>
                <w:rFonts w:hint="eastAsia" w:ascii="宋体" w:hAnsi="宋体"/>
                <w:sz w:val="24"/>
                <w:highlight w:val="none"/>
              </w:rPr>
            </w:pPr>
          </w:p>
        </w:tc>
      </w:tr>
      <w:tr w14:paraId="06A4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260" w:type="dxa"/>
            <w:vAlign w:val="center"/>
          </w:tcPr>
          <w:p w14:paraId="3F3E4765">
            <w:pPr>
              <w:jc w:val="center"/>
              <w:rPr>
                <w:rFonts w:hint="eastAsia" w:ascii="宋体" w:hAnsi="宋体"/>
                <w:sz w:val="24"/>
                <w:highlight w:val="none"/>
              </w:rPr>
            </w:pPr>
            <w:r>
              <w:rPr>
                <w:rFonts w:hint="eastAsia" w:ascii="宋体" w:hAnsi="宋体"/>
                <w:sz w:val="24"/>
                <w:highlight w:val="none"/>
              </w:rPr>
              <w:t>材料员</w:t>
            </w:r>
          </w:p>
        </w:tc>
        <w:tc>
          <w:tcPr>
            <w:tcW w:w="886" w:type="dxa"/>
          </w:tcPr>
          <w:p w14:paraId="6634F179">
            <w:pPr>
              <w:rPr>
                <w:rFonts w:hint="eastAsia" w:ascii="宋体" w:hAnsi="宋体"/>
                <w:sz w:val="24"/>
                <w:highlight w:val="none"/>
              </w:rPr>
            </w:pPr>
          </w:p>
        </w:tc>
        <w:tc>
          <w:tcPr>
            <w:tcW w:w="1066" w:type="dxa"/>
          </w:tcPr>
          <w:p w14:paraId="4F171708">
            <w:pPr>
              <w:rPr>
                <w:rFonts w:hint="eastAsia" w:ascii="宋体" w:hAnsi="宋体"/>
                <w:sz w:val="24"/>
                <w:highlight w:val="none"/>
              </w:rPr>
            </w:pPr>
          </w:p>
        </w:tc>
        <w:tc>
          <w:tcPr>
            <w:tcW w:w="898" w:type="dxa"/>
          </w:tcPr>
          <w:p w14:paraId="5E99F7FD">
            <w:pPr>
              <w:rPr>
                <w:rFonts w:hint="eastAsia" w:ascii="宋体" w:hAnsi="宋体"/>
                <w:sz w:val="24"/>
                <w:highlight w:val="none"/>
              </w:rPr>
            </w:pPr>
          </w:p>
        </w:tc>
        <w:tc>
          <w:tcPr>
            <w:tcW w:w="615" w:type="dxa"/>
          </w:tcPr>
          <w:p w14:paraId="50506FC1">
            <w:pPr>
              <w:rPr>
                <w:rFonts w:hint="eastAsia" w:ascii="宋体" w:hAnsi="宋体"/>
                <w:sz w:val="24"/>
                <w:highlight w:val="none"/>
              </w:rPr>
            </w:pPr>
          </w:p>
        </w:tc>
        <w:tc>
          <w:tcPr>
            <w:tcW w:w="1070" w:type="dxa"/>
          </w:tcPr>
          <w:p w14:paraId="0D55220C">
            <w:pPr>
              <w:rPr>
                <w:rFonts w:hint="eastAsia" w:ascii="宋体" w:hAnsi="宋体"/>
                <w:sz w:val="24"/>
                <w:highlight w:val="none"/>
              </w:rPr>
            </w:pPr>
          </w:p>
        </w:tc>
        <w:tc>
          <w:tcPr>
            <w:tcW w:w="646" w:type="dxa"/>
          </w:tcPr>
          <w:p w14:paraId="2A2C9A73">
            <w:pPr>
              <w:rPr>
                <w:rFonts w:hint="eastAsia" w:ascii="宋体" w:hAnsi="宋体"/>
                <w:sz w:val="24"/>
                <w:highlight w:val="none"/>
              </w:rPr>
            </w:pPr>
          </w:p>
        </w:tc>
        <w:tc>
          <w:tcPr>
            <w:tcW w:w="1295" w:type="dxa"/>
          </w:tcPr>
          <w:p w14:paraId="7467B522">
            <w:pPr>
              <w:rPr>
                <w:rFonts w:hint="eastAsia" w:ascii="宋体" w:hAnsi="宋体"/>
                <w:sz w:val="24"/>
                <w:highlight w:val="none"/>
              </w:rPr>
            </w:pPr>
          </w:p>
        </w:tc>
        <w:tc>
          <w:tcPr>
            <w:tcW w:w="1192" w:type="dxa"/>
          </w:tcPr>
          <w:p w14:paraId="56FDA6C1">
            <w:pPr>
              <w:rPr>
                <w:rFonts w:hint="eastAsia" w:ascii="宋体" w:hAnsi="宋体"/>
                <w:sz w:val="24"/>
                <w:highlight w:val="none"/>
              </w:rPr>
            </w:pPr>
          </w:p>
        </w:tc>
        <w:tc>
          <w:tcPr>
            <w:tcW w:w="2278" w:type="dxa"/>
          </w:tcPr>
          <w:p w14:paraId="4AAAF4EB">
            <w:pPr>
              <w:rPr>
                <w:rFonts w:hint="eastAsia" w:ascii="宋体" w:hAnsi="宋体"/>
                <w:sz w:val="24"/>
                <w:highlight w:val="none"/>
              </w:rPr>
            </w:pPr>
          </w:p>
        </w:tc>
        <w:tc>
          <w:tcPr>
            <w:tcW w:w="1934" w:type="dxa"/>
          </w:tcPr>
          <w:p w14:paraId="71BEAB2F">
            <w:pPr>
              <w:rPr>
                <w:rFonts w:hint="eastAsia" w:ascii="宋体" w:hAnsi="宋体"/>
                <w:sz w:val="24"/>
                <w:highlight w:val="none"/>
              </w:rPr>
            </w:pPr>
          </w:p>
        </w:tc>
        <w:tc>
          <w:tcPr>
            <w:tcW w:w="1441" w:type="dxa"/>
          </w:tcPr>
          <w:p w14:paraId="2A4619E7">
            <w:pPr>
              <w:rPr>
                <w:rFonts w:hint="eastAsia" w:ascii="宋体" w:hAnsi="宋体"/>
                <w:sz w:val="24"/>
                <w:highlight w:val="none"/>
              </w:rPr>
            </w:pPr>
          </w:p>
        </w:tc>
      </w:tr>
      <w:tr w14:paraId="738C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581" w:type="dxa"/>
            <w:gridSpan w:val="12"/>
            <w:vAlign w:val="center"/>
          </w:tcPr>
          <w:p w14:paraId="3EA31DE9">
            <w:pPr>
              <w:rPr>
                <w:rFonts w:hint="eastAsia" w:ascii="宋体" w:hAnsi="宋体"/>
                <w:b/>
                <w:sz w:val="24"/>
                <w:highlight w:val="none"/>
              </w:rPr>
            </w:pPr>
            <w:r>
              <w:rPr>
                <w:rFonts w:hint="eastAsia" w:ascii="宋体" w:hAnsi="宋体"/>
                <w:b/>
                <w:sz w:val="24"/>
                <w:highlight w:val="none"/>
              </w:rPr>
              <w:t>1.此表后须附有上述人员的身份证、职称证（如有）、执业或职业资格证（如有）、与公司签订的劳动合同等证明资料扫描件；响应文件中承诺为本工程配备的主要人员、主要设备必须按时到位，不得延误。一旦成交后，上述人员未经建设单位许可，不得更换；施工期限内采购人将代为保管项目经理证书原件，在主体工程未竣工前不允许其参加其他项目投标。</w:t>
            </w:r>
          </w:p>
          <w:p w14:paraId="16266ACD">
            <w:pPr>
              <w:rPr>
                <w:rFonts w:hint="eastAsia" w:ascii="宋体" w:hAnsi="宋体"/>
                <w:sz w:val="24"/>
                <w:highlight w:val="none"/>
              </w:rPr>
            </w:pPr>
            <w:r>
              <w:rPr>
                <w:rFonts w:hint="eastAsia" w:ascii="宋体" w:hAnsi="宋体"/>
                <w:b/>
                <w:sz w:val="24"/>
                <w:highlight w:val="none"/>
              </w:rPr>
              <w:t>2、上述人员提供的资料必须真实可信，如有弄虚作假，一旦被发现将按无效投标处理，并追究有关单位、人员责任。</w:t>
            </w:r>
          </w:p>
        </w:tc>
      </w:tr>
    </w:tbl>
    <w:p w14:paraId="30A6777D">
      <w:pPr>
        <w:pStyle w:val="5"/>
        <w:rPr>
          <w:rFonts w:hint="eastAsia" w:ascii="宋体" w:hAnsi="宋体"/>
          <w:highlight w:val="none"/>
        </w:rPr>
      </w:pPr>
    </w:p>
    <w:p w14:paraId="3E23223B">
      <w:pPr>
        <w:pStyle w:val="5"/>
        <w:rPr>
          <w:rFonts w:hint="eastAsia" w:ascii="宋体" w:hAnsi="宋体"/>
          <w:highlight w:val="none"/>
        </w:rPr>
        <w:sectPr>
          <w:headerReference r:id="rId20" w:type="default"/>
          <w:headerReference r:id="rId21" w:type="even"/>
          <w:footerReference r:id="rId22" w:type="even"/>
          <w:pgSz w:w="16840" w:h="11907" w:orient="landscape"/>
          <w:pgMar w:top="851" w:right="1134" w:bottom="851" w:left="1134" w:header="851" w:footer="680" w:gutter="284"/>
          <w:cols w:space="720" w:num="1"/>
          <w:docGrid w:linePitch="271" w:charSpace="0"/>
        </w:sectPr>
      </w:pPr>
    </w:p>
    <w:p w14:paraId="561CDF7E">
      <w:pPr>
        <w:pStyle w:val="6"/>
        <w:rPr>
          <w:rFonts w:hint="eastAsia" w:ascii="宋体" w:hAnsi="宋体"/>
          <w:highlight w:val="none"/>
        </w:rPr>
      </w:pPr>
      <w:bookmarkStart w:id="647" w:name="_Toc160792280"/>
      <w:r>
        <w:rPr>
          <w:rFonts w:hint="eastAsia" w:ascii="宋体" w:hAnsi="宋体"/>
          <w:highlight w:val="none"/>
        </w:rPr>
        <w:t>2、项目经理简历表</w:t>
      </w:r>
      <w:bookmarkEnd w:id="647"/>
    </w:p>
    <w:p w14:paraId="5A945B83">
      <w:pPr>
        <w:spacing w:line="360" w:lineRule="auto"/>
        <w:ind w:right="658"/>
        <w:rPr>
          <w:rFonts w:hint="eastAsia" w:ascii="宋体" w:hAnsi="宋体"/>
          <w:highlight w:val="none"/>
        </w:rPr>
      </w:pPr>
      <w:r>
        <w:rPr>
          <w:rFonts w:hint="eastAsia" w:ascii="宋体" w:hAnsi="宋体"/>
          <w:sz w:val="24"/>
          <w:highlight w:val="none"/>
        </w:rPr>
        <w:t>工程名称：</w:t>
      </w:r>
      <w:r>
        <w:rPr>
          <w:rFonts w:hint="eastAsia" w:ascii="宋体" w:hAnsi="宋体"/>
          <w:highlight w:val="none"/>
          <w:u w:val="single"/>
        </w:rPr>
        <w:t xml:space="preserve">                                   </w:t>
      </w:r>
      <w:r>
        <w:rPr>
          <w:rFonts w:hint="eastAsia" w:ascii="宋体" w:hAnsi="宋体"/>
          <w:highlight w:val="none"/>
        </w:rPr>
        <w:t xml:space="preserve">                             </w:t>
      </w:r>
    </w:p>
    <w:tbl>
      <w:tblPr>
        <w:tblStyle w:val="44"/>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425"/>
        <w:gridCol w:w="1080"/>
        <w:gridCol w:w="540"/>
        <w:gridCol w:w="540"/>
        <w:gridCol w:w="900"/>
        <w:gridCol w:w="180"/>
        <w:gridCol w:w="900"/>
        <w:gridCol w:w="360"/>
        <w:gridCol w:w="540"/>
        <w:gridCol w:w="516"/>
        <w:gridCol w:w="384"/>
        <w:gridCol w:w="726"/>
        <w:gridCol w:w="1254"/>
      </w:tblGrid>
      <w:tr w14:paraId="552C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15" w:type="dxa"/>
            <w:vAlign w:val="center"/>
          </w:tcPr>
          <w:p w14:paraId="29DC36D4">
            <w:pPr>
              <w:jc w:val="center"/>
              <w:rPr>
                <w:rFonts w:hint="eastAsia" w:ascii="宋体" w:hAnsi="宋体"/>
                <w:sz w:val="24"/>
                <w:highlight w:val="none"/>
              </w:rPr>
            </w:pPr>
            <w:r>
              <w:rPr>
                <w:rFonts w:hint="eastAsia" w:ascii="宋体" w:hAnsi="宋体"/>
                <w:sz w:val="24"/>
                <w:highlight w:val="none"/>
              </w:rPr>
              <w:t>姓名</w:t>
            </w:r>
          </w:p>
        </w:tc>
        <w:tc>
          <w:tcPr>
            <w:tcW w:w="1505" w:type="dxa"/>
            <w:gridSpan w:val="2"/>
            <w:vAlign w:val="center"/>
          </w:tcPr>
          <w:p w14:paraId="03EF3E1E">
            <w:pPr>
              <w:jc w:val="center"/>
              <w:rPr>
                <w:rFonts w:hint="eastAsia" w:ascii="宋体" w:hAnsi="宋体"/>
                <w:sz w:val="24"/>
                <w:highlight w:val="none"/>
              </w:rPr>
            </w:pPr>
          </w:p>
        </w:tc>
        <w:tc>
          <w:tcPr>
            <w:tcW w:w="1080" w:type="dxa"/>
            <w:gridSpan w:val="2"/>
            <w:vAlign w:val="center"/>
          </w:tcPr>
          <w:p w14:paraId="3833B822">
            <w:pPr>
              <w:jc w:val="center"/>
              <w:rPr>
                <w:rFonts w:hint="eastAsia" w:ascii="宋体" w:hAnsi="宋体"/>
                <w:sz w:val="24"/>
                <w:highlight w:val="none"/>
              </w:rPr>
            </w:pPr>
            <w:r>
              <w:rPr>
                <w:rFonts w:hint="eastAsia" w:ascii="宋体" w:hAnsi="宋体"/>
                <w:sz w:val="24"/>
                <w:highlight w:val="none"/>
              </w:rPr>
              <w:t>性别</w:t>
            </w:r>
          </w:p>
        </w:tc>
        <w:tc>
          <w:tcPr>
            <w:tcW w:w="1080" w:type="dxa"/>
            <w:gridSpan w:val="2"/>
            <w:vAlign w:val="center"/>
          </w:tcPr>
          <w:p w14:paraId="6840904E">
            <w:pPr>
              <w:jc w:val="center"/>
              <w:rPr>
                <w:rFonts w:hint="eastAsia" w:ascii="宋体" w:hAnsi="宋体"/>
                <w:sz w:val="24"/>
                <w:highlight w:val="none"/>
              </w:rPr>
            </w:pPr>
          </w:p>
        </w:tc>
        <w:tc>
          <w:tcPr>
            <w:tcW w:w="900" w:type="dxa"/>
            <w:vAlign w:val="center"/>
          </w:tcPr>
          <w:p w14:paraId="6D623443">
            <w:pPr>
              <w:jc w:val="center"/>
              <w:rPr>
                <w:rFonts w:hint="eastAsia" w:ascii="宋体" w:hAnsi="宋体"/>
                <w:sz w:val="24"/>
                <w:highlight w:val="none"/>
              </w:rPr>
            </w:pPr>
            <w:r>
              <w:rPr>
                <w:rFonts w:hint="eastAsia" w:ascii="宋体" w:hAnsi="宋体"/>
                <w:sz w:val="24"/>
                <w:highlight w:val="none"/>
              </w:rPr>
              <w:t>年龄</w:t>
            </w:r>
          </w:p>
        </w:tc>
        <w:tc>
          <w:tcPr>
            <w:tcW w:w="900" w:type="dxa"/>
            <w:gridSpan w:val="2"/>
            <w:vAlign w:val="center"/>
          </w:tcPr>
          <w:p w14:paraId="15A84F54">
            <w:pPr>
              <w:jc w:val="center"/>
              <w:rPr>
                <w:rFonts w:hint="eastAsia" w:ascii="宋体" w:hAnsi="宋体"/>
                <w:sz w:val="24"/>
                <w:highlight w:val="none"/>
              </w:rPr>
            </w:pPr>
          </w:p>
        </w:tc>
        <w:tc>
          <w:tcPr>
            <w:tcW w:w="900" w:type="dxa"/>
            <w:gridSpan w:val="2"/>
            <w:vAlign w:val="center"/>
          </w:tcPr>
          <w:p w14:paraId="7E38DF66">
            <w:pPr>
              <w:jc w:val="center"/>
              <w:rPr>
                <w:rFonts w:hint="eastAsia" w:ascii="宋体" w:hAnsi="宋体"/>
                <w:sz w:val="24"/>
                <w:highlight w:val="none"/>
              </w:rPr>
            </w:pPr>
            <w:r>
              <w:rPr>
                <w:rFonts w:hint="eastAsia" w:ascii="宋体" w:hAnsi="宋体"/>
                <w:sz w:val="24"/>
                <w:highlight w:val="none"/>
              </w:rPr>
              <w:t>学历</w:t>
            </w:r>
          </w:p>
        </w:tc>
        <w:tc>
          <w:tcPr>
            <w:tcW w:w="1980" w:type="dxa"/>
            <w:gridSpan w:val="2"/>
            <w:vAlign w:val="center"/>
          </w:tcPr>
          <w:p w14:paraId="5704A506">
            <w:pPr>
              <w:jc w:val="center"/>
              <w:rPr>
                <w:rFonts w:hint="eastAsia" w:ascii="宋体" w:hAnsi="宋体"/>
                <w:sz w:val="24"/>
                <w:highlight w:val="none"/>
              </w:rPr>
            </w:pPr>
          </w:p>
        </w:tc>
      </w:tr>
      <w:tr w14:paraId="1A75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1015" w:type="dxa"/>
            <w:vMerge w:val="restart"/>
            <w:vAlign w:val="center"/>
          </w:tcPr>
          <w:p w14:paraId="5E19EBBC">
            <w:pPr>
              <w:jc w:val="center"/>
              <w:rPr>
                <w:rFonts w:hint="eastAsia" w:ascii="宋体" w:hAnsi="宋体"/>
                <w:sz w:val="24"/>
                <w:highlight w:val="none"/>
              </w:rPr>
            </w:pPr>
            <w:r>
              <w:rPr>
                <w:rFonts w:hint="eastAsia" w:ascii="宋体" w:hAnsi="宋体"/>
                <w:sz w:val="24"/>
                <w:highlight w:val="none"/>
              </w:rPr>
              <w:t>职务</w:t>
            </w:r>
          </w:p>
        </w:tc>
        <w:tc>
          <w:tcPr>
            <w:tcW w:w="1505" w:type="dxa"/>
            <w:gridSpan w:val="2"/>
            <w:vMerge w:val="restart"/>
            <w:vAlign w:val="center"/>
          </w:tcPr>
          <w:p w14:paraId="20D28B66">
            <w:pPr>
              <w:jc w:val="center"/>
              <w:rPr>
                <w:rFonts w:hint="eastAsia" w:ascii="宋体" w:hAnsi="宋体"/>
                <w:sz w:val="24"/>
                <w:highlight w:val="none"/>
              </w:rPr>
            </w:pPr>
          </w:p>
        </w:tc>
        <w:tc>
          <w:tcPr>
            <w:tcW w:w="1080" w:type="dxa"/>
            <w:gridSpan w:val="2"/>
            <w:vMerge w:val="restart"/>
            <w:vAlign w:val="center"/>
          </w:tcPr>
          <w:p w14:paraId="355D5C8C">
            <w:pPr>
              <w:jc w:val="center"/>
              <w:rPr>
                <w:rFonts w:hint="eastAsia" w:ascii="宋体" w:hAnsi="宋体"/>
                <w:sz w:val="24"/>
                <w:highlight w:val="none"/>
              </w:rPr>
            </w:pPr>
            <w:r>
              <w:rPr>
                <w:rFonts w:hint="eastAsia" w:ascii="宋体" w:hAnsi="宋体"/>
                <w:sz w:val="24"/>
                <w:highlight w:val="none"/>
              </w:rPr>
              <w:t>职称</w:t>
            </w:r>
          </w:p>
        </w:tc>
        <w:tc>
          <w:tcPr>
            <w:tcW w:w="1080" w:type="dxa"/>
            <w:gridSpan w:val="2"/>
            <w:vMerge w:val="restart"/>
            <w:vAlign w:val="center"/>
          </w:tcPr>
          <w:p w14:paraId="0672CE30">
            <w:pPr>
              <w:jc w:val="center"/>
              <w:rPr>
                <w:rFonts w:hint="eastAsia" w:ascii="宋体" w:hAnsi="宋体"/>
                <w:sz w:val="24"/>
                <w:highlight w:val="none"/>
              </w:rPr>
            </w:pPr>
          </w:p>
        </w:tc>
        <w:tc>
          <w:tcPr>
            <w:tcW w:w="1800" w:type="dxa"/>
            <w:gridSpan w:val="3"/>
            <w:vAlign w:val="center"/>
          </w:tcPr>
          <w:p w14:paraId="0765C380">
            <w:pPr>
              <w:jc w:val="center"/>
              <w:rPr>
                <w:rFonts w:hint="eastAsia" w:ascii="宋体" w:hAnsi="宋体"/>
                <w:sz w:val="24"/>
                <w:highlight w:val="none"/>
              </w:rPr>
            </w:pPr>
            <w:r>
              <w:rPr>
                <w:rFonts w:hint="eastAsia" w:ascii="宋体" w:hAnsi="宋体"/>
                <w:sz w:val="24"/>
                <w:highlight w:val="none"/>
              </w:rPr>
              <w:t>毕业学校</w:t>
            </w:r>
          </w:p>
        </w:tc>
        <w:tc>
          <w:tcPr>
            <w:tcW w:w="2880" w:type="dxa"/>
            <w:gridSpan w:val="4"/>
            <w:vAlign w:val="center"/>
          </w:tcPr>
          <w:p w14:paraId="00FAE392">
            <w:pPr>
              <w:jc w:val="center"/>
              <w:rPr>
                <w:rFonts w:hint="eastAsia" w:ascii="宋体" w:hAnsi="宋体"/>
                <w:sz w:val="24"/>
                <w:highlight w:val="none"/>
              </w:rPr>
            </w:pPr>
          </w:p>
        </w:tc>
      </w:tr>
      <w:tr w14:paraId="6C9A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1015" w:type="dxa"/>
            <w:vMerge w:val="continue"/>
            <w:vAlign w:val="center"/>
          </w:tcPr>
          <w:p w14:paraId="26B798C0">
            <w:pPr>
              <w:jc w:val="center"/>
              <w:rPr>
                <w:rFonts w:hint="eastAsia" w:ascii="宋体" w:hAnsi="宋体"/>
                <w:sz w:val="24"/>
                <w:highlight w:val="none"/>
              </w:rPr>
            </w:pPr>
          </w:p>
        </w:tc>
        <w:tc>
          <w:tcPr>
            <w:tcW w:w="1505" w:type="dxa"/>
            <w:gridSpan w:val="2"/>
            <w:vMerge w:val="continue"/>
            <w:vAlign w:val="center"/>
          </w:tcPr>
          <w:p w14:paraId="76F52C24">
            <w:pPr>
              <w:jc w:val="center"/>
              <w:rPr>
                <w:rFonts w:hint="eastAsia" w:ascii="宋体" w:hAnsi="宋体"/>
                <w:sz w:val="24"/>
                <w:highlight w:val="none"/>
              </w:rPr>
            </w:pPr>
          </w:p>
        </w:tc>
        <w:tc>
          <w:tcPr>
            <w:tcW w:w="1080" w:type="dxa"/>
            <w:gridSpan w:val="2"/>
            <w:vMerge w:val="continue"/>
            <w:vAlign w:val="center"/>
          </w:tcPr>
          <w:p w14:paraId="740DDBAF">
            <w:pPr>
              <w:jc w:val="center"/>
              <w:rPr>
                <w:rFonts w:hint="eastAsia" w:ascii="宋体" w:hAnsi="宋体"/>
                <w:sz w:val="24"/>
                <w:highlight w:val="none"/>
              </w:rPr>
            </w:pPr>
          </w:p>
        </w:tc>
        <w:tc>
          <w:tcPr>
            <w:tcW w:w="1080" w:type="dxa"/>
            <w:gridSpan w:val="2"/>
            <w:vMerge w:val="continue"/>
            <w:vAlign w:val="center"/>
          </w:tcPr>
          <w:p w14:paraId="6EC3F854">
            <w:pPr>
              <w:jc w:val="center"/>
              <w:rPr>
                <w:rFonts w:hint="eastAsia" w:ascii="宋体" w:hAnsi="宋体"/>
                <w:sz w:val="24"/>
                <w:highlight w:val="none"/>
              </w:rPr>
            </w:pPr>
          </w:p>
        </w:tc>
        <w:tc>
          <w:tcPr>
            <w:tcW w:w="1800" w:type="dxa"/>
            <w:gridSpan w:val="3"/>
            <w:vAlign w:val="center"/>
          </w:tcPr>
          <w:p w14:paraId="174BE104">
            <w:pPr>
              <w:jc w:val="center"/>
              <w:rPr>
                <w:rFonts w:hint="eastAsia" w:ascii="宋体" w:hAnsi="宋体"/>
                <w:sz w:val="24"/>
                <w:highlight w:val="none"/>
              </w:rPr>
            </w:pPr>
            <w:r>
              <w:rPr>
                <w:rFonts w:hint="eastAsia" w:ascii="宋体" w:hAnsi="宋体"/>
                <w:sz w:val="24"/>
                <w:highlight w:val="none"/>
              </w:rPr>
              <w:t>所学专业</w:t>
            </w:r>
          </w:p>
        </w:tc>
        <w:tc>
          <w:tcPr>
            <w:tcW w:w="2880" w:type="dxa"/>
            <w:gridSpan w:val="4"/>
            <w:vAlign w:val="center"/>
          </w:tcPr>
          <w:p w14:paraId="18434FD8">
            <w:pPr>
              <w:jc w:val="center"/>
              <w:rPr>
                <w:rFonts w:hint="eastAsia" w:ascii="宋体" w:hAnsi="宋体"/>
                <w:sz w:val="24"/>
                <w:highlight w:val="none"/>
              </w:rPr>
            </w:pPr>
          </w:p>
        </w:tc>
      </w:tr>
      <w:tr w14:paraId="3D51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520" w:type="dxa"/>
            <w:gridSpan w:val="3"/>
            <w:vAlign w:val="center"/>
          </w:tcPr>
          <w:p w14:paraId="6B7CAB86">
            <w:pPr>
              <w:jc w:val="center"/>
              <w:rPr>
                <w:rFonts w:hint="eastAsia" w:ascii="宋体" w:hAnsi="宋体"/>
                <w:sz w:val="24"/>
                <w:highlight w:val="none"/>
              </w:rPr>
            </w:pPr>
            <w:r>
              <w:rPr>
                <w:rFonts w:hint="eastAsia" w:ascii="宋体" w:hAnsi="宋体"/>
                <w:sz w:val="24"/>
                <w:highlight w:val="none"/>
              </w:rPr>
              <w:t>参加工作时间</w:t>
            </w:r>
          </w:p>
        </w:tc>
        <w:tc>
          <w:tcPr>
            <w:tcW w:w="2160" w:type="dxa"/>
            <w:gridSpan w:val="4"/>
            <w:vAlign w:val="center"/>
          </w:tcPr>
          <w:p w14:paraId="4414074B">
            <w:pPr>
              <w:jc w:val="center"/>
              <w:rPr>
                <w:rFonts w:hint="eastAsia" w:ascii="宋体" w:hAnsi="宋体"/>
                <w:sz w:val="24"/>
                <w:highlight w:val="none"/>
              </w:rPr>
            </w:pPr>
          </w:p>
        </w:tc>
        <w:tc>
          <w:tcPr>
            <w:tcW w:w="1800" w:type="dxa"/>
            <w:gridSpan w:val="3"/>
            <w:vAlign w:val="center"/>
          </w:tcPr>
          <w:p w14:paraId="5E87D3BF">
            <w:pPr>
              <w:jc w:val="center"/>
              <w:rPr>
                <w:rFonts w:hint="eastAsia" w:ascii="宋体" w:hAnsi="宋体"/>
                <w:sz w:val="24"/>
                <w:highlight w:val="none"/>
              </w:rPr>
            </w:pPr>
            <w:r>
              <w:rPr>
                <w:rFonts w:hint="eastAsia" w:ascii="宋体" w:hAnsi="宋体"/>
                <w:sz w:val="24"/>
                <w:highlight w:val="none"/>
              </w:rPr>
              <w:t>项目经理年限</w:t>
            </w:r>
          </w:p>
        </w:tc>
        <w:tc>
          <w:tcPr>
            <w:tcW w:w="2880" w:type="dxa"/>
            <w:gridSpan w:val="4"/>
            <w:vAlign w:val="center"/>
          </w:tcPr>
          <w:p w14:paraId="5F67BEAA">
            <w:pPr>
              <w:jc w:val="center"/>
              <w:rPr>
                <w:rFonts w:hint="eastAsia" w:ascii="宋体" w:hAnsi="宋体"/>
                <w:sz w:val="24"/>
                <w:highlight w:val="none"/>
              </w:rPr>
            </w:pPr>
          </w:p>
        </w:tc>
      </w:tr>
      <w:tr w14:paraId="10D5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2520" w:type="dxa"/>
            <w:gridSpan w:val="3"/>
            <w:vAlign w:val="center"/>
          </w:tcPr>
          <w:p w14:paraId="0D318302">
            <w:pPr>
              <w:jc w:val="center"/>
              <w:rPr>
                <w:rFonts w:hint="eastAsia" w:ascii="宋体" w:hAnsi="宋体"/>
                <w:sz w:val="24"/>
                <w:highlight w:val="none"/>
              </w:rPr>
            </w:pPr>
            <w:r>
              <w:rPr>
                <w:rFonts w:hint="eastAsia" w:ascii="宋体" w:hAnsi="宋体"/>
                <w:sz w:val="24"/>
                <w:highlight w:val="none"/>
              </w:rPr>
              <w:t>项目经理</w:t>
            </w:r>
          </w:p>
          <w:p w14:paraId="16158D04">
            <w:pPr>
              <w:jc w:val="center"/>
              <w:rPr>
                <w:rFonts w:hint="eastAsia" w:ascii="宋体" w:hAnsi="宋体"/>
                <w:sz w:val="24"/>
                <w:highlight w:val="none"/>
              </w:rPr>
            </w:pPr>
            <w:r>
              <w:rPr>
                <w:rFonts w:hint="eastAsia" w:ascii="宋体" w:hAnsi="宋体"/>
                <w:sz w:val="24"/>
                <w:highlight w:val="none"/>
              </w:rPr>
              <w:t>资格证书编号</w:t>
            </w:r>
          </w:p>
        </w:tc>
        <w:tc>
          <w:tcPr>
            <w:tcW w:w="2160" w:type="dxa"/>
            <w:gridSpan w:val="4"/>
            <w:vAlign w:val="center"/>
          </w:tcPr>
          <w:p w14:paraId="6C46F621">
            <w:pPr>
              <w:jc w:val="center"/>
              <w:rPr>
                <w:rFonts w:hint="eastAsia" w:ascii="宋体" w:hAnsi="宋体"/>
                <w:sz w:val="24"/>
                <w:highlight w:val="none"/>
              </w:rPr>
            </w:pPr>
          </w:p>
        </w:tc>
        <w:tc>
          <w:tcPr>
            <w:tcW w:w="1800" w:type="dxa"/>
            <w:gridSpan w:val="3"/>
            <w:vAlign w:val="center"/>
          </w:tcPr>
          <w:p w14:paraId="7169093A">
            <w:pPr>
              <w:jc w:val="center"/>
              <w:rPr>
                <w:rFonts w:hint="eastAsia" w:ascii="宋体" w:hAnsi="宋体"/>
                <w:sz w:val="24"/>
                <w:highlight w:val="none"/>
              </w:rPr>
            </w:pPr>
            <w:r>
              <w:rPr>
                <w:rFonts w:hint="eastAsia" w:ascii="宋体" w:hAnsi="宋体"/>
                <w:sz w:val="24"/>
                <w:highlight w:val="none"/>
              </w:rPr>
              <w:t>身份证号码</w:t>
            </w:r>
          </w:p>
        </w:tc>
        <w:tc>
          <w:tcPr>
            <w:tcW w:w="2880" w:type="dxa"/>
            <w:gridSpan w:val="4"/>
            <w:vAlign w:val="center"/>
          </w:tcPr>
          <w:p w14:paraId="51628FC3">
            <w:pPr>
              <w:jc w:val="center"/>
              <w:rPr>
                <w:rFonts w:hint="eastAsia" w:ascii="宋体" w:hAnsi="宋体"/>
                <w:sz w:val="24"/>
                <w:highlight w:val="none"/>
              </w:rPr>
            </w:pPr>
          </w:p>
        </w:tc>
      </w:tr>
      <w:tr w14:paraId="6E63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360" w:type="dxa"/>
            <w:gridSpan w:val="14"/>
            <w:vAlign w:val="center"/>
          </w:tcPr>
          <w:p w14:paraId="5C597BCA">
            <w:pPr>
              <w:jc w:val="center"/>
              <w:rPr>
                <w:rFonts w:hint="eastAsia" w:ascii="宋体" w:hAnsi="宋体"/>
                <w:sz w:val="24"/>
                <w:highlight w:val="none"/>
              </w:rPr>
            </w:pPr>
            <w:r>
              <w:rPr>
                <w:rFonts w:hint="eastAsia" w:ascii="宋体" w:hAnsi="宋体"/>
                <w:sz w:val="24"/>
                <w:highlight w:val="none"/>
              </w:rPr>
              <w:t>在建和已完工程项目情况</w:t>
            </w:r>
          </w:p>
        </w:tc>
      </w:tr>
      <w:tr w14:paraId="6545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40" w:type="dxa"/>
            <w:gridSpan w:val="2"/>
            <w:vAlign w:val="center"/>
          </w:tcPr>
          <w:p w14:paraId="098AFB9C">
            <w:pPr>
              <w:jc w:val="center"/>
              <w:rPr>
                <w:rFonts w:hint="eastAsia" w:ascii="宋体" w:hAnsi="宋体"/>
                <w:sz w:val="24"/>
                <w:highlight w:val="none"/>
              </w:rPr>
            </w:pPr>
            <w:r>
              <w:rPr>
                <w:rFonts w:hint="eastAsia" w:ascii="宋体" w:hAnsi="宋体"/>
                <w:sz w:val="24"/>
                <w:highlight w:val="none"/>
              </w:rPr>
              <w:t>建设单位</w:t>
            </w:r>
          </w:p>
        </w:tc>
        <w:tc>
          <w:tcPr>
            <w:tcW w:w="1620" w:type="dxa"/>
            <w:gridSpan w:val="2"/>
            <w:vAlign w:val="center"/>
          </w:tcPr>
          <w:p w14:paraId="1D4B0819">
            <w:pPr>
              <w:jc w:val="center"/>
              <w:rPr>
                <w:rFonts w:hint="eastAsia" w:ascii="宋体" w:hAnsi="宋体"/>
                <w:sz w:val="24"/>
                <w:highlight w:val="none"/>
              </w:rPr>
            </w:pPr>
            <w:r>
              <w:rPr>
                <w:rFonts w:hint="eastAsia" w:ascii="宋体" w:hAnsi="宋体"/>
                <w:sz w:val="24"/>
                <w:highlight w:val="none"/>
              </w:rPr>
              <w:t>项目名称</w:t>
            </w:r>
          </w:p>
        </w:tc>
        <w:tc>
          <w:tcPr>
            <w:tcW w:w="1440" w:type="dxa"/>
            <w:gridSpan w:val="2"/>
            <w:vAlign w:val="center"/>
          </w:tcPr>
          <w:p w14:paraId="53DEEE22">
            <w:pPr>
              <w:jc w:val="center"/>
              <w:rPr>
                <w:rFonts w:hint="eastAsia" w:ascii="宋体" w:hAnsi="宋体"/>
                <w:sz w:val="24"/>
                <w:highlight w:val="none"/>
              </w:rPr>
            </w:pPr>
            <w:r>
              <w:rPr>
                <w:rFonts w:hint="eastAsia" w:ascii="宋体" w:hAnsi="宋体"/>
                <w:sz w:val="24"/>
                <w:highlight w:val="none"/>
              </w:rPr>
              <w:t>建设规模</w:t>
            </w:r>
          </w:p>
        </w:tc>
        <w:tc>
          <w:tcPr>
            <w:tcW w:w="1440" w:type="dxa"/>
            <w:gridSpan w:val="3"/>
            <w:vAlign w:val="center"/>
          </w:tcPr>
          <w:p w14:paraId="66EDD672">
            <w:pPr>
              <w:jc w:val="center"/>
              <w:rPr>
                <w:rFonts w:hint="eastAsia" w:ascii="宋体" w:hAnsi="宋体"/>
                <w:sz w:val="24"/>
                <w:highlight w:val="none"/>
              </w:rPr>
            </w:pPr>
            <w:r>
              <w:rPr>
                <w:rFonts w:hint="eastAsia" w:ascii="宋体" w:hAnsi="宋体"/>
                <w:sz w:val="24"/>
                <w:highlight w:val="none"/>
              </w:rPr>
              <w:t>开、竣工</w:t>
            </w:r>
          </w:p>
          <w:p w14:paraId="4398F9F4">
            <w:pPr>
              <w:jc w:val="center"/>
              <w:rPr>
                <w:rFonts w:hint="eastAsia" w:ascii="宋体" w:hAnsi="宋体"/>
                <w:sz w:val="24"/>
                <w:highlight w:val="none"/>
              </w:rPr>
            </w:pPr>
            <w:r>
              <w:rPr>
                <w:rFonts w:hint="eastAsia" w:ascii="宋体" w:hAnsi="宋体"/>
                <w:sz w:val="24"/>
                <w:highlight w:val="none"/>
              </w:rPr>
              <w:t>日   期</w:t>
            </w:r>
          </w:p>
        </w:tc>
        <w:tc>
          <w:tcPr>
            <w:tcW w:w="1056" w:type="dxa"/>
            <w:gridSpan w:val="2"/>
            <w:vAlign w:val="center"/>
          </w:tcPr>
          <w:p w14:paraId="77E4A607">
            <w:pPr>
              <w:jc w:val="center"/>
              <w:rPr>
                <w:rFonts w:hint="eastAsia" w:ascii="宋体" w:hAnsi="宋体"/>
                <w:sz w:val="24"/>
                <w:highlight w:val="none"/>
              </w:rPr>
            </w:pPr>
            <w:r>
              <w:rPr>
                <w:rFonts w:hint="eastAsia" w:ascii="宋体" w:hAnsi="宋体"/>
                <w:sz w:val="24"/>
                <w:highlight w:val="none"/>
              </w:rPr>
              <w:t>工程</w:t>
            </w:r>
          </w:p>
          <w:p w14:paraId="767437E8">
            <w:pPr>
              <w:jc w:val="center"/>
              <w:rPr>
                <w:rFonts w:hint="eastAsia" w:ascii="宋体" w:hAnsi="宋体"/>
                <w:sz w:val="24"/>
                <w:highlight w:val="none"/>
              </w:rPr>
            </w:pPr>
            <w:r>
              <w:rPr>
                <w:rFonts w:hint="eastAsia" w:ascii="宋体" w:hAnsi="宋体"/>
                <w:sz w:val="24"/>
                <w:highlight w:val="none"/>
              </w:rPr>
              <w:t>质量</w:t>
            </w:r>
          </w:p>
        </w:tc>
        <w:tc>
          <w:tcPr>
            <w:tcW w:w="1110" w:type="dxa"/>
            <w:gridSpan w:val="2"/>
            <w:vAlign w:val="center"/>
          </w:tcPr>
          <w:p w14:paraId="76F35237">
            <w:pPr>
              <w:jc w:val="center"/>
              <w:rPr>
                <w:rFonts w:hint="eastAsia" w:ascii="宋体" w:hAnsi="宋体"/>
                <w:sz w:val="24"/>
                <w:highlight w:val="none"/>
              </w:rPr>
            </w:pPr>
            <w:r>
              <w:rPr>
                <w:rFonts w:hint="eastAsia" w:ascii="宋体" w:hAnsi="宋体"/>
                <w:sz w:val="24"/>
                <w:highlight w:val="none"/>
              </w:rPr>
              <w:t>证明人</w:t>
            </w:r>
          </w:p>
        </w:tc>
        <w:tc>
          <w:tcPr>
            <w:tcW w:w="1254" w:type="dxa"/>
            <w:vAlign w:val="center"/>
          </w:tcPr>
          <w:p w14:paraId="7E5F1E33">
            <w:pPr>
              <w:jc w:val="center"/>
              <w:rPr>
                <w:rFonts w:hint="eastAsia" w:ascii="宋体" w:hAnsi="宋体"/>
                <w:sz w:val="24"/>
                <w:highlight w:val="none"/>
              </w:rPr>
            </w:pPr>
            <w:r>
              <w:rPr>
                <w:rFonts w:hint="eastAsia" w:ascii="宋体" w:hAnsi="宋体"/>
                <w:sz w:val="24"/>
                <w:highlight w:val="none"/>
              </w:rPr>
              <w:t>联系电话</w:t>
            </w:r>
          </w:p>
        </w:tc>
      </w:tr>
      <w:tr w14:paraId="1D2B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gridSpan w:val="2"/>
            <w:vAlign w:val="center"/>
          </w:tcPr>
          <w:p w14:paraId="1A8A1B23">
            <w:pPr>
              <w:jc w:val="center"/>
              <w:rPr>
                <w:rFonts w:hint="eastAsia" w:ascii="宋体" w:hAnsi="宋体"/>
                <w:sz w:val="24"/>
                <w:highlight w:val="none"/>
              </w:rPr>
            </w:pPr>
          </w:p>
        </w:tc>
        <w:tc>
          <w:tcPr>
            <w:tcW w:w="1620" w:type="dxa"/>
            <w:gridSpan w:val="2"/>
            <w:vAlign w:val="center"/>
          </w:tcPr>
          <w:p w14:paraId="5314DE86">
            <w:pPr>
              <w:jc w:val="center"/>
              <w:rPr>
                <w:rFonts w:hint="eastAsia" w:ascii="宋体" w:hAnsi="宋体"/>
                <w:sz w:val="24"/>
                <w:highlight w:val="none"/>
              </w:rPr>
            </w:pPr>
          </w:p>
        </w:tc>
        <w:tc>
          <w:tcPr>
            <w:tcW w:w="1440" w:type="dxa"/>
            <w:gridSpan w:val="2"/>
            <w:vAlign w:val="center"/>
          </w:tcPr>
          <w:p w14:paraId="22660E69">
            <w:pPr>
              <w:jc w:val="center"/>
              <w:rPr>
                <w:rFonts w:hint="eastAsia" w:ascii="宋体" w:hAnsi="宋体"/>
                <w:sz w:val="24"/>
                <w:highlight w:val="none"/>
              </w:rPr>
            </w:pPr>
          </w:p>
        </w:tc>
        <w:tc>
          <w:tcPr>
            <w:tcW w:w="1440" w:type="dxa"/>
            <w:gridSpan w:val="3"/>
            <w:vAlign w:val="center"/>
          </w:tcPr>
          <w:p w14:paraId="42768C92">
            <w:pPr>
              <w:jc w:val="center"/>
              <w:rPr>
                <w:rFonts w:hint="eastAsia" w:ascii="宋体" w:hAnsi="宋体"/>
                <w:sz w:val="24"/>
                <w:highlight w:val="none"/>
              </w:rPr>
            </w:pPr>
          </w:p>
        </w:tc>
        <w:tc>
          <w:tcPr>
            <w:tcW w:w="1056" w:type="dxa"/>
            <w:gridSpan w:val="2"/>
            <w:vAlign w:val="center"/>
          </w:tcPr>
          <w:p w14:paraId="500198D0">
            <w:pPr>
              <w:jc w:val="center"/>
              <w:rPr>
                <w:rFonts w:hint="eastAsia" w:ascii="宋体" w:hAnsi="宋体"/>
                <w:sz w:val="24"/>
                <w:highlight w:val="none"/>
              </w:rPr>
            </w:pPr>
          </w:p>
        </w:tc>
        <w:tc>
          <w:tcPr>
            <w:tcW w:w="1110" w:type="dxa"/>
            <w:gridSpan w:val="2"/>
            <w:vAlign w:val="center"/>
          </w:tcPr>
          <w:p w14:paraId="7FE6A3A2">
            <w:pPr>
              <w:jc w:val="center"/>
              <w:rPr>
                <w:rFonts w:hint="eastAsia" w:ascii="宋体" w:hAnsi="宋体"/>
                <w:sz w:val="24"/>
                <w:highlight w:val="none"/>
              </w:rPr>
            </w:pPr>
          </w:p>
        </w:tc>
        <w:tc>
          <w:tcPr>
            <w:tcW w:w="1254" w:type="dxa"/>
            <w:vAlign w:val="center"/>
          </w:tcPr>
          <w:p w14:paraId="0C7D62B0">
            <w:pPr>
              <w:jc w:val="center"/>
              <w:rPr>
                <w:rFonts w:hint="eastAsia" w:ascii="宋体" w:hAnsi="宋体"/>
                <w:sz w:val="24"/>
                <w:highlight w:val="none"/>
              </w:rPr>
            </w:pPr>
          </w:p>
        </w:tc>
      </w:tr>
      <w:tr w14:paraId="29CE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gridSpan w:val="2"/>
            <w:vAlign w:val="center"/>
          </w:tcPr>
          <w:p w14:paraId="78AA22AA">
            <w:pPr>
              <w:jc w:val="center"/>
              <w:rPr>
                <w:rFonts w:hint="eastAsia" w:ascii="宋体" w:hAnsi="宋体"/>
                <w:sz w:val="24"/>
                <w:highlight w:val="none"/>
              </w:rPr>
            </w:pPr>
          </w:p>
        </w:tc>
        <w:tc>
          <w:tcPr>
            <w:tcW w:w="1620" w:type="dxa"/>
            <w:gridSpan w:val="2"/>
            <w:vAlign w:val="center"/>
          </w:tcPr>
          <w:p w14:paraId="10AA9DF0">
            <w:pPr>
              <w:jc w:val="center"/>
              <w:rPr>
                <w:rFonts w:hint="eastAsia" w:ascii="宋体" w:hAnsi="宋体"/>
                <w:sz w:val="24"/>
                <w:highlight w:val="none"/>
              </w:rPr>
            </w:pPr>
          </w:p>
        </w:tc>
        <w:tc>
          <w:tcPr>
            <w:tcW w:w="1440" w:type="dxa"/>
            <w:gridSpan w:val="2"/>
            <w:vAlign w:val="center"/>
          </w:tcPr>
          <w:p w14:paraId="6171145E">
            <w:pPr>
              <w:jc w:val="center"/>
              <w:rPr>
                <w:rFonts w:hint="eastAsia" w:ascii="宋体" w:hAnsi="宋体"/>
                <w:sz w:val="24"/>
                <w:highlight w:val="none"/>
              </w:rPr>
            </w:pPr>
          </w:p>
        </w:tc>
        <w:tc>
          <w:tcPr>
            <w:tcW w:w="1440" w:type="dxa"/>
            <w:gridSpan w:val="3"/>
            <w:vAlign w:val="center"/>
          </w:tcPr>
          <w:p w14:paraId="0DBE0278">
            <w:pPr>
              <w:jc w:val="center"/>
              <w:rPr>
                <w:rFonts w:hint="eastAsia" w:ascii="宋体" w:hAnsi="宋体"/>
                <w:sz w:val="24"/>
                <w:highlight w:val="none"/>
              </w:rPr>
            </w:pPr>
          </w:p>
        </w:tc>
        <w:tc>
          <w:tcPr>
            <w:tcW w:w="1056" w:type="dxa"/>
            <w:gridSpan w:val="2"/>
            <w:vAlign w:val="center"/>
          </w:tcPr>
          <w:p w14:paraId="2DAF8D8D">
            <w:pPr>
              <w:jc w:val="center"/>
              <w:rPr>
                <w:rFonts w:hint="eastAsia" w:ascii="宋体" w:hAnsi="宋体"/>
                <w:sz w:val="24"/>
                <w:highlight w:val="none"/>
              </w:rPr>
            </w:pPr>
          </w:p>
        </w:tc>
        <w:tc>
          <w:tcPr>
            <w:tcW w:w="1110" w:type="dxa"/>
            <w:gridSpan w:val="2"/>
            <w:vAlign w:val="center"/>
          </w:tcPr>
          <w:p w14:paraId="4A421113">
            <w:pPr>
              <w:jc w:val="center"/>
              <w:rPr>
                <w:rFonts w:hint="eastAsia" w:ascii="宋体" w:hAnsi="宋体"/>
                <w:sz w:val="24"/>
                <w:highlight w:val="none"/>
              </w:rPr>
            </w:pPr>
          </w:p>
        </w:tc>
        <w:tc>
          <w:tcPr>
            <w:tcW w:w="1254" w:type="dxa"/>
            <w:vAlign w:val="center"/>
          </w:tcPr>
          <w:p w14:paraId="59A96572">
            <w:pPr>
              <w:jc w:val="center"/>
              <w:rPr>
                <w:rFonts w:hint="eastAsia" w:ascii="宋体" w:hAnsi="宋体"/>
                <w:sz w:val="24"/>
                <w:highlight w:val="none"/>
              </w:rPr>
            </w:pPr>
          </w:p>
        </w:tc>
      </w:tr>
      <w:tr w14:paraId="58BE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gridSpan w:val="2"/>
            <w:vAlign w:val="center"/>
          </w:tcPr>
          <w:p w14:paraId="67113135">
            <w:pPr>
              <w:jc w:val="center"/>
              <w:rPr>
                <w:rFonts w:hint="eastAsia" w:ascii="宋体" w:hAnsi="宋体"/>
                <w:sz w:val="24"/>
                <w:highlight w:val="none"/>
              </w:rPr>
            </w:pPr>
          </w:p>
        </w:tc>
        <w:tc>
          <w:tcPr>
            <w:tcW w:w="1620" w:type="dxa"/>
            <w:gridSpan w:val="2"/>
            <w:vAlign w:val="center"/>
          </w:tcPr>
          <w:p w14:paraId="6EF33E3C">
            <w:pPr>
              <w:jc w:val="center"/>
              <w:rPr>
                <w:rFonts w:hint="eastAsia" w:ascii="宋体" w:hAnsi="宋体"/>
                <w:sz w:val="24"/>
                <w:highlight w:val="none"/>
              </w:rPr>
            </w:pPr>
          </w:p>
        </w:tc>
        <w:tc>
          <w:tcPr>
            <w:tcW w:w="1440" w:type="dxa"/>
            <w:gridSpan w:val="2"/>
            <w:vAlign w:val="center"/>
          </w:tcPr>
          <w:p w14:paraId="4B492D4B">
            <w:pPr>
              <w:jc w:val="center"/>
              <w:rPr>
                <w:rFonts w:hint="eastAsia" w:ascii="宋体" w:hAnsi="宋体"/>
                <w:sz w:val="24"/>
                <w:highlight w:val="none"/>
              </w:rPr>
            </w:pPr>
          </w:p>
        </w:tc>
        <w:tc>
          <w:tcPr>
            <w:tcW w:w="1440" w:type="dxa"/>
            <w:gridSpan w:val="3"/>
            <w:vAlign w:val="center"/>
          </w:tcPr>
          <w:p w14:paraId="37D0073A">
            <w:pPr>
              <w:jc w:val="center"/>
              <w:rPr>
                <w:rFonts w:hint="eastAsia" w:ascii="宋体" w:hAnsi="宋体"/>
                <w:sz w:val="24"/>
                <w:highlight w:val="none"/>
              </w:rPr>
            </w:pPr>
          </w:p>
        </w:tc>
        <w:tc>
          <w:tcPr>
            <w:tcW w:w="1056" w:type="dxa"/>
            <w:gridSpan w:val="2"/>
            <w:vAlign w:val="center"/>
          </w:tcPr>
          <w:p w14:paraId="65E9A478">
            <w:pPr>
              <w:jc w:val="center"/>
              <w:rPr>
                <w:rFonts w:hint="eastAsia" w:ascii="宋体" w:hAnsi="宋体"/>
                <w:sz w:val="24"/>
                <w:highlight w:val="none"/>
              </w:rPr>
            </w:pPr>
          </w:p>
        </w:tc>
        <w:tc>
          <w:tcPr>
            <w:tcW w:w="1110" w:type="dxa"/>
            <w:gridSpan w:val="2"/>
            <w:vAlign w:val="center"/>
          </w:tcPr>
          <w:p w14:paraId="202142E9">
            <w:pPr>
              <w:jc w:val="center"/>
              <w:rPr>
                <w:rFonts w:hint="eastAsia" w:ascii="宋体" w:hAnsi="宋体"/>
                <w:sz w:val="24"/>
                <w:highlight w:val="none"/>
              </w:rPr>
            </w:pPr>
          </w:p>
        </w:tc>
        <w:tc>
          <w:tcPr>
            <w:tcW w:w="1254" w:type="dxa"/>
            <w:vAlign w:val="center"/>
          </w:tcPr>
          <w:p w14:paraId="023B4129">
            <w:pPr>
              <w:jc w:val="center"/>
              <w:rPr>
                <w:rFonts w:hint="eastAsia" w:ascii="宋体" w:hAnsi="宋体"/>
                <w:sz w:val="24"/>
                <w:highlight w:val="none"/>
              </w:rPr>
            </w:pPr>
          </w:p>
        </w:tc>
      </w:tr>
      <w:tr w14:paraId="1C50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gridSpan w:val="2"/>
            <w:vAlign w:val="center"/>
          </w:tcPr>
          <w:p w14:paraId="02C995B6">
            <w:pPr>
              <w:jc w:val="center"/>
              <w:rPr>
                <w:rFonts w:hint="eastAsia" w:ascii="宋体" w:hAnsi="宋体"/>
                <w:sz w:val="24"/>
                <w:highlight w:val="none"/>
              </w:rPr>
            </w:pPr>
          </w:p>
        </w:tc>
        <w:tc>
          <w:tcPr>
            <w:tcW w:w="1620" w:type="dxa"/>
            <w:gridSpan w:val="2"/>
            <w:vAlign w:val="center"/>
          </w:tcPr>
          <w:p w14:paraId="266F5ADF">
            <w:pPr>
              <w:jc w:val="center"/>
              <w:rPr>
                <w:rFonts w:hint="eastAsia" w:ascii="宋体" w:hAnsi="宋体"/>
                <w:sz w:val="24"/>
                <w:highlight w:val="none"/>
              </w:rPr>
            </w:pPr>
          </w:p>
        </w:tc>
        <w:tc>
          <w:tcPr>
            <w:tcW w:w="1440" w:type="dxa"/>
            <w:gridSpan w:val="2"/>
            <w:vAlign w:val="center"/>
          </w:tcPr>
          <w:p w14:paraId="228BA33A">
            <w:pPr>
              <w:jc w:val="center"/>
              <w:rPr>
                <w:rFonts w:hint="eastAsia" w:ascii="宋体" w:hAnsi="宋体"/>
                <w:sz w:val="24"/>
                <w:highlight w:val="none"/>
              </w:rPr>
            </w:pPr>
          </w:p>
        </w:tc>
        <w:tc>
          <w:tcPr>
            <w:tcW w:w="1440" w:type="dxa"/>
            <w:gridSpan w:val="3"/>
            <w:vAlign w:val="center"/>
          </w:tcPr>
          <w:p w14:paraId="6D5C0F04">
            <w:pPr>
              <w:jc w:val="center"/>
              <w:rPr>
                <w:rFonts w:hint="eastAsia" w:ascii="宋体" w:hAnsi="宋体"/>
                <w:sz w:val="24"/>
                <w:highlight w:val="none"/>
              </w:rPr>
            </w:pPr>
          </w:p>
        </w:tc>
        <w:tc>
          <w:tcPr>
            <w:tcW w:w="1056" w:type="dxa"/>
            <w:gridSpan w:val="2"/>
            <w:vAlign w:val="center"/>
          </w:tcPr>
          <w:p w14:paraId="4FE6AAC2">
            <w:pPr>
              <w:jc w:val="center"/>
              <w:rPr>
                <w:rFonts w:hint="eastAsia" w:ascii="宋体" w:hAnsi="宋体"/>
                <w:sz w:val="24"/>
                <w:highlight w:val="none"/>
              </w:rPr>
            </w:pPr>
          </w:p>
        </w:tc>
        <w:tc>
          <w:tcPr>
            <w:tcW w:w="1110" w:type="dxa"/>
            <w:gridSpan w:val="2"/>
            <w:vAlign w:val="center"/>
          </w:tcPr>
          <w:p w14:paraId="1E8BA1B3">
            <w:pPr>
              <w:jc w:val="center"/>
              <w:rPr>
                <w:rFonts w:hint="eastAsia" w:ascii="宋体" w:hAnsi="宋体"/>
                <w:sz w:val="24"/>
                <w:highlight w:val="none"/>
              </w:rPr>
            </w:pPr>
          </w:p>
        </w:tc>
        <w:tc>
          <w:tcPr>
            <w:tcW w:w="1254" w:type="dxa"/>
            <w:vAlign w:val="center"/>
          </w:tcPr>
          <w:p w14:paraId="00279B33">
            <w:pPr>
              <w:jc w:val="center"/>
              <w:rPr>
                <w:rFonts w:hint="eastAsia" w:ascii="宋体" w:hAnsi="宋体"/>
                <w:sz w:val="24"/>
                <w:highlight w:val="none"/>
              </w:rPr>
            </w:pPr>
          </w:p>
        </w:tc>
      </w:tr>
      <w:tr w14:paraId="5D76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gridSpan w:val="2"/>
            <w:vAlign w:val="center"/>
          </w:tcPr>
          <w:p w14:paraId="5E27CDC8">
            <w:pPr>
              <w:jc w:val="center"/>
              <w:rPr>
                <w:rFonts w:hint="eastAsia" w:ascii="宋体" w:hAnsi="宋体"/>
                <w:sz w:val="24"/>
                <w:highlight w:val="none"/>
              </w:rPr>
            </w:pPr>
          </w:p>
        </w:tc>
        <w:tc>
          <w:tcPr>
            <w:tcW w:w="1620" w:type="dxa"/>
            <w:gridSpan w:val="2"/>
            <w:vAlign w:val="center"/>
          </w:tcPr>
          <w:p w14:paraId="28C5AC18">
            <w:pPr>
              <w:jc w:val="center"/>
              <w:rPr>
                <w:rFonts w:hint="eastAsia" w:ascii="宋体" w:hAnsi="宋体"/>
                <w:sz w:val="24"/>
                <w:highlight w:val="none"/>
              </w:rPr>
            </w:pPr>
          </w:p>
        </w:tc>
        <w:tc>
          <w:tcPr>
            <w:tcW w:w="1440" w:type="dxa"/>
            <w:gridSpan w:val="2"/>
            <w:vAlign w:val="center"/>
          </w:tcPr>
          <w:p w14:paraId="7E994F63">
            <w:pPr>
              <w:jc w:val="center"/>
              <w:rPr>
                <w:rFonts w:hint="eastAsia" w:ascii="宋体" w:hAnsi="宋体"/>
                <w:sz w:val="24"/>
                <w:highlight w:val="none"/>
              </w:rPr>
            </w:pPr>
          </w:p>
        </w:tc>
        <w:tc>
          <w:tcPr>
            <w:tcW w:w="1440" w:type="dxa"/>
            <w:gridSpan w:val="3"/>
            <w:vAlign w:val="center"/>
          </w:tcPr>
          <w:p w14:paraId="3182DF35">
            <w:pPr>
              <w:jc w:val="center"/>
              <w:rPr>
                <w:rFonts w:hint="eastAsia" w:ascii="宋体" w:hAnsi="宋体"/>
                <w:sz w:val="24"/>
                <w:highlight w:val="none"/>
              </w:rPr>
            </w:pPr>
          </w:p>
        </w:tc>
        <w:tc>
          <w:tcPr>
            <w:tcW w:w="1056" w:type="dxa"/>
            <w:gridSpan w:val="2"/>
            <w:vAlign w:val="center"/>
          </w:tcPr>
          <w:p w14:paraId="539BA81E">
            <w:pPr>
              <w:jc w:val="center"/>
              <w:rPr>
                <w:rFonts w:hint="eastAsia" w:ascii="宋体" w:hAnsi="宋体"/>
                <w:sz w:val="24"/>
                <w:highlight w:val="none"/>
              </w:rPr>
            </w:pPr>
          </w:p>
        </w:tc>
        <w:tc>
          <w:tcPr>
            <w:tcW w:w="1110" w:type="dxa"/>
            <w:gridSpan w:val="2"/>
            <w:vAlign w:val="center"/>
          </w:tcPr>
          <w:p w14:paraId="1B730044">
            <w:pPr>
              <w:jc w:val="center"/>
              <w:rPr>
                <w:rFonts w:hint="eastAsia" w:ascii="宋体" w:hAnsi="宋体"/>
                <w:sz w:val="24"/>
                <w:highlight w:val="none"/>
              </w:rPr>
            </w:pPr>
          </w:p>
        </w:tc>
        <w:tc>
          <w:tcPr>
            <w:tcW w:w="1254" w:type="dxa"/>
            <w:vAlign w:val="center"/>
          </w:tcPr>
          <w:p w14:paraId="7B39B576">
            <w:pPr>
              <w:jc w:val="center"/>
              <w:rPr>
                <w:rFonts w:hint="eastAsia" w:ascii="宋体" w:hAnsi="宋体"/>
                <w:sz w:val="24"/>
                <w:highlight w:val="none"/>
              </w:rPr>
            </w:pPr>
          </w:p>
        </w:tc>
      </w:tr>
      <w:tr w14:paraId="78C9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gridSpan w:val="2"/>
            <w:vAlign w:val="center"/>
          </w:tcPr>
          <w:p w14:paraId="7F2E1835">
            <w:pPr>
              <w:jc w:val="center"/>
              <w:rPr>
                <w:rFonts w:hint="eastAsia" w:ascii="宋体" w:hAnsi="宋体"/>
                <w:sz w:val="24"/>
                <w:highlight w:val="none"/>
              </w:rPr>
            </w:pPr>
          </w:p>
        </w:tc>
        <w:tc>
          <w:tcPr>
            <w:tcW w:w="1620" w:type="dxa"/>
            <w:gridSpan w:val="2"/>
            <w:vAlign w:val="center"/>
          </w:tcPr>
          <w:p w14:paraId="1334DEE4">
            <w:pPr>
              <w:jc w:val="center"/>
              <w:rPr>
                <w:rFonts w:hint="eastAsia" w:ascii="宋体" w:hAnsi="宋体"/>
                <w:sz w:val="24"/>
                <w:highlight w:val="none"/>
              </w:rPr>
            </w:pPr>
          </w:p>
        </w:tc>
        <w:tc>
          <w:tcPr>
            <w:tcW w:w="1440" w:type="dxa"/>
            <w:gridSpan w:val="2"/>
            <w:vAlign w:val="center"/>
          </w:tcPr>
          <w:p w14:paraId="18DD4A23">
            <w:pPr>
              <w:jc w:val="center"/>
              <w:rPr>
                <w:rFonts w:hint="eastAsia" w:ascii="宋体" w:hAnsi="宋体"/>
                <w:sz w:val="24"/>
                <w:highlight w:val="none"/>
              </w:rPr>
            </w:pPr>
          </w:p>
        </w:tc>
        <w:tc>
          <w:tcPr>
            <w:tcW w:w="1440" w:type="dxa"/>
            <w:gridSpan w:val="3"/>
            <w:vAlign w:val="center"/>
          </w:tcPr>
          <w:p w14:paraId="5256161E">
            <w:pPr>
              <w:jc w:val="center"/>
              <w:rPr>
                <w:rFonts w:hint="eastAsia" w:ascii="宋体" w:hAnsi="宋体"/>
                <w:sz w:val="24"/>
                <w:highlight w:val="none"/>
              </w:rPr>
            </w:pPr>
          </w:p>
        </w:tc>
        <w:tc>
          <w:tcPr>
            <w:tcW w:w="1056" w:type="dxa"/>
            <w:gridSpan w:val="2"/>
            <w:vAlign w:val="center"/>
          </w:tcPr>
          <w:p w14:paraId="543D3AC8">
            <w:pPr>
              <w:jc w:val="center"/>
              <w:rPr>
                <w:rFonts w:hint="eastAsia" w:ascii="宋体" w:hAnsi="宋体"/>
                <w:sz w:val="24"/>
                <w:highlight w:val="none"/>
              </w:rPr>
            </w:pPr>
          </w:p>
        </w:tc>
        <w:tc>
          <w:tcPr>
            <w:tcW w:w="1110" w:type="dxa"/>
            <w:gridSpan w:val="2"/>
            <w:vAlign w:val="center"/>
          </w:tcPr>
          <w:p w14:paraId="2BC92B6E">
            <w:pPr>
              <w:jc w:val="center"/>
              <w:rPr>
                <w:rFonts w:hint="eastAsia" w:ascii="宋体" w:hAnsi="宋体"/>
                <w:sz w:val="24"/>
                <w:highlight w:val="none"/>
              </w:rPr>
            </w:pPr>
          </w:p>
        </w:tc>
        <w:tc>
          <w:tcPr>
            <w:tcW w:w="1254" w:type="dxa"/>
            <w:vAlign w:val="center"/>
          </w:tcPr>
          <w:p w14:paraId="0A0F21D7">
            <w:pPr>
              <w:jc w:val="center"/>
              <w:rPr>
                <w:rFonts w:hint="eastAsia" w:ascii="宋体" w:hAnsi="宋体"/>
                <w:sz w:val="24"/>
                <w:highlight w:val="none"/>
              </w:rPr>
            </w:pPr>
          </w:p>
        </w:tc>
      </w:tr>
      <w:tr w14:paraId="0FF0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gridSpan w:val="2"/>
            <w:vAlign w:val="center"/>
          </w:tcPr>
          <w:p w14:paraId="0540C3A8">
            <w:pPr>
              <w:jc w:val="center"/>
              <w:rPr>
                <w:rFonts w:hint="eastAsia" w:ascii="宋体" w:hAnsi="宋体"/>
                <w:sz w:val="24"/>
                <w:highlight w:val="none"/>
              </w:rPr>
            </w:pPr>
          </w:p>
        </w:tc>
        <w:tc>
          <w:tcPr>
            <w:tcW w:w="1620" w:type="dxa"/>
            <w:gridSpan w:val="2"/>
            <w:vAlign w:val="center"/>
          </w:tcPr>
          <w:p w14:paraId="39F6D4F5">
            <w:pPr>
              <w:jc w:val="center"/>
              <w:rPr>
                <w:rFonts w:hint="eastAsia" w:ascii="宋体" w:hAnsi="宋体"/>
                <w:sz w:val="24"/>
                <w:highlight w:val="none"/>
              </w:rPr>
            </w:pPr>
          </w:p>
        </w:tc>
        <w:tc>
          <w:tcPr>
            <w:tcW w:w="1440" w:type="dxa"/>
            <w:gridSpan w:val="2"/>
            <w:vAlign w:val="center"/>
          </w:tcPr>
          <w:p w14:paraId="164C264B">
            <w:pPr>
              <w:jc w:val="center"/>
              <w:rPr>
                <w:rFonts w:hint="eastAsia" w:ascii="宋体" w:hAnsi="宋体"/>
                <w:sz w:val="24"/>
                <w:highlight w:val="none"/>
              </w:rPr>
            </w:pPr>
          </w:p>
        </w:tc>
        <w:tc>
          <w:tcPr>
            <w:tcW w:w="1440" w:type="dxa"/>
            <w:gridSpan w:val="3"/>
            <w:vAlign w:val="center"/>
          </w:tcPr>
          <w:p w14:paraId="77097086">
            <w:pPr>
              <w:jc w:val="center"/>
              <w:rPr>
                <w:rFonts w:hint="eastAsia" w:ascii="宋体" w:hAnsi="宋体"/>
                <w:sz w:val="24"/>
                <w:highlight w:val="none"/>
              </w:rPr>
            </w:pPr>
          </w:p>
        </w:tc>
        <w:tc>
          <w:tcPr>
            <w:tcW w:w="1056" w:type="dxa"/>
            <w:gridSpan w:val="2"/>
            <w:vAlign w:val="center"/>
          </w:tcPr>
          <w:p w14:paraId="6BD375A9">
            <w:pPr>
              <w:jc w:val="center"/>
              <w:rPr>
                <w:rFonts w:hint="eastAsia" w:ascii="宋体" w:hAnsi="宋体"/>
                <w:sz w:val="24"/>
                <w:highlight w:val="none"/>
              </w:rPr>
            </w:pPr>
          </w:p>
        </w:tc>
        <w:tc>
          <w:tcPr>
            <w:tcW w:w="1110" w:type="dxa"/>
            <w:gridSpan w:val="2"/>
            <w:vAlign w:val="center"/>
          </w:tcPr>
          <w:p w14:paraId="4328893D">
            <w:pPr>
              <w:jc w:val="center"/>
              <w:rPr>
                <w:rFonts w:hint="eastAsia" w:ascii="宋体" w:hAnsi="宋体"/>
                <w:sz w:val="24"/>
                <w:highlight w:val="none"/>
              </w:rPr>
            </w:pPr>
          </w:p>
        </w:tc>
        <w:tc>
          <w:tcPr>
            <w:tcW w:w="1254" w:type="dxa"/>
            <w:vAlign w:val="center"/>
          </w:tcPr>
          <w:p w14:paraId="6E3E5E30">
            <w:pPr>
              <w:jc w:val="center"/>
              <w:rPr>
                <w:rFonts w:hint="eastAsia" w:ascii="宋体" w:hAnsi="宋体"/>
                <w:sz w:val="24"/>
                <w:highlight w:val="none"/>
              </w:rPr>
            </w:pPr>
          </w:p>
        </w:tc>
      </w:tr>
      <w:tr w14:paraId="201B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gridSpan w:val="2"/>
            <w:vAlign w:val="center"/>
          </w:tcPr>
          <w:p w14:paraId="06CB293C">
            <w:pPr>
              <w:jc w:val="center"/>
              <w:rPr>
                <w:rFonts w:hint="eastAsia" w:ascii="宋体" w:hAnsi="宋体"/>
                <w:sz w:val="24"/>
                <w:highlight w:val="none"/>
              </w:rPr>
            </w:pPr>
          </w:p>
        </w:tc>
        <w:tc>
          <w:tcPr>
            <w:tcW w:w="1620" w:type="dxa"/>
            <w:gridSpan w:val="2"/>
            <w:vAlign w:val="center"/>
          </w:tcPr>
          <w:p w14:paraId="108304BD">
            <w:pPr>
              <w:jc w:val="center"/>
              <w:rPr>
                <w:rFonts w:hint="eastAsia" w:ascii="宋体" w:hAnsi="宋体"/>
                <w:sz w:val="24"/>
                <w:highlight w:val="none"/>
              </w:rPr>
            </w:pPr>
          </w:p>
        </w:tc>
        <w:tc>
          <w:tcPr>
            <w:tcW w:w="1440" w:type="dxa"/>
            <w:gridSpan w:val="2"/>
            <w:vAlign w:val="center"/>
          </w:tcPr>
          <w:p w14:paraId="5408F551">
            <w:pPr>
              <w:jc w:val="center"/>
              <w:rPr>
                <w:rFonts w:hint="eastAsia" w:ascii="宋体" w:hAnsi="宋体"/>
                <w:sz w:val="24"/>
                <w:highlight w:val="none"/>
              </w:rPr>
            </w:pPr>
          </w:p>
        </w:tc>
        <w:tc>
          <w:tcPr>
            <w:tcW w:w="1440" w:type="dxa"/>
            <w:gridSpan w:val="3"/>
            <w:vAlign w:val="center"/>
          </w:tcPr>
          <w:p w14:paraId="18D2E08F">
            <w:pPr>
              <w:jc w:val="center"/>
              <w:rPr>
                <w:rFonts w:hint="eastAsia" w:ascii="宋体" w:hAnsi="宋体"/>
                <w:sz w:val="24"/>
                <w:highlight w:val="none"/>
              </w:rPr>
            </w:pPr>
          </w:p>
        </w:tc>
        <w:tc>
          <w:tcPr>
            <w:tcW w:w="1056" w:type="dxa"/>
            <w:gridSpan w:val="2"/>
            <w:vAlign w:val="center"/>
          </w:tcPr>
          <w:p w14:paraId="305F8EEC">
            <w:pPr>
              <w:jc w:val="center"/>
              <w:rPr>
                <w:rFonts w:hint="eastAsia" w:ascii="宋体" w:hAnsi="宋体"/>
                <w:sz w:val="24"/>
                <w:highlight w:val="none"/>
              </w:rPr>
            </w:pPr>
          </w:p>
        </w:tc>
        <w:tc>
          <w:tcPr>
            <w:tcW w:w="1110" w:type="dxa"/>
            <w:gridSpan w:val="2"/>
            <w:vAlign w:val="center"/>
          </w:tcPr>
          <w:p w14:paraId="1EA2B2A0">
            <w:pPr>
              <w:jc w:val="center"/>
              <w:rPr>
                <w:rFonts w:hint="eastAsia" w:ascii="宋体" w:hAnsi="宋体"/>
                <w:sz w:val="24"/>
                <w:highlight w:val="none"/>
              </w:rPr>
            </w:pPr>
          </w:p>
        </w:tc>
        <w:tc>
          <w:tcPr>
            <w:tcW w:w="1254" w:type="dxa"/>
            <w:vAlign w:val="center"/>
          </w:tcPr>
          <w:p w14:paraId="62D78F41">
            <w:pPr>
              <w:jc w:val="center"/>
              <w:rPr>
                <w:rFonts w:hint="eastAsia" w:ascii="宋体" w:hAnsi="宋体"/>
                <w:sz w:val="24"/>
                <w:highlight w:val="none"/>
              </w:rPr>
            </w:pPr>
          </w:p>
        </w:tc>
      </w:tr>
      <w:tr w14:paraId="5545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gridSpan w:val="2"/>
            <w:vAlign w:val="center"/>
          </w:tcPr>
          <w:p w14:paraId="6C5231EC">
            <w:pPr>
              <w:jc w:val="center"/>
              <w:rPr>
                <w:rFonts w:hint="eastAsia" w:ascii="宋体" w:hAnsi="宋体"/>
                <w:sz w:val="24"/>
                <w:highlight w:val="none"/>
              </w:rPr>
            </w:pPr>
          </w:p>
        </w:tc>
        <w:tc>
          <w:tcPr>
            <w:tcW w:w="1620" w:type="dxa"/>
            <w:gridSpan w:val="2"/>
            <w:vAlign w:val="center"/>
          </w:tcPr>
          <w:p w14:paraId="20E78D7C">
            <w:pPr>
              <w:jc w:val="center"/>
              <w:rPr>
                <w:rFonts w:hint="eastAsia" w:ascii="宋体" w:hAnsi="宋体"/>
                <w:sz w:val="24"/>
                <w:highlight w:val="none"/>
              </w:rPr>
            </w:pPr>
          </w:p>
        </w:tc>
        <w:tc>
          <w:tcPr>
            <w:tcW w:w="1440" w:type="dxa"/>
            <w:gridSpan w:val="2"/>
            <w:vAlign w:val="center"/>
          </w:tcPr>
          <w:p w14:paraId="74942231">
            <w:pPr>
              <w:jc w:val="center"/>
              <w:rPr>
                <w:rFonts w:hint="eastAsia" w:ascii="宋体" w:hAnsi="宋体"/>
                <w:sz w:val="24"/>
                <w:highlight w:val="none"/>
              </w:rPr>
            </w:pPr>
          </w:p>
        </w:tc>
        <w:tc>
          <w:tcPr>
            <w:tcW w:w="1440" w:type="dxa"/>
            <w:gridSpan w:val="3"/>
            <w:vAlign w:val="center"/>
          </w:tcPr>
          <w:p w14:paraId="555E6FBF">
            <w:pPr>
              <w:jc w:val="center"/>
              <w:rPr>
                <w:rFonts w:hint="eastAsia" w:ascii="宋体" w:hAnsi="宋体"/>
                <w:sz w:val="24"/>
                <w:highlight w:val="none"/>
              </w:rPr>
            </w:pPr>
          </w:p>
        </w:tc>
        <w:tc>
          <w:tcPr>
            <w:tcW w:w="1056" w:type="dxa"/>
            <w:gridSpan w:val="2"/>
            <w:vAlign w:val="center"/>
          </w:tcPr>
          <w:p w14:paraId="0EA945ED">
            <w:pPr>
              <w:jc w:val="center"/>
              <w:rPr>
                <w:rFonts w:hint="eastAsia" w:ascii="宋体" w:hAnsi="宋体"/>
                <w:sz w:val="24"/>
                <w:highlight w:val="none"/>
              </w:rPr>
            </w:pPr>
          </w:p>
        </w:tc>
        <w:tc>
          <w:tcPr>
            <w:tcW w:w="1110" w:type="dxa"/>
            <w:gridSpan w:val="2"/>
            <w:vAlign w:val="center"/>
          </w:tcPr>
          <w:p w14:paraId="59A36D89">
            <w:pPr>
              <w:jc w:val="center"/>
              <w:rPr>
                <w:rFonts w:hint="eastAsia" w:ascii="宋体" w:hAnsi="宋体"/>
                <w:sz w:val="24"/>
                <w:highlight w:val="none"/>
              </w:rPr>
            </w:pPr>
          </w:p>
        </w:tc>
        <w:tc>
          <w:tcPr>
            <w:tcW w:w="1254" w:type="dxa"/>
            <w:vAlign w:val="center"/>
          </w:tcPr>
          <w:p w14:paraId="0AAED143">
            <w:pPr>
              <w:jc w:val="center"/>
              <w:rPr>
                <w:rFonts w:hint="eastAsia" w:ascii="宋体" w:hAnsi="宋体"/>
                <w:sz w:val="24"/>
                <w:highlight w:val="none"/>
              </w:rPr>
            </w:pPr>
          </w:p>
        </w:tc>
      </w:tr>
      <w:tr w14:paraId="5B95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440" w:type="dxa"/>
            <w:gridSpan w:val="2"/>
            <w:vAlign w:val="center"/>
          </w:tcPr>
          <w:p w14:paraId="4E64696C">
            <w:pPr>
              <w:jc w:val="center"/>
              <w:rPr>
                <w:rFonts w:hint="eastAsia" w:ascii="宋体" w:hAnsi="宋体"/>
                <w:sz w:val="24"/>
                <w:highlight w:val="none"/>
              </w:rPr>
            </w:pPr>
            <w:r>
              <w:rPr>
                <w:rFonts w:hint="eastAsia" w:ascii="宋体" w:hAnsi="宋体"/>
                <w:sz w:val="24"/>
                <w:highlight w:val="none"/>
              </w:rPr>
              <w:t>项目经理</w:t>
            </w:r>
          </w:p>
          <w:p w14:paraId="5232379D">
            <w:pPr>
              <w:jc w:val="center"/>
              <w:rPr>
                <w:rFonts w:hint="eastAsia" w:ascii="宋体" w:hAnsi="宋体"/>
                <w:sz w:val="24"/>
                <w:highlight w:val="none"/>
              </w:rPr>
            </w:pPr>
            <w:r>
              <w:rPr>
                <w:rFonts w:hint="eastAsia" w:ascii="宋体" w:hAnsi="宋体"/>
                <w:sz w:val="24"/>
                <w:highlight w:val="none"/>
              </w:rPr>
              <w:t>本人签字</w:t>
            </w:r>
          </w:p>
        </w:tc>
        <w:tc>
          <w:tcPr>
            <w:tcW w:w="7920" w:type="dxa"/>
            <w:gridSpan w:val="12"/>
            <w:vAlign w:val="center"/>
          </w:tcPr>
          <w:p w14:paraId="3841CEE4">
            <w:pPr>
              <w:rPr>
                <w:rFonts w:hint="eastAsia" w:ascii="宋体" w:hAnsi="宋体"/>
                <w:sz w:val="24"/>
                <w:highlight w:val="none"/>
              </w:rPr>
            </w:pPr>
            <w:r>
              <w:rPr>
                <w:rFonts w:hint="eastAsia" w:ascii="宋体" w:hAnsi="宋体"/>
                <w:sz w:val="24"/>
                <w:highlight w:val="none"/>
              </w:rPr>
              <w:t>我承诺上述资料情况属实，如有虚假同意接受行政主管部门严厉处罚。</w:t>
            </w:r>
          </w:p>
          <w:p w14:paraId="01994C38">
            <w:pPr>
              <w:rPr>
                <w:rFonts w:hint="eastAsia" w:ascii="宋体" w:hAnsi="宋体"/>
                <w:sz w:val="24"/>
                <w:highlight w:val="none"/>
              </w:rPr>
            </w:pPr>
          </w:p>
          <w:p w14:paraId="67EC8142">
            <w:pPr>
              <w:ind w:firstLine="960" w:firstLineChars="400"/>
              <w:rPr>
                <w:rFonts w:hint="eastAsia" w:ascii="宋体" w:hAnsi="宋体"/>
                <w:sz w:val="24"/>
                <w:highlight w:val="none"/>
              </w:rPr>
            </w:pPr>
            <w:r>
              <w:rPr>
                <w:rFonts w:hint="eastAsia" w:ascii="宋体" w:hAnsi="宋体"/>
                <w:sz w:val="24"/>
                <w:highlight w:val="none"/>
              </w:rPr>
              <w:t>签字：                        年        月      日</w:t>
            </w:r>
          </w:p>
        </w:tc>
      </w:tr>
    </w:tbl>
    <w:p w14:paraId="2837EBB1">
      <w:pPr>
        <w:pStyle w:val="6"/>
        <w:rPr>
          <w:rFonts w:hint="eastAsia" w:ascii="宋体" w:hAnsi="宋体"/>
          <w:highlight w:val="none"/>
        </w:rPr>
      </w:pPr>
      <w:r>
        <w:rPr>
          <w:rFonts w:ascii="宋体" w:hAnsi="宋体"/>
          <w:highlight w:val="none"/>
        </w:rPr>
        <w:br w:type="page"/>
      </w:r>
      <w:bookmarkStart w:id="648" w:name="_Toc160792281"/>
      <w:r>
        <w:rPr>
          <w:rFonts w:hint="eastAsia" w:ascii="宋体" w:hAnsi="宋体"/>
          <w:highlight w:val="none"/>
        </w:rPr>
        <w:t>3、项目技术负责人简历表</w:t>
      </w:r>
      <w:bookmarkEnd w:id="648"/>
    </w:p>
    <w:p w14:paraId="103B5862">
      <w:pPr>
        <w:spacing w:line="360" w:lineRule="auto"/>
        <w:rPr>
          <w:rFonts w:hint="eastAsia" w:ascii="宋体" w:hAnsi="宋体"/>
          <w:highlight w:val="none"/>
        </w:rPr>
      </w:pPr>
      <w:r>
        <w:rPr>
          <w:rFonts w:hint="eastAsia" w:ascii="宋体" w:hAnsi="宋体"/>
          <w:sz w:val="24"/>
          <w:highlight w:val="none"/>
        </w:rPr>
        <w:t>工程名称</w:t>
      </w:r>
      <w:r>
        <w:rPr>
          <w:rFonts w:hint="eastAsia" w:ascii="宋体" w:hAnsi="宋体"/>
          <w:highlight w:val="none"/>
          <w:u w:val="single"/>
        </w:rPr>
        <w:t xml:space="preserve">                                    </w:t>
      </w:r>
      <w:r>
        <w:rPr>
          <w:rFonts w:hint="eastAsia" w:ascii="宋体" w:hAnsi="宋体"/>
          <w:highlight w:val="none"/>
        </w:rPr>
        <w:t xml:space="preserve">                               </w:t>
      </w:r>
    </w:p>
    <w:tbl>
      <w:tblPr>
        <w:tblStyle w:val="44"/>
        <w:tblW w:w="9465"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745"/>
        <w:gridCol w:w="605"/>
        <w:gridCol w:w="876"/>
        <w:gridCol w:w="199"/>
        <w:gridCol w:w="881"/>
        <w:gridCol w:w="315"/>
        <w:gridCol w:w="945"/>
        <w:gridCol w:w="615"/>
        <w:gridCol w:w="285"/>
        <w:gridCol w:w="900"/>
        <w:gridCol w:w="24"/>
        <w:gridCol w:w="1086"/>
        <w:gridCol w:w="1254"/>
      </w:tblGrid>
      <w:tr w14:paraId="5954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35" w:type="dxa"/>
            <w:vAlign w:val="center"/>
          </w:tcPr>
          <w:p w14:paraId="730357B0">
            <w:pPr>
              <w:jc w:val="center"/>
              <w:rPr>
                <w:rFonts w:hint="eastAsia" w:ascii="宋体" w:hAnsi="宋体"/>
                <w:sz w:val="24"/>
                <w:highlight w:val="none"/>
              </w:rPr>
            </w:pPr>
            <w:r>
              <w:rPr>
                <w:rFonts w:hint="eastAsia" w:ascii="宋体" w:hAnsi="宋体"/>
                <w:sz w:val="24"/>
                <w:highlight w:val="none"/>
              </w:rPr>
              <w:t>姓名</w:t>
            </w:r>
          </w:p>
        </w:tc>
        <w:tc>
          <w:tcPr>
            <w:tcW w:w="1350" w:type="dxa"/>
            <w:gridSpan w:val="2"/>
            <w:vAlign w:val="center"/>
          </w:tcPr>
          <w:p w14:paraId="22E71C0A">
            <w:pPr>
              <w:jc w:val="center"/>
              <w:rPr>
                <w:rFonts w:hint="eastAsia" w:ascii="宋体" w:hAnsi="宋体"/>
                <w:sz w:val="24"/>
                <w:highlight w:val="none"/>
              </w:rPr>
            </w:pPr>
          </w:p>
        </w:tc>
        <w:tc>
          <w:tcPr>
            <w:tcW w:w="876" w:type="dxa"/>
            <w:vAlign w:val="center"/>
          </w:tcPr>
          <w:p w14:paraId="40FE6EC2">
            <w:pPr>
              <w:jc w:val="center"/>
              <w:rPr>
                <w:rFonts w:hint="eastAsia" w:ascii="宋体" w:hAnsi="宋体"/>
                <w:sz w:val="24"/>
                <w:highlight w:val="none"/>
              </w:rPr>
            </w:pPr>
            <w:r>
              <w:rPr>
                <w:rFonts w:hint="eastAsia" w:ascii="宋体" w:hAnsi="宋体"/>
                <w:sz w:val="24"/>
                <w:highlight w:val="none"/>
              </w:rPr>
              <w:t>性别</w:t>
            </w:r>
          </w:p>
        </w:tc>
        <w:tc>
          <w:tcPr>
            <w:tcW w:w="1080" w:type="dxa"/>
            <w:gridSpan w:val="2"/>
            <w:vAlign w:val="center"/>
          </w:tcPr>
          <w:p w14:paraId="08962958">
            <w:pPr>
              <w:jc w:val="center"/>
              <w:rPr>
                <w:rFonts w:hint="eastAsia" w:ascii="宋体" w:hAnsi="宋体"/>
                <w:sz w:val="24"/>
                <w:highlight w:val="none"/>
              </w:rPr>
            </w:pPr>
          </w:p>
        </w:tc>
        <w:tc>
          <w:tcPr>
            <w:tcW w:w="1260" w:type="dxa"/>
            <w:gridSpan w:val="2"/>
            <w:vAlign w:val="center"/>
          </w:tcPr>
          <w:p w14:paraId="24EE9E4F">
            <w:pPr>
              <w:jc w:val="center"/>
              <w:rPr>
                <w:rFonts w:hint="eastAsia" w:ascii="宋体" w:hAnsi="宋体"/>
                <w:sz w:val="24"/>
                <w:highlight w:val="none"/>
              </w:rPr>
            </w:pPr>
            <w:r>
              <w:rPr>
                <w:rFonts w:hint="eastAsia" w:ascii="宋体" w:hAnsi="宋体"/>
                <w:sz w:val="24"/>
                <w:highlight w:val="none"/>
              </w:rPr>
              <w:t>年龄</w:t>
            </w:r>
          </w:p>
        </w:tc>
        <w:tc>
          <w:tcPr>
            <w:tcW w:w="900" w:type="dxa"/>
            <w:gridSpan w:val="2"/>
            <w:vAlign w:val="center"/>
          </w:tcPr>
          <w:p w14:paraId="67843E48">
            <w:pPr>
              <w:jc w:val="center"/>
              <w:rPr>
                <w:rFonts w:hint="eastAsia" w:ascii="宋体" w:hAnsi="宋体"/>
                <w:sz w:val="24"/>
                <w:highlight w:val="none"/>
              </w:rPr>
            </w:pPr>
          </w:p>
        </w:tc>
        <w:tc>
          <w:tcPr>
            <w:tcW w:w="900" w:type="dxa"/>
            <w:vAlign w:val="center"/>
          </w:tcPr>
          <w:p w14:paraId="677FBE81">
            <w:pPr>
              <w:jc w:val="center"/>
              <w:rPr>
                <w:rFonts w:hint="eastAsia" w:ascii="宋体" w:hAnsi="宋体"/>
                <w:sz w:val="24"/>
                <w:highlight w:val="none"/>
              </w:rPr>
            </w:pPr>
            <w:r>
              <w:rPr>
                <w:rFonts w:hint="eastAsia" w:ascii="宋体" w:hAnsi="宋体"/>
                <w:sz w:val="24"/>
                <w:highlight w:val="none"/>
              </w:rPr>
              <w:t>学历</w:t>
            </w:r>
          </w:p>
        </w:tc>
        <w:tc>
          <w:tcPr>
            <w:tcW w:w="2364" w:type="dxa"/>
            <w:gridSpan w:val="3"/>
            <w:vAlign w:val="center"/>
          </w:tcPr>
          <w:p w14:paraId="052B9444">
            <w:pPr>
              <w:jc w:val="center"/>
              <w:rPr>
                <w:rFonts w:hint="eastAsia" w:ascii="宋体" w:hAnsi="宋体"/>
                <w:sz w:val="24"/>
                <w:highlight w:val="none"/>
              </w:rPr>
            </w:pPr>
          </w:p>
        </w:tc>
      </w:tr>
      <w:tr w14:paraId="203C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735" w:type="dxa"/>
            <w:vMerge w:val="restart"/>
            <w:vAlign w:val="center"/>
          </w:tcPr>
          <w:p w14:paraId="44D8A9F5">
            <w:pPr>
              <w:jc w:val="center"/>
              <w:rPr>
                <w:rFonts w:hint="eastAsia" w:ascii="宋体" w:hAnsi="宋体"/>
                <w:sz w:val="24"/>
                <w:highlight w:val="none"/>
              </w:rPr>
            </w:pPr>
            <w:r>
              <w:rPr>
                <w:rFonts w:hint="eastAsia" w:ascii="宋体" w:hAnsi="宋体"/>
                <w:sz w:val="24"/>
                <w:highlight w:val="none"/>
              </w:rPr>
              <w:t>职务</w:t>
            </w:r>
          </w:p>
        </w:tc>
        <w:tc>
          <w:tcPr>
            <w:tcW w:w="1350" w:type="dxa"/>
            <w:gridSpan w:val="2"/>
            <w:vMerge w:val="restart"/>
            <w:vAlign w:val="center"/>
          </w:tcPr>
          <w:p w14:paraId="1D9F48DC">
            <w:pPr>
              <w:jc w:val="center"/>
              <w:rPr>
                <w:rFonts w:hint="eastAsia" w:ascii="宋体" w:hAnsi="宋体"/>
                <w:sz w:val="24"/>
                <w:highlight w:val="none"/>
              </w:rPr>
            </w:pPr>
          </w:p>
        </w:tc>
        <w:tc>
          <w:tcPr>
            <w:tcW w:w="876" w:type="dxa"/>
            <w:vMerge w:val="restart"/>
            <w:vAlign w:val="center"/>
          </w:tcPr>
          <w:p w14:paraId="731B06C3">
            <w:pPr>
              <w:jc w:val="center"/>
              <w:rPr>
                <w:rFonts w:hint="eastAsia" w:ascii="宋体" w:hAnsi="宋体"/>
                <w:sz w:val="24"/>
                <w:highlight w:val="none"/>
              </w:rPr>
            </w:pPr>
            <w:r>
              <w:rPr>
                <w:rFonts w:hint="eastAsia" w:ascii="宋体" w:hAnsi="宋体"/>
                <w:sz w:val="24"/>
                <w:highlight w:val="none"/>
              </w:rPr>
              <w:t>职称</w:t>
            </w:r>
          </w:p>
        </w:tc>
        <w:tc>
          <w:tcPr>
            <w:tcW w:w="1080" w:type="dxa"/>
            <w:gridSpan w:val="2"/>
            <w:vMerge w:val="restart"/>
            <w:vAlign w:val="center"/>
          </w:tcPr>
          <w:p w14:paraId="1B177CC0">
            <w:pPr>
              <w:jc w:val="center"/>
              <w:rPr>
                <w:rFonts w:hint="eastAsia" w:ascii="宋体" w:hAnsi="宋体"/>
                <w:sz w:val="24"/>
                <w:highlight w:val="none"/>
              </w:rPr>
            </w:pPr>
          </w:p>
        </w:tc>
        <w:tc>
          <w:tcPr>
            <w:tcW w:w="1260" w:type="dxa"/>
            <w:gridSpan w:val="2"/>
            <w:vAlign w:val="center"/>
          </w:tcPr>
          <w:p w14:paraId="47A6658C">
            <w:pPr>
              <w:jc w:val="center"/>
              <w:rPr>
                <w:rFonts w:hint="eastAsia" w:ascii="宋体" w:hAnsi="宋体"/>
                <w:sz w:val="24"/>
                <w:highlight w:val="none"/>
              </w:rPr>
            </w:pPr>
            <w:r>
              <w:rPr>
                <w:rFonts w:hint="eastAsia" w:ascii="宋体" w:hAnsi="宋体"/>
                <w:sz w:val="24"/>
                <w:highlight w:val="none"/>
              </w:rPr>
              <w:t>毕业学校</w:t>
            </w:r>
          </w:p>
        </w:tc>
        <w:tc>
          <w:tcPr>
            <w:tcW w:w="4164" w:type="dxa"/>
            <w:gridSpan w:val="6"/>
            <w:vAlign w:val="center"/>
          </w:tcPr>
          <w:p w14:paraId="1BE402FF">
            <w:pPr>
              <w:jc w:val="center"/>
              <w:rPr>
                <w:rFonts w:hint="eastAsia" w:ascii="宋体" w:hAnsi="宋体"/>
                <w:sz w:val="24"/>
                <w:highlight w:val="none"/>
              </w:rPr>
            </w:pPr>
          </w:p>
        </w:tc>
      </w:tr>
      <w:tr w14:paraId="1D68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35" w:type="dxa"/>
            <w:vMerge w:val="continue"/>
            <w:vAlign w:val="center"/>
          </w:tcPr>
          <w:p w14:paraId="323E4AF3">
            <w:pPr>
              <w:jc w:val="center"/>
              <w:rPr>
                <w:rFonts w:hint="eastAsia" w:ascii="宋体" w:hAnsi="宋体"/>
                <w:sz w:val="24"/>
                <w:highlight w:val="none"/>
              </w:rPr>
            </w:pPr>
          </w:p>
        </w:tc>
        <w:tc>
          <w:tcPr>
            <w:tcW w:w="1350" w:type="dxa"/>
            <w:gridSpan w:val="2"/>
            <w:vMerge w:val="continue"/>
            <w:vAlign w:val="center"/>
          </w:tcPr>
          <w:p w14:paraId="265B1F00">
            <w:pPr>
              <w:jc w:val="center"/>
              <w:rPr>
                <w:rFonts w:hint="eastAsia" w:ascii="宋体" w:hAnsi="宋体"/>
                <w:sz w:val="24"/>
                <w:highlight w:val="none"/>
              </w:rPr>
            </w:pPr>
          </w:p>
        </w:tc>
        <w:tc>
          <w:tcPr>
            <w:tcW w:w="876" w:type="dxa"/>
            <w:vMerge w:val="continue"/>
            <w:vAlign w:val="center"/>
          </w:tcPr>
          <w:p w14:paraId="0101DEB3">
            <w:pPr>
              <w:jc w:val="center"/>
              <w:rPr>
                <w:rFonts w:hint="eastAsia" w:ascii="宋体" w:hAnsi="宋体"/>
                <w:sz w:val="24"/>
                <w:highlight w:val="none"/>
              </w:rPr>
            </w:pPr>
          </w:p>
        </w:tc>
        <w:tc>
          <w:tcPr>
            <w:tcW w:w="1080" w:type="dxa"/>
            <w:gridSpan w:val="2"/>
            <w:vMerge w:val="continue"/>
            <w:vAlign w:val="center"/>
          </w:tcPr>
          <w:p w14:paraId="3CC8E90D">
            <w:pPr>
              <w:jc w:val="center"/>
              <w:rPr>
                <w:rFonts w:hint="eastAsia" w:ascii="宋体" w:hAnsi="宋体"/>
                <w:sz w:val="24"/>
                <w:highlight w:val="none"/>
              </w:rPr>
            </w:pPr>
          </w:p>
        </w:tc>
        <w:tc>
          <w:tcPr>
            <w:tcW w:w="1260" w:type="dxa"/>
            <w:gridSpan w:val="2"/>
            <w:vAlign w:val="center"/>
          </w:tcPr>
          <w:p w14:paraId="6714AD3A">
            <w:pPr>
              <w:jc w:val="center"/>
              <w:rPr>
                <w:rFonts w:hint="eastAsia" w:ascii="宋体" w:hAnsi="宋体"/>
                <w:sz w:val="24"/>
                <w:highlight w:val="none"/>
              </w:rPr>
            </w:pPr>
            <w:r>
              <w:rPr>
                <w:rFonts w:hint="eastAsia" w:ascii="宋体" w:hAnsi="宋体"/>
                <w:sz w:val="24"/>
                <w:highlight w:val="none"/>
              </w:rPr>
              <w:t>所学专业</w:t>
            </w:r>
          </w:p>
        </w:tc>
        <w:tc>
          <w:tcPr>
            <w:tcW w:w="4164" w:type="dxa"/>
            <w:gridSpan w:val="6"/>
            <w:vAlign w:val="center"/>
          </w:tcPr>
          <w:p w14:paraId="488B1E01">
            <w:pPr>
              <w:jc w:val="center"/>
              <w:rPr>
                <w:rFonts w:hint="eastAsia" w:ascii="宋体" w:hAnsi="宋体"/>
                <w:sz w:val="24"/>
                <w:highlight w:val="none"/>
              </w:rPr>
            </w:pPr>
          </w:p>
        </w:tc>
      </w:tr>
      <w:tr w14:paraId="14A1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085" w:type="dxa"/>
            <w:gridSpan w:val="3"/>
            <w:vAlign w:val="center"/>
          </w:tcPr>
          <w:p w14:paraId="26D90618">
            <w:pPr>
              <w:jc w:val="center"/>
              <w:rPr>
                <w:rFonts w:hint="eastAsia" w:ascii="宋体" w:hAnsi="宋体"/>
                <w:sz w:val="24"/>
                <w:highlight w:val="none"/>
              </w:rPr>
            </w:pPr>
            <w:r>
              <w:rPr>
                <w:rFonts w:hint="eastAsia" w:ascii="宋体" w:hAnsi="宋体"/>
                <w:sz w:val="24"/>
                <w:highlight w:val="none"/>
              </w:rPr>
              <w:t>参加工作时间</w:t>
            </w:r>
          </w:p>
        </w:tc>
        <w:tc>
          <w:tcPr>
            <w:tcW w:w="1956" w:type="dxa"/>
            <w:gridSpan w:val="3"/>
            <w:vAlign w:val="center"/>
          </w:tcPr>
          <w:p w14:paraId="165D34C9">
            <w:pPr>
              <w:jc w:val="center"/>
              <w:rPr>
                <w:rFonts w:hint="eastAsia" w:ascii="宋体" w:hAnsi="宋体"/>
                <w:sz w:val="24"/>
                <w:highlight w:val="none"/>
              </w:rPr>
            </w:pPr>
          </w:p>
        </w:tc>
        <w:tc>
          <w:tcPr>
            <w:tcW w:w="3060" w:type="dxa"/>
            <w:gridSpan w:val="5"/>
            <w:vAlign w:val="center"/>
          </w:tcPr>
          <w:p w14:paraId="3B3F02B0">
            <w:pPr>
              <w:jc w:val="center"/>
              <w:rPr>
                <w:rFonts w:hint="eastAsia" w:ascii="宋体" w:hAnsi="宋体"/>
                <w:sz w:val="24"/>
                <w:highlight w:val="none"/>
              </w:rPr>
            </w:pPr>
            <w:r>
              <w:rPr>
                <w:rFonts w:hint="eastAsia" w:ascii="宋体" w:hAnsi="宋体"/>
                <w:sz w:val="24"/>
                <w:highlight w:val="none"/>
              </w:rPr>
              <w:t>担任技术负责人年限</w:t>
            </w:r>
          </w:p>
        </w:tc>
        <w:tc>
          <w:tcPr>
            <w:tcW w:w="2364" w:type="dxa"/>
            <w:gridSpan w:val="3"/>
            <w:vAlign w:val="center"/>
          </w:tcPr>
          <w:p w14:paraId="577B2372">
            <w:pPr>
              <w:jc w:val="center"/>
              <w:rPr>
                <w:rFonts w:hint="eastAsia" w:ascii="宋体" w:hAnsi="宋体"/>
                <w:sz w:val="24"/>
                <w:highlight w:val="none"/>
              </w:rPr>
            </w:pPr>
          </w:p>
        </w:tc>
      </w:tr>
      <w:tr w14:paraId="70B8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465" w:type="dxa"/>
            <w:gridSpan w:val="14"/>
            <w:vAlign w:val="center"/>
          </w:tcPr>
          <w:p w14:paraId="7A3A7F8F">
            <w:pPr>
              <w:jc w:val="center"/>
              <w:rPr>
                <w:rFonts w:hint="eastAsia" w:ascii="宋体" w:hAnsi="宋体"/>
                <w:sz w:val="24"/>
                <w:highlight w:val="none"/>
              </w:rPr>
            </w:pPr>
            <w:r>
              <w:rPr>
                <w:rFonts w:hint="eastAsia" w:ascii="宋体" w:hAnsi="宋体"/>
                <w:sz w:val="24"/>
                <w:highlight w:val="none"/>
              </w:rPr>
              <w:t>在建和已完工程项目情况</w:t>
            </w:r>
          </w:p>
        </w:tc>
      </w:tr>
      <w:tr w14:paraId="047A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80" w:type="dxa"/>
            <w:gridSpan w:val="2"/>
            <w:vAlign w:val="center"/>
          </w:tcPr>
          <w:p w14:paraId="41124A4E">
            <w:pPr>
              <w:jc w:val="center"/>
              <w:rPr>
                <w:rFonts w:hint="eastAsia" w:ascii="宋体" w:hAnsi="宋体"/>
                <w:sz w:val="24"/>
                <w:highlight w:val="none"/>
              </w:rPr>
            </w:pPr>
            <w:r>
              <w:rPr>
                <w:rFonts w:hint="eastAsia" w:ascii="宋体" w:hAnsi="宋体"/>
                <w:sz w:val="24"/>
                <w:highlight w:val="none"/>
              </w:rPr>
              <w:t>建设单位</w:t>
            </w:r>
          </w:p>
        </w:tc>
        <w:tc>
          <w:tcPr>
            <w:tcW w:w="1680" w:type="dxa"/>
            <w:gridSpan w:val="3"/>
            <w:vAlign w:val="center"/>
          </w:tcPr>
          <w:p w14:paraId="18B4B517">
            <w:pPr>
              <w:jc w:val="center"/>
              <w:rPr>
                <w:rFonts w:hint="eastAsia" w:ascii="宋体" w:hAnsi="宋体"/>
                <w:sz w:val="24"/>
                <w:highlight w:val="none"/>
              </w:rPr>
            </w:pPr>
            <w:r>
              <w:rPr>
                <w:rFonts w:hint="eastAsia" w:ascii="宋体" w:hAnsi="宋体"/>
                <w:sz w:val="24"/>
                <w:highlight w:val="none"/>
              </w:rPr>
              <w:t>项目名称</w:t>
            </w:r>
          </w:p>
        </w:tc>
        <w:tc>
          <w:tcPr>
            <w:tcW w:w="1196" w:type="dxa"/>
            <w:gridSpan w:val="2"/>
            <w:vAlign w:val="center"/>
          </w:tcPr>
          <w:p w14:paraId="034BD49E">
            <w:pPr>
              <w:jc w:val="center"/>
              <w:rPr>
                <w:rFonts w:hint="eastAsia" w:ascii="宋体" w:hAnsi="宋体"/>
                <w:sz w:val="24"/>
                <w:highlight w:val="none"/>
              </w:rPr>
            </w:pPr>
            <w:r>
              <w:rPr>
                <w:rFonts w:hint="eastAsia" w:ascii="宋体" w:hAnsi="宋体"/>
                <w:sz w:val="24"/>
                <w:highlight w:val="none"/>
              </w:rPr>
              <w:t>建设规模</w:t>
            </w:r>
          </w:p>
        </w:tc>
        <w:tc>
          <w:tcPr>
            <w:tcW w:w="1560" w:type="dxa"/>
            <w:gridSpan w:val="2"/>
            <w:vAlign w:val="center"/>
          </w:tcPr>
          <w:p w14:paraId="1ADCDC13">
            <w:pPr>
              <w:jc w:val="center"/>
              <w:rPr>
                <w:rFonts w:hint="eastAsia" w:ascii="宋体" w:hAnsi="宋体"/>
                <w:sz w:val="24"/>
                <w:highlight w:val="none"/>
              </w:rPr>
            </w:pPr>
            <w:r>
              <w:rPr>
                <w:rFonts w:hint="eastAsia" w:ascii="宋体" w:hAnsi="宋体"/>
                <w:sz w:val="24"/>
                <w:highlight w:val="none"/>
              </w:rPr>
              <w:t>开、竣工</w:t>
            </w:r>
          </w:p>
          <w:p w14:paraId="01FADAA2">
            <w:pPr>
              <w:jc w:val="center"/>
              <w:rPr>
                <w:rFonts w:hint="eastAsia" w:ascii="宋体" w:hAnsi="宋体"/>
                <w:sz w:val="24"/>
                <w:highlight w:val="none"/>
              </w:rPr>
            </w:pPr>
            <w:r>
              <w:rPr>
                <w:rFonts w:hint="eastAsia" w:ascii="宋体" w:hAnsi="宋体"/>
                <w:sz w:val="24"/>
                <w:highlight w:val="none"/>
              </w:rPr>
              <w:t>日期</w:t>
            </w:r>
          </w:p>
        </w:tc>
        <w:tc>
          <w:tcPr>
            <w:tcW w:w="1209" w:type="dxa"/>
            <w:gridSpan w:val="3"/>
            <w:vAlign w:val="center"/>
          </w:tcPr>
          <w:p w14:paraId="3B4DA48B">
            <w:pPr>
              <w:jc w:val="center"/>
              <w:rPr>
                <w:rFonts w:hint="eastAsia" w:ascii="宋体" w:hAnsi="宋体"/>
                <w:sz w:val="24"/>
                <w:highlight w:val="none"/>
              </w:rPr>
            </w:pPr>
            <w:r>
              <w:rPr>
                <w:rFonts w:hint="eastAsia" w:ascii="宋体" w:hAnsi="宋体"/>
                <w:sz w:val="24"/>
                <w:highlight w:val="none"/>
              </w:rPr>
              <w:t>工程</w:t>
            </w:r>
          </w:p>
          <w:p w14:paraId="56EB8201">
            <w:pPr>
              <w:jc w:val="center"/>
              <w:rPr>
                <w:rFonts w:hint="eastAsia" w:ascii="宋体" w:hAnsi="宋体"/>
                <w:sz w:val="24"/>
                <w:highlight w:val="none"/>
              </w:rPr>
            </w:pPr>
            <w:r>
              <w:rPr>
                <w:rFonts w:hint="eastAsia" w:ascii="宋体" w:hAnsi="宋体"/>
                <w:sz w:val="24"/>
                <w:highlight w:val="none"/>
              </w:rPr>
              <w:t>质量</w:t>
            </w:r>
          </w:p>
        </w:tc>
        <w:tc>
          <w:tcPr>
            <w:tcW w:w="1086" w:type="dxa"/>
            <w:vAlign w:val="center"/>
          </w:tcPr>
          <w:p w14:paraId="68DF792C">
            <w:pPr>
              <w:jc w:val="center"/>
              <w:rPr>
                <w:rFonts w:hint="eastAsia" w:ascii="宋体" w:hAnsi="宋体"/>
                <w:sz w:val="24"/>
                <w:highlight w:val="none"/>
              </w:rPr>
            </w:pPr>
            <w:r>
              <w:rPr>
                <w:rFonts w:hint="eastAsia" w:ascii="宋体" w:hAnsi="宋体"/>
                <w:sz w:val="24"/>
                <w:highlight w:val="none"/>
              </w:rPr>
              <w:t>证明人</w:t>
            </w:r>
          </w:p>
        </w:tc>
        <w:tc>
          <w:tcPr>
            <w:tcW w:w="1254" w:type="dxa"/>
            <w:vAlign w:val="center"/>
          </w:tcPr>
          <w:p w14:paraId="3B94CC3B">
            <w:pPr>
              <w:jc w:val="center"/>
              <w:rPr>
                <w:rFonts w:hint="eastAsia" w:ascii="宋体" w:hAnsi="宋体"/>
                <w:sz w:val="24"/>
                <w:highlight w:val="none"/>
              </w:rPr>
            </w:pPr>
            <w:r>
              <w:rPr>
                <w:rFonts w:hint="eastAsia" w:ascii="宋体" w:hAnsi="宋体"/>
                <w:sz w:val="24"/>
                <w:highlight w:val="none"/>
              </w:rPr>
              <w:t>联系电话</w:t>
            </w:r>
          </w:p>
        </w:tc>
      </w:tr>
      <w:tr w14:paraId="6B0F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80" w:type="dxa"/>
            <w:gridSpan w:val="2"/>
            <w:vAlign w:val="center"/>
          </w:tcPr>
          <w:p w14:paraId="39C1AECC">
            <w:pPr>
              <w:jc w:val="center"/>
              <w:rPr>
                <w:rFonts w:hint="eastAsia" w:ascii="宋体" w:hAnsi="宋体"/>
                <w:sz w:val="24"/>
                <w:highlight w:val="none"/>
              </w:rPr>
            </w:pPr>
          </w:p>
        </w:tc>
        <w:tc>
          <w:tcPr>
            <w:tcW w:w="1680" w:type="dxa"/>
            <w:gridSpan w:val="3"/>
            <w:vAlign w:val="center"/>
          </w:tcPr>
          <w:p w14:paraId="16C15BE7">
            <w:pPr>
              <w:jc w:val="center"/>
              <w:rPr>
                <w:rFonts w:hint="eastAsia" w:ascii="宋体" w:hAnsi="宋体"/>
                <w:sz w:val="24"/>
                <w:highlight w:val="none"/>
              </w:rPr>
            </w:pPr>
          </w:p>
        </w:tc>
        <w:tc>
          <w:tcPr>
            <w:tcW w:w="1196" w:type="dxa"/>
            <w:gridSpan w:val="2"/>
            <w:vAlign w:val="center"/>
          </w:tcPr>
          <w:p w14:paraId="45B8FCF8">
            <w:pPr>
              <w:jc w:val="center"/>
              <w:rPr>
                <w:rFonts w:hint="eastAsia" w:ascii="宋体" w:hAnsi="宋体"/>
                <w:sz w:val="24"/>
                <w:highlight w:val="none"/>
              </w:rPr>
            </w:pPr>
          </w:p>
        </w:tc>
        <w:tc>
          <w:tcPr>
            <w:tcW w:w="1560" w:type="dxa"/>
            <w:gridSpan w:val="2"/>
            <w:vAlign w:val="center"/>
          </w:tcPr>
          <w:p w14:paraId="6B0BEF1F">
            <w:pPr>
              <w:jc w:val="center"/>
              <w:rPr>
                <w:rFonts w:hint="eastAsia" w:ascii="宋体" w:hAnsi="宋体"/>
                <w:sz w:val="24"/>
                <w:highlight w:val="none"/>
              </w:rPr>
            </w:pPr>
          </w:p>
        </w:tc>
        <w:tc>
          <w:tcPr>
            <w:tcW w:w="1209" w:type="dxa"/>
            <w:gridSpan w:val="3"/>
            <w:vAlign w:val="center"/>
          </w:tcPr>
          <w:p w14:paraId="23AB6EA5">
            <w:pPr>
              <w:jc w:val="center"/>
              <w:rPr>
                <w:rFonts w:hint="eastAsia" w:ascii="宋体" w:hAnsi="宋体"/>
                <w:sz w:val="24"/>
                <w:highlight w:val="none"/>
              </w:rPr>
            </w:pPr>
          </w:p>
        </w:tc>
        <w:tc>
          <w:tcPr>
            <w:tcW w:w="1086" w:type="dxa"/>
            <w:vAlign w:val="center"/>
          </w:tcPr>
          <w:p w14:paraId="0FDB8A57">
            <w:pPr>
              <w:jc w:val="center"/>
              <w:rPr>
                <w:rFonts w:hint="eastAsia" w:ascii="宋体" w:hAnsi="宋体"/>
                <w:sz w:val="24"/>
                <w:highlight w:val="none"/>
              </w:rPr>
            </w:pPr>
          </w:p>
        </w:tc>
        <w:tc>
          <w:tcPr>
            <w:tcW w:w="1254" w:type="dxa"/>
            <w:vAlign w:val="center"/>
          </w:tcPr>
          <w:p w14:paraId="7BF7FF81">
            <w:pPr>
              <w:jc w:val="center"/>
              <w:rPr>
                <w:rFonts w:hint="eastAsia" w:ascii="宋体" w:hAnsi="宋体"/>
                <w:sz w:val="24"/>
                <w:highlight w:val="none"/>
              </w:rPr>
            </w:pPr>
          </w:p>
        </w:tc>
      </w:tr>
      <w:tr w14:paraId="3581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80" w:type="dxa"/>
            <w:gridSpan w:val="2"/>
            <w:vAlign w:val="center"/>
          </w:tcPr>
          <w:p w14:paraId="33FBCCFD">
            <w:pPr>
              <w:jc w:val="center"/>
              <w:rPr>
                <w:rFonts w:hint="eastAsia" w:ascii="宋体" w:hAnsi="宋体"/>
                <w:sz w:val="24"/>
                <w:highlight w:val="none"/>
              </w:rPr>
            </w:pPr>
          </w:p>
        </w:tc>
        <w:tc>
          <w:tcPr>
            <w:tcW w:w="1680" w:type="dxa"/>
            <w:gridSpan w:val="3"/>
            <w:vAlign w:val="center"/>
          </w:tcPr>
          <w:p w14:paraId="1B9511BD">
            <w:pPr>
              <w:jc w:val="center"/>
              <w:rPr>
                <w:rFonts w:hint="eastAsia" w:ascii="宋体" w:hAnsi="宋体"/>
                <w:sz w:val="24"/>
                <w:highlight w:val="none"/>
              </w:rPr>
            </w:pPr>
          </w:p>
        </w:tc>
        <w:tc>
          <w:tcPr>
            <w:tcW w:w="1196" w:type="dxa"/>
            <w:gridSpan w:val="2"/>
            <w:vAlign w:val="center"/>
          </w:tcPr>
          <w:p w14:paraId="2C629F5E">
            <w:pPr>
              <w:jc w:val="center"/>
              <w:rPr>
                <w:rFonts w:hint="eastAsia" w:ascii="宋体" w:hAnsi="宋体"/>
                <w:sz w:val="24"/>
                <w:highlight w:val="none"/>
              </w:rPr>
            </w:pPr>
          </w:p>
        </w:tc>
        <w:tc>
          <w:tcPr>
            <w:tcW w:w="1560" w:type="dxa"/>
            <w:gridSpan w:val="2"/>
            <w:vAlign w:val="center"/>
          </w:tcPr>
          <w:p w14:paraId="51DB7842">
            <w:pPr>
              <w:jc w:val="center"/>
              <w:rPr>
                <w:rFonts w:hint="eastAsia" w:ascii="宋体" w:hAnsi="宋体"/>
                <w:sz w:val="24"/>
                <w:highlight w:val="none"/>
              </w:rPr>
            </w:pPr>
          </w:p>
        </w:tc>
        <w:tc>
          <w:tcPr>
            <w:tcW w:w="1209" w:type="dxa"/>
            <w:gridSpan w:val="3"/>
            <w:vAlign w:val="center"/>
          </w:tcPr>
          <w:p w14:paraId="116C78D9">
            <w:pPr>
              <w:jc w:val="center"/>
              <w:rPr>
                <w:rFonts w:hint="eastAsia" w:ascii="宋体" w:hAnsi="宋体"/>
                <w:sz w:val="24"/>
                <w:highlight w:val="none"/>
              </w:rPr>
            </w:pPr>
          </w:p>
        </w:tc>
        <w:tc>
          <w:tcPr>
            <w:tcW w:w="1086" w:type="dxa"/>
            <w:vAlign w:val="center"/>
          </w:tcPr>
          <w:p w14:paraId="3A47D140">
            <w:pPr>
              <w:jc w:val="center"/>
              <w:rPr>
                <w:rFonts w:hint="eastAsia" w:ascii="宋体" w:hAnsi="宋体"/>
                <w:sz w:val="24"/>
                <w:highlight w:val="none"/>
              </w:rPr>
            </w:pPr>
          </w:p>
        </w:tc>
        <w:tc>
          <w:tcPr>
            <w:tcW w:w="1254" w:type="dxa"/>
            <w:vAlign w:val="center"/>
          </w:tcPr>
          <w:p w14:paraId="18193DA0">
            <w:pPr>
              <w:jc w:val="center"/>
              <w:rPr>
                <w:rFonts w:hint="eastAsia" w:ascii="宋体" w:hAnsi="宋体"/>
                <w:sz w:val="24"/>
                <w:highlight w:val="none"/>
              </w:rPr>
            </w:pPr>
          </w:p>
        </w:tc>
      </w:tr>
      <w:tr w14:paraId="063D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80" w:type="dxa"/>
            <w:gridSpan w:val="2"/>
            <w:vAlign w:val="center"/>
          </w:tcPr>
          <w:p w14:paraId="2C2C0AA8">
            <w:pPr>
              <w:jc w:val="center"/>
              <w:rPr>
                <w:rFonts w:hint="eastAsia" w:ascii="宋体" w:hAnsi="宋体"/>
                <w:sz w:val="24"/>
                <w:highlight w:val="none"/>
              </w:rPr>
            </w:pPr>
          </w:p>
        </w:tc>
        <w:tc>
          <w:tcPr>
            <w:tcW w:w="1680" w:type="dxa"/>
            <w:gridSpan w:val="3"/>
            <w:vAlign w:val="center"/>
          </w:tcPr>
          <w:p w14:paraId="2BC15229">
            <w:pPr>
              <w:jc w:val="center"/>
              <w:rPr>
                <w:rFonts w:hint="eastAsia" w:ascii="宋体" w:hAnsi="宋体"/>
                <w:sz w:val="24"/>
                <w:highlight w:val="none"/>
              </w:rPr>
            </w:pPr>
          </w:p>
        </w:tc>
        <w:tc>
          <w:tcPr>
            <w:tcW w:w="1196" w:type="dxa"/>
            <w:gridSpan w:val="2"/>
            <w:vAlign w:val="center"/>
          </w:tcPr>
          <w:p w14:paraId="462CA42B">
            <w:pPr>
              <w:jc w:val="center"/>
              <w:rPr>
                <w:rFonts w:hint="eastAsia" w:ascii="宋体" w:hAnsi="宋体"/>
                <w:sz w:val="24"/>
                <w:highlight w:val="none"/>
              </w:rPr>
            </w:pPr>
          </w:p>
        </w:tc>
        <w:tc>
          <w:tcPr>
            <w:tcW w:w="1560" w:type="dxa"/>
            <w:gridSpan w:val="2"/>
            <w:vAlign w:val="center"/>
          </w:tcPr>
          <w:p w14:paraId="1881321C">
            <w:pPr>
              <w:jc w:val="center"/>
              <w:rPr>
                <w:rFonts w:hint="eastAsia" w:ascii="宋体" w:hAnsi="宋体"/>
                <w:sz w:val="24"/>
                <w:highlight w:val="none"/>
              </w:rPr>
            </w:pPr>
          </w:p>
        </w:tc>
        <w:tc>
          <w:tcPr>
            <w:tcW w:w="1209" w:type="dxa"/>
            <w:gridSpan w:val="3"/>
            <w:vAlign w:val="center"/>
          </w:tcPr>
          <w:p w14:paraId="157FBE2A">
            <w:pPr>
              <w:jc w:val="center"/>
              <w:rPr>
                <w:rFonts w:hint="eastAsia" w:ascii="宋体" w:hAnsi="宋体"/>
                <w:sz w:val="24"/>
                <w:highlight w:val="none"/>
              </w:rPr>
            </w:pPr>
          </w:p>
        </w:tc>
        <w:tc>
          <w:tcPr>
            <w:tcW w:w="1086" w:type="dxa"/>
            <w:vAlign w:val="center"/>
          </w:tcPr>
          <w:p w14:paraId="2B62F6AA">
            <w:pPr>
              <w:jc w:val="center"/>
              <w:rPr>
                <w:rFonts w:hint="eastAsia" w:ascii="宋体" w:hAnsi="宋体"/>
                <w:sz w:val="24"/>
                <w:highlight w:val="none"/>
              </w:rPr>
            </w:pPr>
          </w:p>
        </w:tc>
        <w:tc>
          <w:tcPr>
            <w:tcW w:w="1254" w:type="dxa"/>
            <w:vAlign w:val="center"/>
          </w:tcPr>
          <w:p w14:paraId="250AECC1">
            <w:pPr>
              <w:jc w:val="center"/>
              <w:rPr>
                <w:rFonts w:hint="eastAsia" w:ascii="宋体" w:hAnsi="宋体"/>
                <w:sz w:val="24"/>
                <w:highlight w:val="none"/>
              </w:rPr>
            </w:pPr>
          </w:p>
        </w:tc>
      </w:tr>
      <w:tr w14:paraId="346D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80" w:type="dxa"/>
            <w:gridSpan w:val="2"/>
            <w:vAlign w:val="center"/>
          </w:tcPr>
          <w:p w14:paraId="77990D5C">
            <w:pPr>
              <w:jc w:val="center"/>
              <w:rPr>
                <w:rFonts w:hint="eastAsia" w:ascii="宋体" w:hAnsi="宋体"/>
                <w:sz w:val="24"/>
                <w:highlight w:val="none"/>
              </w:rPr>
            </w:pPr>
          </w:p>
        </w:tc>
        <w:tc>
          <w:tcPr>
            <w:tcW w:w="1680" w:type="dxa"/>
            <w:gridSpan w:val="3"/>
            <w:vAlign w:val="center"/>
          </w:tcPr>
          <w:p w14:paraId="6114C1BB">
            <w:pPr>
              <w:jc w:val="center"/>
              <w:rPr>
                <w:rFonts w:hint="eastAsia" w:ascii="宋体" w:hAnsi="宋体"/>
                <w:sz w:val="24"/>
                <w:highlight w:val="none"/>
              </w:rPr>
            </w:pPr>
          </w:p>
        </w:tc>
        <w:tc>
          <w:tcPr>
            <w:tcW w:w="1196" w:type="dxa"/>
            <w:gridSpan w:val="2"/>
            <w:vAlign w:val="center"/>
          </w:tcPr>
          <w:p w14:paraId="0583EAAF">
            <w:pPr>
              <w:jc w:val="center"/>
              <w:rPr>
                <w:rFonts w:hint="eastAsia" w:ascii="宋体" w:hAnsi="宋体"/>
                <w:sz w:val="24"/>
                <w:highlight w:val="none"/>
              </w:rPr>
            </w:pPr>
          </w:p>
        </w:tc>
        <w:tc>
          <w:tcPr>
            <w:tcW w:w="1560" w:type="dxa"/>
            <w:gridSpan w:val="2"/>
            <w:vAlign w:val="center"/>
          </w:tcPr>
          <w:p w14:paraId="02DFAAE5">
            <w:pPr>
              <w:jc w:val="center"/>
              <w:rPr>
                <w:rFonts w:hint="eastAsia" w:ascii="宋体" w:hAnsi="宋体"/>
                <w:sz w:val="24"/>
                <w:highlight w:val="none"/>
              </w:rPr>
            </w:pPr>
          </w:p>
        </w:tc>
        <w:tc>
          <w:tcPr>
            <w:tcW w:w="1209" w:type="dxa"/>
            <w:gridSpan w:val="3"/>
            <w:vAlign w:val="center"/>
          </w:tcPr>
          <w:p w14:paraId="3B5293F8">
            <w:pPr>
              <w:jc w:val="center"/>
              <w:rPr>
                <w:rFonts w:hint="eastAsia" w:ascii="宋体" w:hAnsi="宋体"/>
                <w:sz w:val="24"/>
                <w:highlight w:val="none"/>
              </w:rPr>
            </w:pPr>
          </w:p>
        </w:tc>
        <w:tc>
          <w:tcPr>
            <w:tcW w:w="1086" w:type="dxa"/>
            <w:vAlign w:val="center"/>
          </w:tcPr>
          <w:p w14:paraId="1BDFB9ED">
            <w:pPr>
              <w:jc w:val="center"/>
              <w:rPr>
                <w:rFonts w:hint="eastAsia" w:ascii="宋体" w:hAnsi="宋体"/>
                <w:sz w:val="24"/>
                <w:highlight w:val="none"/>
              </w:rPr>
            </w:pPr>
          </w:p>
        </w:tc>
        <w:tc>
          <w:tcPr>
            <w:tcW w:w="1254" w:type="dxa"/>
            <w:vAlign w:val="center"/>
          </w:tcPr>
          <w:p w14:paraId="5958F740">
            <w:pPr>
              <w:jc w:val="center"/>
              <w:rPr>
                <w:rFonts w:hint="eastAsia" w:ascii="宋体" w:hAnsi="宋体"/>
                <w:sz w:val="24"/>
                <w:highlight w:val="none"/>
              </w:rPr>
            </w:pPr>
          </w:p>
        </w:tc>
      </w:tr>
      <w:tr w14:paraId="0EF0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80" w:type="dxa"/>
            <w:gridSpan w:val="2"/>
            <w:vAlign w:val="center"/>
          </w:tcPr>
          <w:p w14:paraId="02C38553">
            <w:pPr>
              <w:jc w:val="center"/>
              <w:rPr>
                <w:rFonts w:hint="eastAsia" w:ascii="宋体" w:hAnsi="宋体"/>
                <w:sz w:val="24"/>
                <w:highlight w:val="none"/>
              </w:rPr>
            </w:pPr>
          </w:p>
        </w:tc>
        <w:tc>
          <w:tcPr>
            <w:tcW w:w="1680" w:type="dxa"/>
            <w:gridSpan w:val="3"/>
            <w:vAlign w:val="center"/>
          </w:tcPr>
          <w:p w14:paraId="2907249D">
            <w:pPr>
              <w:jc w:val="center"/>
              <w:rPr>
                <w:rFonts w:hint="eastAsia" w:ascii="宋体" w:hAnsi="宋体"/>
                <w:sz w:val="24"/>
                <w:highlight w:val="none"/>
              </w:rPr>
            </w:pPr>
          </w:p>
        </w:tc>
        <w:tc>
          <w:tcPr>
            <w:tcW w:w="1196" w:type="dxa"/>
            <w:gridSpan w:val="2"/>
            <w:vAlign w:val="center"/>
          </w:tcPr>
          <w:p w14:paraId="5D8F9A24">
            <w:pPr>
              <w:jc w:val="center"/>
              <w:rPr>
                <w:rFonts w:hint="eastAsia" w:ascii="宋体" w:hAnsi="宋体"/>
                <w:sz w:val="24"/>
                <w:highlight w:val="none"/>
              </w:rPr>
            </w:pPr>
          </w:p>
        </w:tc>
        <w:tc>
          <w:tcPr>
            <w:tcW w:w="1560" w:type="dxa"/>
            <w:gridSpan w:val="2"/>
            <w:vAlign w:val="center"/>
          </w:tcPr>
          <w:p w14:paraId="035599F9">
            <w:pPr>
              <w:jc w:val="center"/>
              <w:rPr>
                <w:rFonts w:hint="eastAsia" w:ascii="宋体" w:hAnsi="宋体"/>
                <w:sz w:val="24"/>
                <w:highlight w:val="none"/>
              </w:rPr>
            </w:pPr>
          </w:p>
        </w:tc>
        <w:tc>
          <w:tcPr>
            <w:tcW w:w="1209" w:type="dxa"/>
            <w:gridSpan w:val="3"/>
            <w:vAlign w:val="center"/>
          </w:tcPr>
          <w:p w14:paraId="38463751">
            <w:pPr>
              <w:jc w:val="center"/>
              <w:rPr>
                <w:rFonts w:hint="eastAsia" w:ascii="宋体" w:hAnsi="宋体"/>
                <w:sz w:val="24"/>
                <w:highlight w:val="none"/>
              </w:rPr>
            </w:pPr>
          </w:p>
        </w:tc>
        <w:tc>
          <w:tcPr>
            <w:tcW w:w="1086" w:type="dxa"/>
            <w:vAlign w:val="center"/>
          </w:tcPr>
          <w:p w14:paraId="506D34FF">
            <w:pPr>
              <w:jc w:val="center"/>
              <w:rPr>
                <w:rFonts w:hint="eastAsia" w:ascii="宋体" w:hAnsi="宋体"/>
                <w:sz w:val="24"/>
                <w:highlight w:val="none"/>
              </w:rPr>
            </w:pPr>
          </w:p>
        </w:tc>
        <w:tc>
          <w:tcPr>
            <w:tcW w:w="1254" w:type="dxa"/>
            <w:vAlign w:val="center"/>
          </w:tcPr>
          <w:p w14:paraId="3BE20966">
            <w:pPr>
              <w:jc w:val="center"/>
              <w:rPr>
                <w:rFonts w:hint="eastAsia" w:ascii="宋体" w:hAnsi="宋体"/>
                <w:sz w:val="24"/>
                <w:highlight w:val="none"/>
              </w:rPr>
            </w:pPr>
          </w:p>
        </w:tc>
      </w:tr>
      <w:tr w14:paraId="1F88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80" w:type="dxa"/>
            <w:gridSpan w:val="2"/>
            <w:vAlign w:val="center"/>
          </w:tcPr>
          <w:p w14:paraId="5FED58AE">
            <w:pPr>
              <w:jc w:val="center"/>
              <w:rPr>
                <w:rFonts w:hint="eastAsia" w:ascii="宋体" w:hAnsi="宋体"/>
                <w:sz w:val="24"/>
                <w:highlight w:val="none"/>
              </w:rPr>
            </w:pPr>
          </w:p>
        </w:tc>
        <w:tc>
          <w:tcPr>
            <w:tcW w:w="1680" w:type="dxa"/>
            <w:gridSpan w:val="3"/>
            <w:vAlign w:val="center"/>
          </w:tcPr>
          <w:p w14:paraId="612A03F6">
            <w:pPr>
              <w:jc w:val="center"/>
              <w:rPr>
                <w:rFonts w:hint="eastAsia" w:ascii="宋体" w:hAnsi="宋体"/>
                <w:sz w:val="24"/>
                <w:highlight w:val="none"/>
              </w:rPr>
            </w:pPr>
          </w:p>
        </w:tc>
        <w:tc>
          <w:tcPr>
            <w:tcW w:w="1196" w:type="dxa"/>
            <w:gridSpan w:val="2"/>
            <w:vAlign w:val="center"/>
          </w:tcPr>
          <w:p w14:paraId="2B1C23EF">
            <w:pPr>
              <w:jc w:val="center"/>
              <w:rPr>
                <w:rFonts w:hint="eastAsia" w:ascii="宋体" w:hAnsi="宋体"/>
                <w:sz w:val="24"/>
                <w:highlight w:val="none"/>
              </w:rPr>
            </w:pPr>
          </w:p>
        </w:tc>
        <w:tc>
          <w:tcPr>
            <w:tcW w:w="1560" w:type="dxa"/>
            <w:gridSpan w:val="2"/>
            <w:vAlign w:val="center"/>
          </w:tcPr>
          <w:p w14:paraId="3EAE17B5">
            <w:pPr>
              <w:jc w:val="center"/>
              <w:rPr>
                <w:rFonts w:hint="eastAsia" w:ascii="宋体" w:hAnsi="宋体"/>
                <w:sz w:val="24"/>
                <w:highlight w:val="none"/>
              </w:rPr>
            </w:pPr>
          </w:p>
        </w:tc>
        <w:tc>
          <w:tcPr>
            <w:tcW w:w="1209" w:type="dxa"/>
            <w:gridSpan w:val="3"/>
            <w:vAlign w:val="center"/>
          </w:tcPr>
          <w:p w14:paraId="13085BD0">
            <w:pPr>
              <w:jc w:val="center"/>
              <w:rPr>
                <w:rFonts w:hint="eastAsia" w:ascii="宋体" w:hAnsi="宋体"/>
                <w:sz w:val="24"/>
                <w:highlight w:val="none"/>
              </w:rPr>
            </w:pPr>
          </w:p>
        </w:tc>
        <w:tc>
          <w:tcPr>
            <w:tcW w:w="1086" w:type="dxa"/>
            <w:vAlign w:val="center"/>
          </w:tcPr>
          <w:p w14:paraId="5C5C981B">
            <w:pPr>
              <w:jc w:val="center"/>
              <w:rPr>
                <w:rFonts w:hint="eastAsia" w:ascii="宋体" w:hAnsi="宋体"/>
                <w:sz w:val="24"/>
                <w:highlight w:val="none"/>
              </w:rPr>
            </w:pPr>
          </w:p>
        </w:tc>
        <w:tc>
          <w:tcPr>
            <w:tcW w:w="1254" w:type="dxa"/>
            <w:vAlign w:val="center"/>
          </w:tcPr>
          <w:p w14:paraId="305E907D">
            <w:pPr>
              <w:jc w:val="center"/>
              <w:rPr>
                <w:rFonts w:hint="eastAsia" w:ascii="宋体" w:hAnsi="宋体"/>
                <w:sz w:val="24"/>
                <w:highlight w:val="none"/>
              </w:rPr>
            </w:pPr>
          </w:p>
        </w:tc>
      </w:tr>
      <w:tr w14:paraId="09E4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80" w:type="dxa"/>
            <w:gridSpan w:val="2"/>
            <w:vAlign w:val="center"/>
          </w:tcPr>
          <w:p w14:paraId="77105A6E">
            <w:pPr>
              <w:jc w:val="center"/>
              <w:rPr>
                <w:rFonts w:hint="eastAsia" w:ascii="宋体" w:hAnsi="宋体"/>
                <w:sz w:val="24"/>
                <w:highlight w:val="none"/>
              </w:rPr>
            </w:pPr>
          </w:p>
        </w:tc>
        <w:tc>
          <w:tcPr>
            <w:tcW w:w="1680" w:type="dxa"/>
            <w:gridSpan w:val="3"/>
            <w:vAlign w:val="center"/>
          </w:tcPr>
          <w:p w14:paraId="3EDD1675">
            <w:pPr>
              <w:jc w:val="center"/>
              <w:rPr>
                <w:rFonts w:hint="eastAsia" w:ascii="宋体" w:hAnsi="宋体"/>
                <w:sz w:val="24"/>
                <w:highlight w:val="none"/>
              </w:rPr>
            </w:pPr>
          </w:p>
        </w:tc>
        <w:tc>
          <w:tcPr>
            <w:tcW w:w="1196" w:type="dxa"/>
            <w:gridSpan w:val="2"/>
            <w:vAlign w:val="center"/>
          </w:tcPr>
          <w:p w14:paraId="7B3394CA">
            <w:pPr>
              <w:jc w:val="center"/>
              <w:rPr>
                <w:rFonts w:hint="eastAsia" w:ascii="宋体" w:hAnsi="宋体"/>
                <w:sz w:val="24"/>
                <w:highlight w:val="none"/>
              </w:rPr>
            </w:pPr>
          </w:p>
        </w:tc>
        <w:tc>
          <w:tcPr>
            <w:tcW w:w="1560" w:type="dxa"/>
            <w:gridSpan w:val="2"/>
            <w:vAlign w:val="center"/>
          </w:tcPr>
          <w:p w14:paraId="6232BC51">
            <w:pPr>
              <w:jc w:val="center"/>
              <w:rPr>
                <w:rFonts w:hint="eastAsia" w:ascii="宋体" w:hAnsi="宋体"/>
                <w:sz w:val="24"/>
                <w:highlight w:val="none"/>
              </w:rPr>
            </w:pPr>
          </w:p>
        </w:tc>
        <w:tc>
          <w:tcPr>
            <w:tcW w:w="1209" w:type="dxa"/>
            <w:gridSpan w:val="3"/>
            <w:vAlign w:val="center"/>
          </w:tcPr>
          <w:p w14:paraId="181D02EF">
            <w:pPr>
              <w:jc w:val="center"/>
              <w:rPr>
                <w:rFonts w:hint="eastAsia" w:ascii="宋体" w:hAnsi="宋体"/>
                <w:sz w:val="24"/>
                <w:highlight w:val="none"/>
              </w:rPr>
            </w:pPr>
          </w:p>
        </w:tc>
        <w:tc>
          <w:tcPr>
            <w:tcW w:w="1086" w:type="dxa"/>
            <w:vAlign w:val="center"/>
          </w:tcPr>
          <w:p w14:paraId="379EFF01">
            <w:pPr>
              <w:jc w:val="center"/>
              <w:rPr>
                <w:rFonts w:hint="eastAsia" w:ascii="宋体" w:hAnsi="宋体"/>
                <w:sz w:val="24"/>
                <w:highlight w:val="none"/>
              </w:rPr>
            </w:pPr>
          </w:p>
        </w:tc>
        <w:tc>
          <w:tcPr>
            <w:tcW w:w="1254" w:type="dxa"/>
            <w:vAlign w:val="center"/>
          </w:tcPr>
          <w:p w14:paraId="47E13C25">
            <w:pPr>
              <w:jc w:val="center"/>
              <w:rPr>
                <w:rFonts w:hint="eastAsia" w:ascii="宋体" w:hAnsi="宋体"/>
                <w:sz w:val="24"/>
                <w:highlight w:val="none"/>
              </w:rPr>
            </w:pPr>
          </w:p>
        </w:tc>
      </w:tr>
      <w:tr w14:paraId="4AD8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80" w:type="dxa"/>
            <w:gridSpan w:val="2"/>
            <w:vAlign w:val="center"/>
          </w:tcPr>
          <w:p w14:paraId="13692B35">
            <w:pPr>
              <w:jc w:val="center"/>
              <w:rPr>
                <w:rFonts w:hint="eastAsia" w:ascii="宋体" w:hAnsi="宋体"/>
                <w:sz w:val="24"/>
                <w:highlight w:val="none"/>
              </w:rPr>
            </w:pPr>
          </w:p>
        </w:tc>
        <w:tc>
          <w:tcPr>
            <w:tcW w:w="1680" w:type="dxa"/>
            <w:gridSpan w:val="3"/>
            <w:vAlign w:val="center"/>
          </w:tcPr>
          <w:p w14:paraId="686604D7">
            <w:pPr>
              <w:jc w:val="center"/>
              <w:rPr>
                <w:rFonts w:hint="eastAsia" w:ascii="宋体" w:hAnsi="宋体"/>
                <w:sz w:val="24"/>
                <w:highlight w:val="none"/>
              </w:rPr>
            </w:pPr>
          </w:p>
        </w:tc>
        <w:tc>
          <w:tcPr>
            <w:tcW w:w="1196" w:type="dxa"/>
            <w:gridSpan w:val="2"/>
            <w:vAlign w:val="center"/>
          </w:tcPr>
          <w:p w14:paraId="401FA1CC">
            <w:pPr>
              <w:jc w:val="center"/>
              <w:rPr>
                <w:rFonts w:hint="eastAsia" w:ascii="宋体" w:hAnsi="宋体"/>
                <w:sz w:val="24"/>
                <w:highlight w:val="none"/>
              </w:rPr>
            </w:pPr>
          </w:p>
        </w:tc>
        <w:tc>
          <w:tcPr>
            <w:tcW w:w="1560" w:type="dxa"/>
            <w:gridSpan w:val="2"/>
            <w:vAlign w:val="center"/>
          </w:tcPr>
          <w:p w14:paraId="28D52690">
            <w:pPr>
              <w:jc w:val="center"/>
              <w:rPr>
                <w:rFonts w:hint="eastAsia" w:ascii="宋体" w:hAnsi="宋体"/>
                <w:sz w:val="24"/>
                <w:highlight w:val="none"/>
              </w:rPr>
            </w:pPr>
          </w:p>
        </w:tc>
        <w:tc>
          <w:tcPr>
            <w:tcW w:w="1209" w:type="dxa"/>
            <w:gridSpan w:val="3"/>
            <w:vAlign w:val="center"/>
          </w:tcPr>
          <w:p w14:paraId="0411D920">
            <w:pPr>
              <w:jc w:val="center"/>
              <w:rPr>
                <w:rFonts w:hint="eastAsia" w:ascii="宋体" w:hAnsi="宋体"/>
                <w:sz w:val="24"/>
                <w:highlight w:val="none"/>
              </w:rPr>
            </w:pPr>
          </w:p>
        </w:tc>
        <w:tc>
          <w:tcPr>
            <w:tcW w:w="1086" w:type="dxa"/>
            <w:vAlign w:val="center"/>
          </w:tcPr>
          <w:p w14:paraId="637FAEFE">
            <w:pPr>
              <w:jc w:val="center"/>
              <w:rPr>
                <w:rFonts w:hint="eastAsia" w:ascii="宋体" w:hAnsi="宋体"/>
                <w:sz w:val="24"/>
                <w:highlight w:val="none"/>
              </w:rPr>
            </w:pPr>
          </w:p>
        </w:tc>
        <w:tc>
          <w:tcPr>
            <w:tcW w:w="1254" w:type="dxa"/>
            <w:vAlign w:val="center"/>
          </w:tcPr>
          <w:p w14:paraId="3FBEFF60">
            <w:pPr>
              <w:jc w:val="center"/>
              <w:rPr>
                <w:rFonts w:hint="eastAsia" w:ascii="宋体" w:hAnsi="宋体"/>
                <w:sz w:val="24"/>
                <w:highlight w:val="none"/>
              </w:rPr>
            </w:pPr>
          </w:p>
        </w:tc>
      </w:tr>
      <w:tr w14:paraId="42EB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80" w:type="dxa"/>
            <w:gridSpan w:val="2"/>
            <w:vAlign w:val="center"/>
          </w:tcPr>
          <w:p w14:paraId="2A08FAD2">
            <w:pPr>
              <w:jc w:val="center"/>
              <w:rPr>
                <w:rFonts w:hint="eastAsia" w:ascii="宋体" w:hAnsi="宋体"/>
                <w:sz w:val="24"/>
                <w:highlight w:val="none"/>
              </w:rPr>
            </w:pPr>
          </w:p>
        </w:tc>
        <w:tc>
          <w:tcPr>
            <w:tcW w:w="1680" w:type="dxa"/>
            <w:gridSpan w:val="3"/>
            <w:vAlign w:val="center"/>
          </w:tcPr>
          <w:p w14:paraId="593B13E0">
            <w:pPr>
              <w:jc w:val="center"/>
              <w:rPr>
                <w:rFonts w:hint="eastAsia" w:ascii="宋体" w:hAnsi="宋体"/>
                <w:sz w:val="24"/>
                <w:highlight w:val="none"/>
              </w:rPr>
            </w:pPr>
          </w:p>
        </w:tc>
        <w:tc>
          <w:tcPr>
            <w:tcW w:w="1196" w:type="dxa"/>
            <w:gridSpan w:val="2"/>
            <w:vAlign w:val="center"/>
          </w:tcPr>
          <w:p w14:paraId="0BE54540">
            <w:pPr>
              <w:jc w:val="center"/>
              <w:rPr>
                <w:rFonts w:hint="eastAsia" w:ascii="宋体" w:hAnsi="宋体"/>
                <w:sz w:val="24"/>
                <w:highlight w:val="none"/>
              </w:rPr>
            </w:pPr>
          </w:p>
        </w:tc>
        <w:tc>
          <w:tcPr>
            <w:tcW w:w="1560" w:type="dxa"/>
            <w:gridSpan w:val="2"/>
            <w:vAlign w:val="center"/>
          </w:tcPr>
          <w:p w14:paraId="5A56F154">
            <w:pPr>
              <w:jc w:val="center"/>
              <w:rPr>
                <w:rFonts w:hint="eastAsia" w:ascii="宋体" w:hAnsi="宋体"/>
                <w:sz w:val="24"/>
                <w:highlight w:val="none"/>
              </w:rPr>
            </w:pPr>
          </w:p>
        </w:tc>
        <w:tc>
          <w:tcPr>
            <w:tcW w:w="1209" w:type="dxa"/>
            <w:gridSpan w:val="3"/>
            <w:vAlign w:val="center"/>
          </w:tcPr>
          <w:p w14:paraId="56AB2DF7">
            <w:pPr>
              <w:jc w:val="center"/>
              <w:rPr>
                <w:rFonts w:hint="eastAsia" w:ascii="宋体" w:hAnsi="宋体"/>
                <w:sz w:val="24"/>
                <w:highlight w:val="none"/>
              </w:rPr>
            </w:pPr>
          </w:p>
        </w:tc>
        <w:tc>
          <w:tcPr>
            <w:tcW w:w="1086" w:type="dxa"/>
            <w:vAlign w:val="center"/>
          </w:tcPr>
          <w:p w14:paraId="1016C61D">
            <w:pPr>
              <w:jc w:val="center"/>
              <w:rPr>
                <w:rFonts w:hint="eastAsia" w:ascii="宋体" w:hAnsi="宋体"/>
                <w:sz w:val="24"/>
                <w:highlight w:val="none"/>
              </w:rPr>
            </w:pPr>
          </w:p>
        </w:tc>
        <w:tc>
          <w:tcPr>
            <w:tcW w:w="1254" w:type="dxa"/>
            <w:vAlign w:val="center"/>
          </w:tcPr>
          <w:p w14:paraId="530C558B">
            <w:pPr>
              <w:jc w:val="center"/>
              <w:rPr>
                <w:rFonts w:hint="eastAsia" w:ascii="宋体" w:hAnsi="宋体"/>
                <w:sz w:val="24"/>
                <w:highlight w:val="none"/>
              </w:rPr>
            </w:pPr>
          </w:p>
        </w:tc>
      </w:tr>
      <w:tr w14:paraId="0E1B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80" w:type="dxa"/>
            <w:gridSpan w:val="2"/>
            <w:vAlign w:val="center"/>
          </w:tcPr>
          <w:p w14:paraId="4E31A64D">
            <w:pPr>
              <w:jc w:val="center"/>
              <w:rPr>
                <w:rFonts w:hint="eastAsia" w:ascii="宋体" w:hAnsi="宋体"/>
                <w:sz w:val="24"/>
                <w:highlight w:val="none"/>
              </w:rPr>
            </w:pPr>
          </w:p>
        </w:tc>
        <w:tc>
          <w:tcPr>
            <w:tcW w:w="1680" w:type="dxa"/>
            <w:gridSpan w:val="3"/>
            <w:vAlign w:val="center"/>
          </w:tcPr>
          <w:p w14:paraId="0FF661AE">
            <w:pPr>
              <w:jc w:val="center"/>
              <w:rPr>
                <w:rFonts w:hint="eastAsia" w:ascii="宋体" w:hAnsi="宋体"/>
                <w:sz w:val="24"/>
                <w:highlight w:val="none"/>
              </w:rPr>
            </w:pPr>
          </w:p>
        </w:tc>
        <w:tc>
          <w:tcPr>
            <w:tcW w:w="1196" w:type="dxa"/>
            <w:gridSpan w:val="2"/>
            <w:vAlign w:val="center"/>
          </w:tcPr>
          <w:p w14:paraId="16995D5F">
            <w:pPr>
              <w:jc w:val="center"/>
              <w:rPr>
                <w:rFonts w:hint="eastAsia" w:ascii="宋体" w:hAnsi="宋体"/>
                <w:sz w:val="24"/>
                <w:highlight w:val="none"/>
              </w:rPr>
            </w:pPr>
          </w:p>
        </w:tc>
        <w:tc>
          <w:tcPr>
            <w:tcW w:w="1560" w:type="dxa"/>
            <w:gridSpan w:val="2"/>
            <w:vAlign w:val="center"/>
          </w:tcPr>
          <w:p w14:paraId="5DC9EF8C">
            <w:pPr>
              <w:jc w:val="center"/>
              <w:rPr>
                <w:rFonts w:hint="eastAsia" w:ascii="宋体" w:hAnsi="宋体"/>
                <w:sz w:val="24"/>
                <w:highlight w:val="none"/>
              </w:rPr>
            </w:pPr>
          </w:p>
        </w:tc>
        <w:tc>
          <w:tcPr>
            <w:tcW w:w="1209" w:type="dxa"/>
            <w:gridSpan w:val="3"/>
            <w:vAlign w:val="center"/>
          </w:tcPr>
          <w:p w14:paraId="15D2768D">
            <w:pPr>
              <w:jc w:val="center"/>
              <w:rPr>
                <w:rFonts w:hint="eastAsia" w:ascii="宋体" w:hAnsi="宋体"/>
                <w:sz w:val="24"/>
                <w:highlight w:val="none"/>
              </w:rPr>
            </w:pPr>
          </w:p>
        </w:tc>
        <w:tc>
          <w:tcPr>
            <w:tcW w:w="1086" w:type="dxa"/>
            <w:vAlign w:val="center"/>
          </w:tcPr>
          <w:p w14:paraId="12BBDC91">
            <w:pPr>
              <w:jc w:val="center"/>
              <w:rPr>
                <w:rFonts w:hint="eastAsia" w:ascii="宋体" w:hAnsi="宋体"/>
                <w:sz w:val="24"/>
                <w:highlight w:val="none"/>
              </w:rPr>
            </w:pPr>
          </w:p>
        </w:tc>
        <w:tc>
          <w:tcPr>
            <w:tcW w:w="1254" w:type="dxa"/>
            <w:vAlign w:val="center"/>
          </w:tcPr>
          <w:p w14:paraId="327C3BF6">
            <w:pPr>
              <w:jc w:val="center"/>
              <w:rPr>
                <w:rFonts w:hint="eastAsia" w:ascii="宋体" w:hAnsi="宋体"/>
                <w:sz w:val="24"/>
                <w:highlight w:val="none"/>
              </w:rPr>
            </w:pPr>
          </w:p>
        </w:tc>
      </w:tr>
      <w:tr w14:paraId="57A1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80" w:type="dxa"/>
            <w:gridSpan w:val="2"/>
            <w:vAlign w:val="center"/>
          </w:tcPr>
          <w:p w14:paraId="249C6E0D">
            <w:pPr>
              <w:jc w:val="center"/>
              <w:rPr>
                <w:rFonts w:hint="eastAsia" w:ascii="宋体" w:hAnsi="宋体"/>
                <w:sz w:val="24"/>
                <w:highlight w:val="none"/>
              </w:rPr>
            </w:pPr>
          </w:p>
        </w:tc>
        <w:tc>
          <w:tcPr>
            <w:tcW w:w="1680" w:type="dxa"/>
            <w:gridSpan w:val="3"/>
            <w:vAlign w:val="center"/>
          </w:tcPr>
          <w:p w14:paraId="1C9FF249">
            <w:pPr>
              <w:jc w:val="center"/>
              <w:rPr>
                <w:rFonts w:hint="eastAsia" w:ascii="宋体" w:hAnsi="宋体"/>
                <w:sz w:val="24"/>
                <w:highlight w:val="none"/>
              </w:rPr>
            </w:pPr>
          </w:p>
        </w:tc>
        <w:tc>
          <w:tcPr>
            <w:tcW w:w="1196" w:type="dxa"/>
            <w:gridSpan w:val="2"/>
            <w:vAlign w:val="center"/>
          </w:tcPr>
          <w:p w14:paraId="54DBE30D">
            <w:pPr>
              <w:jc w:val="center"/>
              <w:rPr>
                <w:rFonts w:hint="eastAsia" w:ascii="宋体" w:hAnsi="宋体"/>
                <w:sz w:val="24"/>
                <w:highlight w:val="none"/>
              </w:rPr>
            </w:pPr>
          </w:p>
        </w:tc>
        <w:tc>
          <w:tcPr>
            <w:tcW w:w="1560" w:type="dxa"/>
            <w:gridSpan w:val="2"/>
            <w:vAlign w:val="center"/>
          </w:tcPr>
          <w:p w14:paraId="406E14D1">
            <w:pPr>
              <w:jc w:val="center"/>
              <w:rPr>
                <w:rFonts w:hint="eastAsia" w:ascii="宋体" w:hAnsi="宋体"/>
                <w:sz w:val="24"/>
                <w:highlight w:val="none"/>
              </w:rPr>
            </w:pPr>
          </w:p>
        </w:tc>
        <w:tc>
          <w:tcPr>
            <w:tcW w:w="1209" w:type="dxa"/>
            <w:gridSpan w:val="3"/>
            <w:vAlign w:val="center"/>
          </w:tcPr>
          <w:p w14:paraId="562B9E89">
            <w:pPr>
              <w:jc w:val="center"/>
              <w:rPr>
                <w:rFonts w:hint="eastAsia" w:ascii="宋体" w:hAnsi="宋体"/>
                <w:sz w:val="24"/>
                <w:highlight w:val="none"/>
              </w:rPr>
            </w:pPr>
          </w:p>
        </w:tc>
        <w:tc>
          <w:tcPr>
            <w:tcW w:w="1086" w:type="dxa"/>
            <w:vAlign w:val="center"/>
          </w:tcPr>
          <w:p w14:paraId="63967F50">
            <w:pPr>
              <w:jc w:val="center"/>
              <w:rPr>
                <w:rFonts w:hint="eastAsia" w:ascii="宋体" w:hAnsi="宋体"/>
                <w:sz w:val="24"/>
                <w:highlight w:val="none"/>
              </w:rPr>
            </w:pPr>
          </w:p>
        </w:tc>
        <w:tc>
          <w:tcPr>
            <w:tcW w:w="1254" w:type="dxa"/>
            <w:vAlign w:val="center"/>
          </w:tcPr>
          <w:p w14:paraId="297EE2FD">
            <w:pPr>
              <w:jc w:val="center"/>
              <w:rPr>
                <w:rFonts w:hint="eastAsia" w:ascii="宋体" w:hAnsi="宋体"/>
                <w:sz w:val="24"/>
                <w:highlight w:val="none"/>
              </w:rPr>
            </w:pPr>
          </w:p>
        </w:tc>
      </w:tr>
      <w:tr w14:paraId="72F1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80" w:type="dxa"/>
            <w:gridSpan w:val="2"/>
            <w:vAlign w:val="center"/>
          </w:tcPr>
          <w:p w14:paraId="51CC5904">
            <w:pPr>
              <w:jc w:val="center"/>
              <w:rPr>
                <w:rFonts w:hint="eastAsia" w:ascii="宋体" w:hAnsi="宋体"/>
                <w:sz w:val="24"/>
                <w:highlight w:val="none"/>
              </w:rPr>
            </w:pPr>
          </w:p>
        </w:tc>
        <w:tc>
          <w:tcPr>
            <w:tcW w:w="1680" w:type="dxa"/>
            <w:gridSpan w:val="3"/>
            <w:vAlign w:val="center"/>
          </w:tcPr>
          <w:p w14:paraId="0EF81A03">
            <w:pPr>
              <w:jc w:val="center"/>
              <w:rPr>
                <w:rFonts w:hint="eastAsia" w:ascii="宋体" w:hAnsi="宋体"/>
                <w:sz w:val="24"/>
                <w:highlight w:val="none"/>
              </w:rPr>
            </w:pPr>
          </w:p>
        </w:tc>
        <w:tc>
          <w:tcPr>
            <w:tcW w:w="1196" w:type="dxa"/>
            <w:gridSpan w:val="2"/>
            <w:vAlign w:val="center"/>
          </w:tcPr>
          <w:p w14:paraId="40F813B3">
            <w:pPr>
              <w:jc w:val="center"/>
              <w:rPr>
                <w:rFonts w:hint="eastAsia" w:ascii="宋体" w:hAnsi="宋体"/>
                <w:sz w:val="24"/>
                <w:highlight w:val="none"/>
              </w:rPr>
            </w:pPr>
          </w:p>
        </w:tc>
        <w:tc>
          <w:tcPr>
            <w:tcW w:w="1560" w:type="dxa"/>
            <w:gridSpan w:val="2"/>
            <w:vAlign w:val="center"/>
          </w:tcPr>
          <w:p w14:paraId="37AA757B">
            <w:pPr>
              <w:jc w:val="center"/>
              <w:rPr>
                <w:rFonts w:hint="eastAsia" w:ascii="宋体" w:hAnsi="宋体"/>
                <w:sz w:val="24"/>
                <w:highlight w:val="none"/>
              </w:rPr>
            </w:pPr>
          </w:p>
        </w:tc>
        <w:tc>
          <w:tcPr>
            <w:tcW w:w="1209" w:type="dxa"/>
            <w:gridSpan w:val="3"/>
            <w:vAlign w:val="center"/>
          </w:tcPr>
          <w:p w14:paraId="3AF7B6CE">
            <w:pPr>
              <w:jc w:val="center"/>
              <w:rPr>
                <w:rFonts w:hint="eastAsia" w:ascii="宋体" w:hAnsi="宋体"/>
                <w:sz w:val="24"/>
                <w:highlight w:val="none"/>
              </w:rPr>
            </w:pPr>
          </w:p>
        </w:tc>
        <w:tc>
          <w:tcPr>
            <w:tcW w:w="1086" w:type="dxa"/>
            <w:vAlign w:val="center"/>
          </w:tcPr>
          <w:p w14:paraId="67DC70B3">
            <w:pPr>
              <w:jc w:val="center"/>
              <w:rPr>
                <w:rFonts w:hint="eastAsia" w:ascii="宋体" w:hAnsi="宋体"/>
                <w:sz w:val="24"/>
                <w:highlight w:val="none"/>
              </w:rPr>
            </w:pPr>
          </w:p>
        </w:tc>
        <w:tc>
          <w:tcPr>
            <w:tcW w:w="1254" w:type="dxa"/>
            <w:vAlign w:val="center"/>
          </w:tcPr>
          <w:p w14:paraId="7415BDC5">
            <w:pPr>
              <w:jc w:val="center"/>
              <w:rPr>
                <w:rFonts w:hint="eastAsia" w:ascii="宋体" w:hAnsi="宋体"/>
                <w:sz w:val="24"/>
                <w:highlight w:val="none"/>
              </w:rPr>
            </w:pPr>
          </w:p>
        </w:tc>
      </w:tr>
      <w:tr w14:paraId="4957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1480" w:type="dxa"/>
            <w:gridSpan w:val="2"/>
            <w:vAlign w:val="center"/>
          </w:tcPr>
          <w:p w14:paraId="4ED98F6C">
            <w:pPr>
              <w:jc w:val="center"/>
              <w:rPr>
                <w:rFonts w:hint="eastAsia" w:ascii="宋体" w:hAnsi="宋体"/>
                <w:sz w:val="24"/>
                <w:highlight w:val="none"/>
              </w:rPr>
            </w:pPr>
            <w:r>
              <w:rPr>
                <w:rFonts w:hint="eastAsia" w:ascii="宋体" w:hAnsi="宋体"/>
                <w:sz w:val="24"/>
                <w:highlight w:val="none"/>
              </w:rPr>
              <w:t>技术负责人</w:t>
            </w:r>
          </w:p>
          <w:p w14:paraId="4F7DD507">
            <w:pPr>
              <w:jc w:val="center"/>
              <w:rPr>
                <w:rFonts w:hint="eastAsia" w:ascii="宋体" w:hAnsi="宋体"/>
                <w:sz w:val="24"/>
                <w:highlight w:val="none"/>
              </w:rPr>
            </w:pPr>
            <w:r>
              <w:rPr>
                <w:rFonts w:hint="eastAsia" w:ascii="宋体" w:hAnsi="宋体"/>
                <w:sz w:val="24"/>
                <w:highlight w:val="none"/>
              </w:rPr>
              <w:t>本人签字</w:t>
            </w:r>
          </w:p>
        </w:tc>
        <w:tc>
          <w:tcPr>
            <w:tcW w:w="7985" w:type="dxa"/>
            <w:gridSpan w:val="12"/>
            <w:vAlign w:val="center"/>
          </w:tcPr>
          <w:p w14:paraId="765339BD">
            <w:pPr>
              <w:rPr>
                <w:rFonts w:hint="eastAsia" w:ascii="宋体" w:hAnsi="宋体"/>
                <w:sz w:val="24"/>
                <w:highlight w:val="none"/>
              </w:rPr>
            </w:pPr>
            <w:r>
              <w:rPr>
                <w:rFonts w:hint="eastAsia" w:ascii="宋体" w:hAnsi="宋体"/>
                <w:sz w:val="24"/>
                <w:highlight w:val="none"/>
              </w:rPr>
              <w:t>我承诺上述资料情况属实，如有虚假同意接受行政主管部门严厉处罚。</w:t>
            </w:r>
          </w:p>
          <w:p w14:paraId="76BA1A43">
            <w:pPr>
              <w:rPr>
                <w:rFonts w:hint="eastAsia" w:ascii="宋体" w:hAnsi="宋体"/>
                <w:sz w:val="24"/>
                <w:highlight w:val="none"/>
              </w:rPr>
            </w:pPr>
          </w:p>
          <w:p w14:paraId="6863DA6A">
            <w:pPr>
              <w:ind w:firstLine="960" w:firstLineChars="400"/>
              <w:rPr>
                <w:rFonts w:hint="eastAsia" w:ascii="宋体" w:hAnsi="宋体"/>
                <w:sz w:val="24"/>
                <w:highlight w:val="none"/>
              </w:rPr>
            </w:pPr>
            <w:r>
              <w:rPr>
                <w:rFonts w:hint="eastAsia" w:ascii="宋体" w:hAnsi="宋体"/>
                <w:sz w:val="24"/>
                <w:highlight w:val="none"/>
              </w:rPr>
              <w:t>签字：                        年        月      日</w:t>
            </w:r>
          </w:p>
        </w:tc>
      </w:tr>
    </w:tbl>
    <w:p w14:paraId="47156309">
      <w:pPr>
        <w:pStyle w:val="179"/>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autoSpaceDE/>
        <w:autoSpaceDN/>
        <w:adjustRightInd/>
        <w:rPr>
          <w:rFonts w:hint="eastAsia" w:ascii="宋体" w:hAnsi="宋体"/>
          <w:highlight w:val="none"/>
        </w:rPr>
      </w:pPr>
    </w:p>
    <w:p w14:paraId="48166F3E">
      <w:pPr>
        <w:pStyle w:val="6"/>
        <w:rPr>
          <w:rFonts w:hint="eastAsia" w:ascii="宋体" w:hAnsi="宋体"/>
          <w:sz w:val="32"/>
          <w:highlight w:val="none"/>
        </w:rPr>
      </w:pPr>
      <w:bookmarkStart w:id="649" w:name="_Toc160792282"/>
      <w:r>
        <w:rPr>
          <w:rFonts w:hint="eastAsia" w:ascii="宋体" w:hAnsi="宋体"/>
          <w:sz w:val="32"/>
          <w:highlight w:val="none"/>
        </w:rPr>
        <w:t>十五、生产操作人员持证上岗情况</w:t>
      </w:r>
      <w:bookmarkEnd w:id="649"/>
    </w:p>
    <w:p w14:paraId="30A9B0FB">
      <w:pPr>
        <w:jc w:val="left"/>
        <w:rPr>
          <w:rFonts w:hint="eastAsia" w:ascii="宋体" w:hAnsi="宋体"/>
          <w:sz w:val="24"/>
          <w:highlight w:val="none"/>
        </w:rPr>
      </w:pPr>
      <w:r>
        <w:rPr>
          <w:rFonts w:hint="eastAsia" w:ascii="宋体" w:hAnsi="宋体"/>
          <w:sz w:val="24"/>
          <w:highlight w:val="none"/>
        </w:rPr>
        <w:t>工程名称：</w:t>
      </w:r>
      <w:r>
        <w:rPr>
          <w:rFonts w:hint="eastAsia" w:ascii="宋体" w:hAnsi="宋体"/>
          <w:sz w:val="24"/>
          <w:highlight w:val="none"/>
          <w:u w:val="single"/>
        </w:rPr>
        <w:t xml:space="preserve">                                                 </w:t>
      </w:r>
      <w:r>
        <w:rPr>
          <w:rFonts w:hint="eastAsia" w:ascii="宋体" w:hAnsi="宋体"/>
          <w:sz w:val="24"/>
          <w:highlight w:val="none"/>
        </w:rPr>
        <w:t xml:space="preserve">      </w:t>
      </w:r>
    </w:p>
    <w:p w14:paraId="7C78860D">
      <w:pPr>
        <w:jc w:val="left"/>
        <w:rPr>
          <w:rFonts w:hint="eastAsia" w:ascii="宋体" w:hAnsi="宋体"/>
          <w:sz w:val="24"/>
          <w:highlight w:val="none"/>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080"/>
        <w:gridCol w:w="1080"/>
        <w:gridCol w:w="1260"/>
        <w:gridCol w:w="3060"/>
        <w:gridCol w:w="2083"/>
      </w:tblGrid>
      <w:tr w14:paraId="27A3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008" w:type="dxa"/>
            <w:vAlign w:val="center"/>
          </w:tcPr>
          <w:p w14:paraId="129DA002">
            <w:pPr>
              <w:jc w:val="center"/>
              <w:rPr>
                <w:rFonts w:hint="eastAsia" w:ascii="宋体" w:hAnsi="宋体"/>
                <w:sz w:val="24"/>
                <w:highlight w:val="none"/>
              </w:rPr>
            </w:pPr>
            <w:r>
              <w:rPr>
                <w:rFonts w:hint="eastAsia" w:ascii="宋体" w:hAnsi="宋体"/>
                <w:sz w:val="24"/>
                <w:highlight w:val="none"/>
              </w:rPr>
              <w:t>序号</w:t>
            </w:r>
          </w:p>
        </w:tc>
        <w:tc>
          <w:tcPr>
            <w:tcW w:w="1080" w:type="dxa"/>
            <w:vAlign w:val="center"/>
          </w:tcPr>
          <w:p w14:paraId="6CA08231">
            <w:pPr>
              <w:jc w:val="center"/>
              <w:rPr>
                <w:rFonts w:hint="eastAsia" w:ascii="宋体" w:hAnsi="宋体"/>
                <w:sz w:val="24"/>
                <w:highlight w:val="none"/>
              </w:rPr>
            </w:pPr>
            <w:r>
              <w:rPr>
                <w:rFonts w:hint="eastAsia" w:ascii="宋体" w:hAnsi="宋体"/>
                <w:sz w:val="24"/>
                <w:highlight w:val="none"/>
              </w:rPr>
              <w:t>工种</w:t>
            </w:r>
          </w:p>
        </w:tc>
        <w:tc>
          <w:tcPr>
            <w:tcW w:w="1080" w:type="dxa"/>
            <w:vAlign w:val="center"/>
          </w:tcPr>
          <w:p w14:paraId="043B69B1">
            <w:pPr>
              <w:jc w:val="center"/>
              <w:rPr>
                <w:rFonts w:hint="eastAsia" w:ascii="宋体" w:hAnsi="宋体"/>
                <w:sz w:val="24"/>
                <w:highlight w:val="none"/>
              </w:rPr>
            </w:pPr>
            <w:r>
              <w:rPr>
                <w:rFonts w:hint="eastAsia" w:ascii="宋体" w:hAnsi="宋体"/>
                <w:sz w:val="24"/>
                <w:highlight w:val="none"/>
              </w:rPr>
              <w:t>姓名</w:t>
            </w:r>
          </w:p>
        </w:tc>
        <w:tc>
          <w:tcPr>
            <w:tcW w:w="1260" w:type="dxa"/>
            <w:vAlign w:val="center"/>
          </w:tcPr>
          <w:p w14:paraId="4C1BF349">
            <w:pPr>
              <w:jc w:val="center"/>
              <w:rPr>
                <w:rFonts w:hint="eastAsia" w:ascii="宋体" w:hAnsi="宋体"/>
                <w:sz w:val="24"/>
                <w:highlight w:val="none"/>
              </w:rPr>
            </w:pPr>
            <w:r>
              <w:rPr>
                <w:rFonts w:hint="eastAsia" w:ascii="宋体" w:hAnsi="宋体"/>
                <w:sz w:val="24"/>
                <w:highlight w:val="none"/>
              </w:rPr>
              <w:t>级别</w:t>
            </w:r>
          </w:p>
        </w:tc>
        <w:tc>
          <w:tcPr>
            <w:tcW w:w="3060" w:type="dxa"/>
            <w:vAlign w:val="center"/>
          </w:tcPr>
          <w:p w14:paraId="19A28ED5">
            <w:pPr>
              <w:jc w:val="center"/>
              <w:rPr>
                <w:rFonts w:hint="eastAsia" w:ascii="宋体" w:hAnsi="宋体"/>
                <w:sz w:val="24"/>
                <w:highlight w:val="none"/>
              </w:rPr>
            </w:pPr>
            <w:r>
              <w:rPr>
                <w:rFonts w:hint="eastAsia" w:ascii="宋体" w:hAnsi="宋体"/>
                <w:sz w:val="24"/>
                <w:highlight w:val="none"/>
              </w:rPr>
              <w:t>所属专业劳务公司名称</w:t>
            </w:r>
          </w:p>
        </w:tc>
        <w:tc>
          <w:tcPr>
            <w:tcW w:w="2083" w:type="dxa"/>
            <w:vAlign w:val="center"/>
          </w:tcPr>
          <w:p w14:paraId="629F659E">
            <w:pPr>
              <w:jc w:val="center"/>
              <w:rPr>
                <w:rFonts w:hint="eastAsia" w:ascii="宋体" w:hAnsi="宋体"/>
                <w:sz w:val="24"/>
                <w:highlight w:val="none"/>
              </w:rPr>
            </w:pPr>
            <w:r>
              <w:rPr>
                <w:rFonts w:hint="eastAsia" w:ascii="宋体" w:hAnsi="宋体"/>
                <w:sz w:val="24"/>
                <w:highlight w:val="none"/>
              </w:rPr>
              <w:t>职业资格证书</w:t>
            </w:r>
          </w:p>
          <w:p w14:paraId="5B4376A8">
            <w:pPr>
              <w:jc w:val="center"/>
              <w:rPr>
                <w:rFonts w:hint="eastAsia" w:ascii="宋体" w:hAnsi="宋体"/>
                <w:sz w:val="24"/>
                <w:highlight w:val="none"/>
              </w:rPr>
            </w:pPr>
            <w:r>
              <w:rPr>
                <w:rFonts w:hint="eastAsia" w:ascii="宋体" w:hAnsi="宋体"/>
                <w:sz w:val="24"/>
                <w:highlight w:val="none"/>
              </w:rPr>
              <w:t>编     号</w:t>
            </w:r>
          </w:p>
        </w:tc>
      </w:tr>
      <w:tr w14:paraId="49EF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08" w:type="dxa"/>
          </w:tcPr>
          <w:p w14:paraId="30393985">
            <w:pPr>
              <w:jc w:val="center"/>
              <w:rPr>
                <w:rFonts w:hint="eastAsia" w:ascii="宋体" w:hAnsi="宋体"/>
                <w:sz w:val="24"/>
                <w:highlight w:val="none"/>
              </w:rPr>
            </w:pPr>
          </w:p>
        </w:tc>
        <w:tc>
          <w:tcPr>
            <w:tcW w:w="1080" w:type="dxa"/>
          </w:tcPr>
          <w:p w14:paraId="72272CCE">
            <w:pPr>
              <w:jc w:val="center"/>
              <w:rPr>
                <w:rFonts w:hint="eastAsia" w:ascii="宋体" w:hAnsi="宋体"/>
                <w:sz w:val="24"/>
                <w:highlight w:val="none"/>
              </w:rPr>
            </w:pPr>
          </w:p>
        </w:tc>
        <w:tc>
          <w:tcPr>
            <w:tcW w:w="1080" w:type="dxa"/>
          </w:tcPr>
          <w:p w14:paraId="2783CD0D">
            <w:pPr>
              <w:jc w:val="center"/>
              <w:rPr>
                <w:rFonts w:hint="eastAsia" w:ascii="宋体" w:hAnsi="宋体"/>
                <w:sz w:val="24"/>
                <w:highlight w:val="none"/>
              </w:rPr>
            </w:pPr>
          </w:p>
        </w:tc>
        <w:tc>
          <w:tcPr>
            <w:tcW w:w="1260" w:type="dxa"/>
          </w:tcPr>
          <w:p w14:paraId="739946EF">
            <w:pPr>
              <w:jc w:val="center"/>
              <w:rPr>
                <w:rFonts w:hint="eastAsia" w:ascii="宋体" w:hAnsi="宋体"/>
                <w:sz w:val="24"/>
                <w:highlight w:val="none"/>
              </w:rPr>
            </w:pPr>
          </w:p>
        </w:tc>
        <w:tc>
          <w:tcPr>
            <w:tcW w:w="3060" w:type="dxa"/>
          </w:tcPr>
          <w:p w14:paraId="6239CAB7">
            <w:pPr>
              <w:jc w:val="center"/>
              <w:rPr>
                <w:rFonts w:hint="eastAsia" w:ascii="宋体" w:hAnsi="宋体"/>
                <w:sz w:val="24"/>
                <w:highlight w:val="none"/>
              </w:rPr>
            </w:pPr>
          </w:p>
        </w:tc>
        <w:tc>
          <w:tcPr>
            <w:tcW w:w="2083" w:type="dxa"/>
          </w:tcPr>
          <w:p w14:paraId="65783650">
            <w:pPr>
              <w:jc w:val="center"/>
              <w:rPr>
                <w:rFonts w:hint="eastAsia" w:ascii="宋体" w:hAnsi="宋体"/>
                <w:sz w:val="24"/>
                <w:highlight w:val="none"/>
              </w:rPr>
            </w:pPr>
          </w:p>
        </w:tc>
      </w:tr>
      <w:tr w14:paraId="3416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08" w:type="dxa"/>
          </w:tcPr>
          <w:p w14:paraId="60FAA0CE">
            <w:pPr>
              <w:jc w:val="center"/>
              <w:rPr>
                <w:rFonts w:hint="eastAsia" w:ascii="宋体" w:hAnsi="宋体"/>
                <w:sz w:val="24"/>
                <w:highlight w:val="none"/>
              </w:rPr>
            </w:pPr>
          </w:p>
        </w:tc>
        <w:tc>
          <w:tcPr>
            <w:tcW w:w="1080" w:type="dxa"/>
          </w:tcPr>
          <w:p w14:paraId="700A452E">
            <w:pPr>
              <w:jc w:val="center"/>
              <w:rPr>
                <w:rFonts w:hint="eastAsia" w:ascii="宋体" w:hAnsi="宋体"/>
                <w:sz w:val="24"/>
                <w:highlight w:val="none"/>
              </w:rPr>
            </w:pPr>
          </w:p>
        </w:tc>
        <w:tc>
          <w:tcPr>
            <w:tcW w:w="1080" w:type="dxa"/>
          </w:tcPr>
          <w:p w14:paraId="5B52C3CB">
            <w:pPr>
              <w:jc w:val="center"/>
              <w:rPr>
                <w:rFonts w:hint="eastAsia" w:ascii="宋体" w:hAnsi="宋体"/>
                <w:sz w:val="24"/>
                <w:highlight w:val="none"/>
              </w:rPr>
            </w:pPr>
          </w:p>
        </w:tc>
        <w:tc>
          <w:tcPr>
            <w:tcW w:w="1260" w:type="dxa"/>
          </w:tcPr>
          <w:p w14:paraId="5626D96B">
            <w:pPr>
              <w:jc w:val="center"/>
              <w:rPr>
                <w:rFonts w:hint="eastAsia" w:ascii="宋体" w:hAnsi="宋体"/>
                <w:sz w:val="24"/>
                <w:highlight w:val="none"/>
              </w:rPr>
            </w:pPr>
          </w:p>
        </w:tc>
        <w:tc>
          <w:tcPr>
            <w:tcW w:w="3060" w:type="dxa"/>
          </w:tcPr>
          <w:p w14:paraId="3F2E9275">
            <w:pPr>
              <w:jc w:val="center"/>
              <w:rPr>
                <w:rFonts w:hint="eastAsia" w:ascii="宋体" w:hAnsi="宋体"/>
                <w:sz w:val="24"/>
                <w:highlight w:val="none"/>
              </w:rPr>
            </w:pPr>
          </w:p>
        </w:tc>
        <w:tc>
          <w:tcPr>
            <w:tcW w:w="2083" w:type="dxa"/>
          </w:tcPr>
          <w:p w14:paraId="74019C98">
            <w:pPr>
              <w:jc w:val="center"/>
              <w:rPr>
                <w:rFonts w:hint="eastAsia" w:ascii="宋体" w:hAnsi="宋体"/>
                <w:sz w:val="24"/>
                <w:highlight w:val="none"/>
              </w:rPr>
            </w:pPr>
          </w:p>
        </w:tc>
      </w:tr>
      <w:tr w14:paraId="0EEC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008" w:type="dxa"/>
          </w:tcPr>
          <w:p w14:paraId="7C0011F8">
            <w:pPr>
              <w:jc w:val="center"/>
              <w:rPr>
                <w:rFonts w:hint="eastAsia" w:ascii="宋体" w:hAnsi="宋体"/>
                <w:sz w:val="24"/>
                <w:highlight w:val="none"/>
              </w:rPr>
            </w:pPr>
          </w:p>
        </w:tc>
        <w:tc>
          <w:tcPr>
            <w:tcW w:w="1080" w:type="dxa"/>
          </w:tcPr>
          <w:p w14:paraId="6C463EB0">
            <w:pPr>
              <w:jc w:val="center"/>
              <w:rPr>
                <w:rFonts w:hint="eastAsia" w:ascii="宋体" w:hAnsi="宋体"/>
                <w:sz w:val="24"/>
                <w:highlight w:val="none"/>
              </w:rPr>
            </w:pPr>
          </w:p>
        </w:tc>
        <w:tc>
          <w:tcPr>
            <w:tcW w:w="1080" w:type="dxa"/>
          </w:tcPr>
          <w:p w14:paraId="018DFAB9">
            <w:pPr>
              <w:jc w:val="center"/>
              <w:rPr>
                <w:rFonts w:hint="eastAsia" w:ascii="宋体" w:hAnsi="宋体"/>
                <w:sz w:val="24"/>
                <w:highlight w:val="none"/>
              </w:rPr>
            </w:pPr>
          </w:p>
        </w:tc>
        <w:tc>
          <w:tcPr>
            <w:tcW w:w="1260" w:type="dxa"/>
          </w:tcPr>
          <w:p w14:paraId="71A4812E">
            <w:pPr>
              <w:jc w:val="center"/>
              <w:rPr>
                <w:rFonts w:hint="eastAsia" w:ascii="宋体" w:hAnsi="宋体"/>
                <w:sz w:val="24"/>
                <w:highlight w:val="none"/>
              </w:rPr>
            </w:pPr>
          </w:p>
        </w:tc>
        <w:tc>
          <w:tcPr>
            <w:tcW w:w="3060" w:type="dxa"/>
          </w:tcPr>
          <w:p w14:paraId="26155BC0">
            <w:pPr>
              <w:jc w:val="center"/>
              <w:rPr>
                <w:rFonts w:hint="eastAsia" w:ascii="宋体" w:hAnsi="宋体"/>
                <w:sz w:val="24"/>
                <w:highlight w:val="none"/>
              </w:rPr>
            </w:pPr>
          </w:p>
        </w:tc>
        <w:tc>
          <w:tcPr>
            <w:tcW w:w="2083" w:type="dxa"/>
          </w:tcPr>
          <w:p w14:paraId="0226C936">
            <w:pPr>
              <w:jc w:val="center"/>
              <w:rPr>
                <w:rFonts w:hint="eastAsia" w:ascii="宋体" w:hAnsi="宋体"/>
                <w:sz w:val="24"/>
                <w:highlight w:val="none"/>
              </w:rPr>
            </w:pPr>
          </w:p>
        </w:tc>
      </w:tr>
      <w:tr w14:paraId="3C1D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008" w:type="dxa"/>
          </w:tcPr>
          <w:p w14:paraId="41A83CA3">
            <w:pPr>
              <w:jc w:val="center"/>
              <w:rPr>
                <w:rFonts w:hint="eastAsia" w:ascii="宋体" w:hAnsi="宋体"/>
                <w:sz w:val="24"/>
                <w:highlight w:val="none"/>
              </w:rPr>
            </w:pPr>
          </w:p>
        </w:tc>
        <w:tc>
          <w:tcPr>
            <w:tcW w:w="1080" w:type="dxa"/>
          </w:tcPr>
          <w:p w14:paraId="1A88A1ED">
            <w:pPr>
              <w:jc w:val="center"/>
              <w:rPr>
                <w:rFonts w:hint="eastAsia" w:ascii="宋体" w:hAnsi="宋体"/>
                <w:sz w:val="24"/>
                <w:highlight w:val="none"/>
              </w:rPr>
            </w:pPr>
          </w:p>
        </w:tc>
        <w:tc>
          <w:tcPr>
            <w:tcW w:w="1080" w:type="dxa"/>
          </w:tcPr>
          <w:p w14:paraId="0F3B70FD">
            <w:pPr>
              <w:jc w:val="center"/>
              <w:rPr>
                <w:rFonts w:hint="eastAsia" w:ascii="宋体" w:hAnsi="宋体"/>
                <w:sz w:val="24"/>
                <w:highlight w:val="none"/>
              </w:rPr>
            </w:pPr>
          </w:p>
        </w:tc>
        <w:tc>
          <w:tcPr>
            <w:tcW w:w="1260" w:type="dxa"/>
          </w:tcPr>
          <w:p w14:paraId="4E00B045">
            <w:pPr>
              <w:jc w:val="center"/>
              <w:rPr>
                <w:rFonts w:hint="eastAsia" w:ascii="宋体" w:hAnsi="宋体"/>
                <w:sz w:val="24"/>
                <w:highlight w:val="none"/>
              </w:rPr>
            </w:pPr>
          </w:p>
        </w:tc>
        <w:tc>
          <w:tcPr>
            <w:tcW w:w="3060" w:type="dxa"/>
          </w:tcPr>
          <w:p w14:paraId="1D28DC71">
            <w:pPr>
              <w:jc w:val="center"/>
              <w:rPr>
                <w:rFonts w:hint="eastAsia" w:ascii="宋体" w:hAnsi="宋体"/>
                <w:sz w:val="24"/>
                <w:highlight w:val="none"/>
              </w:rPr>
            </w:pPr>
          </w:p>
        </w:tc>
        <w:tc>
          <w:tcPr>
            <w:tcW w:w="2083" w:type="dxa"/>
          </w:tcPr>
          <w:p w14:paraId="256DAD15">
            <w:pPr>
              <w:jc w:val="center"/>
              <w:rPr>
                <w:rFonts w:hint="eastAsia" w:ascii="宋体" w:hAnsi="宋体"/>
                <w:sz w:val="24"/>
                <w:highlight w:val="none"/>
              </w:rPr>
            </w:pPr>
          </w:p>
        </w:tc>
      </w:tr>
      <w:tr w14:paraId="3232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8" w:type="dxa"/>
          </w:tcPr>
          <w:p w14:paraId="1DBDB061">
            <w:pPr>
              <w:jc w:val="center"/>
              <w:rPr>
                <w:rFonts w:hint="eastAsia" w:ascii="宋体" w:hAnsi="宋体"/>
                <w:sz w:val="24"/>
                <w:highlight w:val="none"/>
              </w:rPr>
            </w:pPr>
          </w:p>
        </w:tc>
        <w:tc>
          <w:tcPr>
            <w:tcW w:w="1080" w:type="dxa"/>
          </w:tcPr>
          <w:p w14:paraId="24262653">
            <w:pPr>
              <w:jc w:val="center"/>
              <w:rPr>
                <w:rFonts w:hint="eastAsia" w:ascii="宋体" w:hAnsi="宋体"/>
                <w:sz w:val="24"/>
                <w:highlight w:val="none"/>
              </w:rPr>
            </w:pPr>
          </w:p>
        </w:tc>
        <w:tc>
          <w:tcPr>
            <w:tcW w:w="1080" w:type="dxa"/>
          </w:tcPr>
          <w:p w14:paraId="63FC3B3D">
            <w:pPr>
              <w:jc w:val="center"/>
              <w:rPr>
                <w:rFonts w:hint="eastAsia" w:ascii="宋体" w:hAnsi="宋体"/>
                <w:sz w:val="24"/>
                <w:highlight w:val="none"/>
              </w:rPr>
            </w:pPr>
          </w:p>
        </w:tc>
        <w:tc>
          <w:tcPr>
            <w:tcW w:w="1260" w:type="dxa"/>
          </w:tcPr>
          <w:p w14:paraId="293CE499">
            <w:pPr>
              <w:jc w:val="center"/>
              <w:rPr>
                <w:rFonts w:hint="eastAsia" w:ascii="宋体" w:hAnsi="宋体"/>
                <w:sz w:val="24"/>
                <w:highlight w:val="none"/>
              </w:rPr>
            </w:pPr>
          </w:p>
        </w:tc>
        <w:tc>
          <w:tcPr>
            <w:tcW w:w="3060" w:type="dxa"/>
          </w:tcPr>
          <w:p w14:paraId="2D8B3AE3">
            <w:pPr>
              <w:jc w:val="center"/>
              <w:rPr>
                <w:rFonts w:hint="eastAsia" w:ascii="宋体" w:hAnsi="宋体"/>
                <w:sz w:val="24"/>
                <w:highlight w:val="none"/>
              </w:rPr>
            </w:pPr>
          </w:p>
        </w:tc>
        <w:tc>
          <w:tcPr>
            <w:tcW w:w="2083" w:type="dxa"/>
          </w:tcPr>
          <w:p w14:paraId="5FC8C88E">
            <w:pPr>
              <w:jc w:val="center"/>
              <w:rPr>
                <w:rFonts w:hint="eastAsia" w:ascii="宋体" w:hAnsi="宋体"/>
                <w:sz w:val="24"/>
                <w:highlight w:val="none"/>
              </w:rPr>
            </w:pPr>
          </w:p>
        </w:tc>
      </w:tr>
      <w:tr w14:paraId="3AFE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08" w:type="dxa"/>
          </w:tcPr>
          <w:p w14:paraId="41F6ACB2">
            <w:pPr>
              <w:jc w:val="center"/>
              <w:rPr>
                <w:rFonts w:hint="eastAsia" w:ascii="宋体" w:hAnsi="宋体"/>
                <w:sz w:val="24"/>
                <w:highlight w:val="none"/>
              </w:rPr>
            </w:pPr>
          </w:p>
        </w:tc>
        <w:tc>
          <w:tcPr>
            <w:tcW w:w="1080" w:type="dxa"/>
          </w:tcPr>
          <w:p w14:paraId="56110B1F">
            <w:pPr>
              <w:jc w:val="center"/>
              <w:rPr>
                <w:rFonts w:hint="eastAsia" w:ascii="宋体" w:hAnsi="宋体"/>
                <w:sz w:val="24"/>
                <w:highlight w:val="none"/>
              </w:rPr>
            </w:pPr>
          </w:p>
        </w:tc>
        <w:tc>
          <w:tcPr>
            <w:tcW w:w="1080" w:type="dxa"/>
          </w:tcPr>
          <w:p w14:paraId="1BF0B434">
            <w:pPr>
              <w:jc w:val="center"/>
              <w:rPr>
                <w:rFonts w:hint="eastAsia" w:ascii="宋体" w:hAnsi="宋体"/>
                <w:sz w:val="24"/>
                <w:highlight w:val="none"/>
              </w:rPr>
            </w:pPr>
          </w:p>
        </w:tc>
        <w:tc>
          <w:tcPr>
            <w:tcW w:w="1260" w:type="dxa"/>
          </w:tcPr>
          <w:p w14:paraId="297CA292">
            <w:pPr>
              <w:jc w:val="center"/>
              <w:rPr>
                <w:rFonts w:hint="eastAsia" w:ascii="宋体" w:hAnsi="宋体"/>
                <w:sz w:val="24"/>
                <w:highlight w:val="none"/>
              </w:rPr>
            </w:pPr>
          </w:p>
        </w:tc>
        <w:tc>
          <w:tcPr>
            <w:tcW w:w="3060" w:type="dxa"/>
          </w:tcPr>
          <w:p w14:paraId="6C890DA6">
            <w:pPr>
              <w:jc w:val="center"/>
              <w:rPr>
                <w:rFonts w:hint="eastAsia" w:ascii="宋体" w:hAnsi="宋体"/>
                <w:sz w:val="24"/>
                <w:highlight w:val="none"/>
              </w:rPr>
            </w:pPr>
          </w:p>
        </w:tc>
        <w:tc>
          <w:tcPr>
            <w:tcW w:w="2083" w:type="dxa"/>
          </w:tcPr>
          <w:p w14:paraId="03D335FB">
            <w:pPr>
              <w:jc w:val="center"/>
              <w:rPr>
                <w:rFonts w:hint="eastAsia" w:ascii="宋体" w:hAnsi="宋体"/>
                <w:sz w:val="24"/>
                <w:highlight w:val="none"/>
              </w:rPr>
            </w:pPr>
          </w:p>
        </w:tc>
      </w:tr>
      <w:tr w14:paraId="1BAB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08" w:type="dxa"/>
          </w:tcPr>
          <w:p w14:paraId="2F9106FB">
            <w:pPr>
              <w:jc w:val="center"/>
              <w:rPr>
                <w:rFonts w:hint="eastAsia" w:ascii="宋体" w:hAnsi="宋体"/>
                <w:sz w:val="24"/>
                <w:highlight w:val="none"/>
              </w:rPr>
            </w:pPr>
          </w:p>
        </w:tc>
        <w:tc>
          <w:tcPr>
            <w:tcW w:w="1080" w:type="dxa"/>
          </w:tcPr>
          <w:p w14:paraId="3F7249B5">
            <w:pPr>
              <w:jc w:val="center"/>
              <w:rPr>
                <w:rFonts w:hint="eastAsia" w:ascii="宋体" w:hAnsi="宋体"/>
                <w:sz w:val="24"/>
                <w:highlight w:val="none"/>
              </w:rPr>
            </w:pPr>
          </w:p>
        </w:tc>
        <w:tc>
          <w:tcPr>
            <w:tcW w:w="1080" w:type="dxa"/>
          </w:tcPr>
          <w:p w14:paraId="689F702E">
            <w:pPr>
              <w:jc w:val="center"/>
              <w:rPr>
                <w:rFonts w:hint="eastAsia" w:ascii="宋体" w:hAnsi="宋体"/>
                <w:sz w:val="24"/>
                <w:highlight w:val="none"/>
              </w:rPr>
            </w:pPr>
          </w:p>
        </w:tc>
        <w:tc>
          <w:tcPr>
            <w:tcW w:w="1260" w:type="dxa"/>
          </w:tcPr>
          <w:p w14:paraId="75616B65">
            <w:pPr>
              <w:jc w:val="center"/>
              <w:rPr>
                <w:rFonts w:hint="eastAsia" w:ascii="宋体" w:hAnsi="宋体"/>
                <w:sz w:val="24"/>
                <w:highlight w:val="none"/>
              </w:rPr>
            </w:pPr>
          </w:p>
        </w:tc>
        <w:tc>
          <w:tcPr>
            <w:tcW w:w="3060" w:type="dxa"/>
          </w:tcPr>
          <w:p w14:paraId="07682646">
            <w:pPr>
              <w:jc w:val="center"/>
              <w:rPr>
                <w:rFonts w:hint="eastAsia" w:ascii="宋体" w:hAnsi="宋体"/>
                <w:sz w:val="24"/>
                <w:highlight w:val="none"/>
              </w:rPr>
            </w:pPr>
          </w:p>
        </w:tc>
        <w:tc>
          <w:tcPr>
            <w:tcW w:w="2083" w:type="dxa"/>
          </w:tcPr>
          <w:p w14:paraId="47A4B672">
            <w:pPr>
              <w:jc w:val="center"/>
              <w:rPr>
                <w:rFonts w:hint="eastAsia" w:ascii="宋体" w:hAnsi="宋体"/>
                <w:sz w:val="24"/>
                <w:highlight w:val="none"/>
              </w:rPr>
            </w:pPr>
          </w:p>
        </w:tc>
      </w:tr>
      <w:tr w14:paraId="6024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08" w:type="dxa"/>
          </w:tcPr>
          <w:p w14:paraId="3340B678">
            <w:pPr>
              <w:jc w:val="center"/>
              <w:rPr>
                <w:rFonts w:hint="eastAsia" w:ascii="宋体" w:hAnsi="宋体"/>
                <w:sz w:val="24"/>
                <w:highlight w:val="none"/>
              </w:rPr>
            </w:pPr>
          </w:p>
        </w:tc>
        <w:tc>
          <w:tcPr>
            <w:tcW w:w="1080" w:type="dxa"/>
          </w:tcPr>
          <w:p w14:paraId="43A44BC5">
            <w:pPr>
              <w:jc w:val="center"/>
              <w:rPr>
                <w:rFonts w:hint="eastAsia" w:ascii="宋体" w:hAnsi="宋体"/>
                <w:sz w:val="24"/>
                <w:highlight w:val="none"/>
              </w:rPr>
            </w:pPr>
          </w:p>
        </w:tc>
        <w:tc>
          <w:tcPr>
            <w:tcW w:w="1080" w:type="dxa"/>
          </w:tcPr>
          <w:p w14:paraId="0CEB9F58">
            <w:pPr>
              <w:jc w:val="center"/>
              <w:rPr>
                <w:rFonts w:hint="eastAsia" w:ascii="宋体" w:hAnsi="宋体"/>
                <w:sz w:val="24"/>
                <w:highlight w:val="none"/>
              </w:rPr>
            </w:pPr>
          </w:p>
        </w:tc>
        <w:tc>
          <w:tcPr>
            <w:tcW w:w="1260" w:type="dxa"/>
          </w:tcPr>
          <w:p w14:paraId="0F165454">
            <w:pPr>
              <w:jc w:val="center"/>
              <w:rPr>
                <w:rFonts w:hint="eastAsia" w:ascii="宋体" w:hAnsi="宋体"/>
                <w:sz w:val="24"/>
                <w:highlight w:val="none"/>
              </w:rPr>
            </w:pPr>
          </w:p>
        </w:tc>
        <w:tc>
          <w:tcPr>
            <w:tcW w:w="3060" w:type="dxa"/>
          </w:tcPr>
          <w:p w14:paraId="1381BF4F">
            <w:pPr>
              <w:jc w:val="center"/>
              <w:rPr>
                <w:rFonts w:hint="eastAsia" w:ascii="宋体" w:hAnsi="宋体"/>
                <w:sz w:val="24"/>
                <w:highlight w:val="none"/>
              </w:rPr>
            </w:pPr>
          </w:p>
        </w:tc>
        <w:tc>
          <w:tcPr>
            <w:tcW w:w="2083" w:type="dxa"/>
          </w:tcPr>
          <w:p w14:paraId="78065B46">
            <w:pPr>
              <w:jc w:val="center"/>
              <w:rPr>
                <w:rFonts w:hint="eastAsia" w:ascii="宋体" w:hAnsi="宋体"/>
                <w:sz w:val="24"/>
                <w:highlight w:val="none"/>
              </w:rPr>
            </w:pPr>
          </w:p>
        </w:tc>
      </w:tr>
      <w:tr w14:paraId="7268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08" w:type="dxa"/>
          </w:tcPr>
          <w:p w14:paraId="6C9DCF04">
            <w:pPr>
              <w:jc w:val="center"/>
              <w:rPr>
                <w:rFonts w:hint="eastAsia" w:ascii="宋体" w:hAnsi="宋体"/>
                <w:sz w:val="24"/>
                <w:highlight w:val="none"/>
              </w:rPr>
            </w:pPr>
          </w:p>
        </w:tc>
        <w:tc>
          <w:tcPr>
            <w:tcW w:w="1080" w:type="dxa"/>
          </w:tcPr>
          <w:p w14:paraId="7176B229">
            <w:pPr>
              <w:jc w:val="center"/>
              <w:rPr>
                <w:rFonts w:hint="eastAsia" w:ascii="宋体" w:hAnsi="宋体"/>
                <w:sz w:val="24"/>
                <w:highlight w:val="none"/>
              </w:rPr>
            </w:pPr>
          </w:p>
        </w:tc>
        <w:tc>
          <w:tcPr>
            <w:tcW w:w="1080" w:type="dxa"/>
          </w:tcPr>
          <w:p w14:paraId="21A78371">
            <w:pPr>
              <w:jc w:val="center"/>
              <w:rPr>
                <w:rFonts w:hint="eastAsia" w:ascii="宋体" w:hAnsi="宋体"/>
                <w:sz w:val="24"/>
                <w:highlight w:val="none"/>
              </w:rPr>
            </w:pPr>
          </w:p>
        </w:tc>
        <w:tc>
          <w:tcPr>
            <w:tcW w:w="1260" w:type="dxa"/>
          </w:tcPr>
          <w:p w14:paraId="0F56AF15">
            <w:pPr>
              <w:jc w:val="center"/>
              <w:rPr>
                <w:rFonts w:hint="eastAsia" w:ascii="宋体" w:hAnsi="宋体"/>
                <w:sz w:val="24"/>
                <w:highlight w:val="none"/>
              </w:rPr>
            </w:pPr>
          </w:p>
        </w:tc>
        <w:tc>
          <w:tcPr>
            <w:tcW w:w="3060" w:type="dxa"/>
          </w:tcPr>
          <w:p w14:paraId="177C7F0C">
            <w:pPr>
              <w:jc w:val="center"/>
              <w:rPr>
                <w:rFonts w:hint="eastAsia" w:ascii="宋体" w:hAnsi="宋体"/>
                <w:sz w:val="24"/>
                <w:highlight w:val="none"/>
              </w:rPr>
            </w:pPr>
          </w:p>
        </w:tc>
        <w:tc>
          <w:tcPr>
            <w:tcW w:w="2083" w:type="dxa"/>
          </w:tcPr>
          <w:p w14:paraId="7BD915D9">
            <w:pPr>
              <w:jc w:val="center"/>
              <w:rPr>
                <w:rFonts w:hint="eastAsia" w:ascii="宋体" w:hAnsi="宋体"/>
                <w:sz w:val="24"/>
                <w:highlight w:val="none"/>
              </w:rPr>
            </w:pPr>
          </w:p>
        </w:tc>
      </w:tr>
      <w:tr w14:paraId="3974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008" w:type="dxa"/>
          </w:tcPr>
          <w:p w14:paraId="114A08D4">
            <w:pPr>
              <w:jc w:val="center"/>
              <w:rPr>
                <w:rFonts w:hint="eastAsia" w:ascii="宋体" w:hAnsi="宋体"/>
                <w:sz w:val="24"/>
                <w:highlight w:val="none"/>
              </w:rPr>
            </w:pPr>
          </w:p>
        </w:tc>
        <w:tc>
          <w:tcPr>
            <w:tcW w:w="1080" w:type="dxa"/>
          </w:tcPr>
          <w:p w14:paraId="37605CEE">
            <w:pPr>
              <w:jc w:val="center"/>
              <w:rPr>
                <w:rFonts w:hint="eastAsia" w:ascii="宋体" w:hAnsi="宋体"/>
                <w:sz w:val="24"/>
                <w:highlight w:val="none"/>
              </w:rPr>
            </w:pPr>
          </w:p>
        </w:tc>
        <w:tc>
          <w:tcPr>
            <w:tcW w:w="1080" w:type="dxa"/>
          </w:tcPr>
          <w:p w14:paraId="574388FD">
            <w:pPr>
              <w:jc w:val="center"/>
              <w:rPr>
                <w:rFonts w:hint="eastAsia" w:ascii="宋体" w:hAnsi="宋体"/>
                <w:sz w:val="24"/>
                <w:highlight w:val="none"/>
              </w:rPr>
            </w:pPr>
          </w:p>
        </w:tc>
        <w:tc>
          <w:tcPr>
            <w:tcW w:w="1260" w:type="dxa"/>
          </w:tcPr>
          <w:p w14:paraId="442321A4">
            <w:pPr>
              <w:jc w:val="center"/>
              <w:rPr>
                <w:rFonts w:hint="eastAsia" w:ascii="宋体" w:hAnsi="宋体"/>
                <w:sz w:val="24"/>
                <w:highlight w:val="none"/>
              </w:rPr>
            </w:pPr>
          </w:p>
        </w:tc>
        <w:tc>
          <w:tcPr>
            <w:tcW w:w="3060" w:type="dxa"/>
          </w:tcPr>
          <w:p w14:paraId="54C9FD13">
            <w:pPr>
              <w:jc w:val="center"/>
              <w:rPr>
                <w:rFonts w:hint="eastAsia" w:ascii="宋体" w:hAnsi="宋体"/>
                <w:sz w:val="24"/>
                <w:highlight w:val="none"/>
              </w:rPr>
            </w:pPr>
          </w:p>
        </w:tc>
        <w:tc>
          <w:tcPr>
            <w:tcW w:w="2083" w:type="dxa"/>
          </w:tcPr>
          <w:p w14:paraId="7278F6E8">
            <w:pPr>
              <w:jc w:val="center"/>
              <w:rPr>
                <w:rFonts w:hint="eastAsia" w:ascii="宋体" w:hAnsi="宋体"/>
                <w:sz w:val="24"/>
                <w:highlight w:val="none"/>
              </w:rPr>
            </w:pPr>
          </w:p>
        </w:tc>
      </w:tr>
      <w:tr w14:paraId="643F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008" w:type="dxa"/>
          </w:tcPr>
          <w:p w14:paraId="76844DDA">
            <w:pPr>
              <w:jc w:val="center"/>
              <w:rPr>
                <w:rFonts w:hint="eastAsia" w:ascii="宋体" w:hAnsi="宋体"/>
                <w:sz w:val="24"/>
                <w:highlight w:val="none"/>
              </w:rPr>
            </w:pPr>
          </w:p>
        </w:tc>
        <w:tc>
          <w:tcPr>
            <w:tcW w:w="1080" w:type="dxa"/>
          </w:tcPr>
          <w:p w14:paraId="44DEF852">
            <w:pPr>
              <w:jc w:val="center"/>
              <w:rPr>
                <w:rFonts w:hint="eastAsia" w:ascii="宋体" w:hAnsi="宋体"/>
                <w:sz w:val="24"/>
                <w:highlight w:val="none"/>
              </w:rPr>
            </w:pPr>
          </w:p>
        </w:tc>
        <w:tc>
          <w:tcPr>
            <w:tcW w:w="1080" w:type="dxa"/>
          </w:tcPr>
          <w:p w14:paraId="1883946F">
            <w:pPr>
              <w:jc w:val="center"/>
              <w:rPr>
                <w:rFonts w:hint="eastAsia" w:ascii="宋体" w:hAnsi="宋体"/>
                <w:sz w:val="24"/>
                <w:highlight w:val="none"/>
              </w:rPr>
            </w:pPr>
          </w:p>
        </w:tc>
        <w:tc>
          <w:tcPr>
            <w:tcW w:w="1260" w:type="dxa"/>
          </w:tcPr>
          <w:p w14:paraId="7FAFC036">
            <w:pPr>
              <w:jc w:val="center"/>
              <w:rPr>
                <w:rFonts w:hint="eastAsia" w:ascii="宋体" w:hAnsi="宋体"/>
                <w:sz w:val="24"/>
                <w:highlight w:val="none"/>
              </w:rPr>
            </w:pPr>
          </w:p>
        </w:tc>
        <w:tc>
          <w:tcPr>
            <w:tcW w:w="3060" w:type="dxa"/>
          </w:tcPr>
          <w:p w14:paraId="007B7A59">
            <w:pPr>
              <w:jc w:val="center"/>
              <w:rPr>
                <w:rFonts w:hint="eastAsia" w:ascii="宋体" w:hAnsi="宋体"/>
                <w:sz w:val="24"/>
                <w:highlight w:val="none"/>
              </w:rPr>
            </w:pPr>
          </w:p>
        </w:tc>
        <w:tc>
          <w:tcPr>
            <w:tcW w:w="2083" w:type="dxa"/>
          </w:tcPr>
          <w:p w14:paraId="19FC2983">
            <w:pPr>
              <w:jc w:val="center"/>
              <w:rPr>
                <w:rFonts w:hint="eastAsia" w:ascii="宋体" w:hAnsi="宋体"/>
                <w:sz w:val="24"/>
                <w:highlight w:val="none"/>
              </w:rPr>
            </w:pPr>
          </w:p>
        </w:tc>
      </w:tr>
      <w:tr w14:paraId="37D0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008" w:type="dxa"/>
          </w:tcPr>
          <w:p w14:paraId="57E4509C">
            <w:pPr>
              <w:jc w:val="center"/>
              <w:rPr>
                <w:rFonts w:hint="eastAsia" w:ascii="宋体" w:hAnsi="宋体"/>
                <w:sz w:val="24"/>
                <w:highlight w:val="none"/>
              </w:rPr>
            </w:pPr>
          </w:p>
        </w:tc>
        <w:tc>
          <w:tcPr>
            <w:tcW w:w="1080" w:type="dxa"/>
          </w:tcPr>
          <w:p w14:paraId="06C9E025">
            <w:pPr>
              <w:jc w:val="center"/>
              <w:rPr>
                <w:rFonts w:hint="eastAsia" w:ascii="宋体" w:hAnsi="宋体"/>
                <w:sz w:val="24"/>
                <w:highlight w:val="none"/>
              </w:rPr>
            </w:pPr>
          </w:p>
        </w:tc>
        <w:tc>
          <w:tcPr>
            <w:tcW w:w="1080" w:type="dxa"/>
          </w:tcPr>
          <w:p w14:paraId="2AE85CEA">
            <w:pPr>
              <w:jc w:val="center"/>
              <w:rPr>
                <w:rFonts w:hint="eastAsia" w:ascii="宋体" w:hAnsi="宋体"/>
                <w:sz w:val="24"/>
                <w:highlight w:val="none"/>
              </w:rPr>
            </w:pPr>
          </w:p>
        </w:tc>
        <w:tc>
          <w:tcPr>
            <w:tcW w:w="1260" w:type="dxa"/>
          </w:tcPr>
          <w:p w14:paraId="7092FBE8">
            <w:pPr>
              <w:jc w:val="center"/>
              <w:rPr>
                <w:rFonts w:hint="eastAsia" w:ascii="宋体" w:hAnsi="宋体"/>
                <w:sz w:val="24"/>
                <w:highlight w:val="none"/>
              </w:rPr>
            </w:pPr>
          </w:p>
        </w:tc>
        <w:tc>
          <w:tcPr>
            <w:tcW w:w="3060" w:type="dxa"/>
          </w:tcPr>
          <w:p w14:paraId="5BF468E8">
            <w:pPr>
              <w:jc w:val="center"/>
              <w:rPr>
                <w:rFonts w:hint="eastAsia" w:ascii="宋体" w:hAnsi="宋体"/>
                <w:sz w:val="24"/>
                <w:highlight w:val="none"/>
              </w:rPr>
            </w:pPr>
          </w:p>
        </w:tc>
        <w:tc>
          <w:tcPr>
            <w:tcW w:w="2083" w:type="dxa"/>
          </w:tcPr>
          <w:p w14:paraId="014E98D9">
            <w:pPr>
              <w:jc w:val="center"/>
              <w:rPr>
                <w:rFonts w:hint="eastAsia" w:ascii="宋体" w:hAnsi="宋体"/>
                <w:sz w:val="24"/>
                <w:highlight w:val="none"/>
              </w:rPr>
            </w:pPr>
          </w:p>
        </w:tc>
      </w:tr>
      <w:tr w14:paraId="7B1A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08" w:type="dxa"/>
          </w:tcPr>
          <w:p w14:paraId="41B3B73A">
            <w:pPr>
              <w:jc w:val="center"/>
              <w:rPr>
                <w:rFonts w:hint="eastAsia" w:ascii="宋体" w:hAnsi="宋体"/>
                <w:sz w:val="24"/>
                <w:highlight w:val="none"/>
              </w:rPr>
            </w:pPr>
          </w:p>
        </w:tc>
        <w:tc>
          <w:tcPr>
            <w:tcW w:w="1080" w:type="dxa"/>
          </w:tcPr>
          <w:p w14:paraId="70DC750E">
            <w:pPr>
              <w:jc w:val="center"/>
              <w:rPr>
                <w:rFonts w:hint="eastAsia" w:ascii="宋体" w:hAnsi="宋体"/>
                <w:sz w:val="24"/>
                <w:highlight w:val="none"/>
              </w:rPr>
            </w:pPr>
          </w:p>
        </w:tc>
        <w:tc>
          <w:tcPr>
            <w:tcW w:w="1080" w:type="dxa"/>
          </w:tcPr>
          <w:p w14:paraId="5A4287BD">
            <w:pPr>
              <w:jc w:val="center"/>
              <w:rPr>
                <w:rFonts w:hint="eastAsia" w:ascii="宋体" w:hAnsi="宋体"/>
                <w:sz w:val="24"/>
                <w:highlight w:val="none"/>
              </w:rPr>
            </w:pPr>
          </w:p>
        </w:tc>
        <w:tc>
          <w:tcPr>
            <w:tcW w:w="1260" w:type="dxa"/>
          </w:tcPr>
          <w:p w14:paraId="04B70484">
            <w:pPr>
              <w:jc w:val="center"/>
              <w:rPr>
                <w:rFonts w:hint="eastAsia" w:ascii="宋体" w:hAnsi="宋体"/>
                <w:sz w:val="24"/>
                <w:highlight w:val="none"/>
              </w:rPr>
            </w:pPr>
          </w:p>
        </w:tc>
        <w:tc>
          <w:tcPr>
            <w:tcW w:w="3060" w:type="dxa"/>
          </w:tcPr>
          <w:p w14:paraId="527F293C">
            <w:pPr>
              <w:jc w:val="center"/>
              <w:rPr>
                <w:rFonts w:hint="eastAsia" w:ascii="宋体" w:hAnsi="宋体"/>
                <w:sz w:val="24"/>
                <w:highlight w:val="none"/>
              </w:rPr>
            </w:pPr>
          </w:p>
        </w:tc>
        <w:tc>
          <w:tcPr>
            <w:tcW w:w="2083" w:type="dxa"/>
          </w:tcPr>
          <w:p w14:paraId="3058C71E">
            <w:pPr>
              <w:jc w:val="center"/>
              <w:rPr>
                <w:rFonts w:hint="eastAsia" w:ascii="宋体" w:hAnsi="宋体"/>
                <w:sz w:val="24"/>
                <w:highlight w:val="none"/>
              </w:rPr>
            </w:pPr>
          </w:p>
        </w:tc>
      </w:tr>
      <w:tr w14:paraId="1B9E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08" w:type="dxa"/>
          </w:tcPr>
          <w:p w14:paraId="70B621B2">
            <w:pPr>
              <w:jc w:val="center"/>
              <w:rPr>
                <w:rFonts w:hint="eastAsia" w:ascii="宋体" w:hAnsi="宋体"/>
                <w:sz w:val="24"/>
                <w:highlight w:val="none"/>
              </w:rPr>
            </w:pPr>
          </w:p>
        </w:tc>
        <w:tc>
          <w:tcPr>
            <w:tcW w:w="1080" w:type="dxa"/>
          </w:tcPr>
          <w:p w14:paraId="53FB13FA">
            <w:pPr>
              <w:jc w:val="center"/>
              <w:rPr>
                <w:rFonts w:hint="eastAsia" w:ascii="宋体" w:hAnsi="宋体"/>
                <w:sz w:val="24"/>
                <w:highlight w:val="none"/>
              </w:rPr>
            </w:pPr>
          </w:p>
        </w:tc>
        <w:tc>
          <w:tcPr>
            <w:tcW w:w="1080" w:type="dxa"/>
          </w:tcPr>
          <w:p w14:paraId="5AB1299A">
            <w:pPr>
              <w:jc w:val="center"/>
              <w:rPr>
                <w:rFonts w:hint="eastAsia" w:ascii="宋体" w:hAnsi="宋体"/>
                <w:sz w:val="24"/>
                <w:highlight w:val="none"/>
              </w:rPr>
            </w:pPr>
          </w:p>
        </w:tc>
        <w:tc>
          <w:tcPr>
            <w:tcW w:w="1260" w:type="dxa"/>
          </w:tcPr>
          <w:p w14:paraId="755BF866">
            <w:pPr>
              <w:jc w:val="center"/>
              <w:rPr>
                <w:rFonts w:hint="eastAsia" w:ascii="宋体" w:hAnsi="宋体"/>
                <w:sz w:val="24"/>
                <w:highlight w:val="none"/>
              </w:rPr>
            </w:pPr>
          </w:p>
        </w:tc>
        <w:tc>
          <w:tcPr>
            <w:tcW w:w="3060" w:type="dxa"/>
          </w:tcPr>
          <w:p w14:paraId="2041040C">
            <w:pPr>
              <w:jc w:val="center"/>
              <w:rPr>
                <w:rFonts w:hint="eastAsia" w:ascii="宋体" w:hAnsi="宋体"/>
                <w:sz w:val="24"/>
                <w:highlight w:val="none"/>
              </w:rPr>
            </w:pPr>
          </w:p>
        </w:tc>
        <w:tc>
          <w:tcPr>
            <w:tcW w:w="2083" w:type="dxa"/>
          </w:tcPr>
          <w:p w14:paraId="25ED2BA3">
            <w:pPr>
              <w:jc w:val="center"/>
              <w:rPr>
                <w:rFonts w:hint="eastAsia" w:ascii="宋体" w:hAnsi="宋体"/>
                <w:sz w:val="24"/>
                <w:highlight w:val="none"/>
              </w:rPr>
            </w:pPr>
          </w:p>
        </w:tc>
      </w:tr>
      <w:tr w14:paraId="3FC5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08" w:type="dxa"/>
          </w:tcPr>
          <w:p w14:paraId="5C6AEB5A">
            <w:pPr>
              <w:jc w:val="center"/>
              <w:rPr>
                <w:rFonts w:hint="eastAsia" w:ascii="宋体" w:hAnsi="宋体"/>
                <w:sz w:val="24"/>
                <w:highlight w:val="none"/>
              </w:rPr>
            </w:pPr>
          </w:p>
        </w:tc>
        <w:tc>
          <w:tcPr>
            <w:tcW w:w="1080" w:type="dxa"/>
          </w:tcPr>
          <w:p w14:paraId="611F407B">
            <w:pPr>
              <w:jc w:val="center"/>
              <w:rPr>
                <w:rFonts w:hint="eastAsia" w:ascii="宋体" w:hAnsi="宋体"/>
                <w:sz w:val="24"/>
                <w:highlight w:val="none"/>
              </w:rPr>
            </w:pPr>
          </w:p>
        </w:tc>
        <w:tc>
          <w:tcPr>
            <w:tcW w:w="1080" w:type="dxa"/>
          </w:tcPr>
          <w:p w14:paraId="0747F939">
            <w:pPr>
              <w:jc w:val="center"/>
              <w:rPr>
                <w:rFonts w:hint="eastAsia" w:ascii="宋体" w:hAnsi="宋体"/>
                <w:sz w:val="24"/>
                <w:highlight w:val="none"/>
              </w:rPr>
            </w:pPr>
          </w:p>
        </w:tc>
        <w:tc>
          <w:tcPr>
            <w:tcW w:w="1260" w:type="dxa"/>
          </w:tcPr>
          <w:p w14:paraId="12480502">
            <w:pPr>
              <w:jc w:val="center"/>
              <w:rPr>
                <w:rFonts w:hint="eastAsia" w:ascii="宋体" w:hAnsi="宋体"/>
                <w:sz w:val="24"/>
                <w:highlight w:val="none"/>
              </w:rPr>
            </w:pPr>
          </w:p>
        </w:tc>
        <w:tc>
          <w:tcPr>
            <w:tcW w:w="3060" w:type="dxa"/>
          </w:tcPr>
          <w:p w14:paraId="15D91FB3">
            <w:pPr>
              <w:jc w:val="center"/>
              <w:rPr>
                <w:rFonts w:hint="eastAsia" w:ascii="宋体" w:hAnsi="宋体"/>
                <w:sz w:val="24"/>
                <w:highlight w:val="none"/>
              </w:rPr>
            </w:pPr>
          </w:p>
        </w:tc>
        <w:tc>
          <w:tcPr>
            <w:tcW w:w="2083" w:type="dxa"/>
          </w:tcPr>
          <w:p w14:paraId="2C177CAE">
            <w:pPr>
              <w:jc w:val="center"/>
              <w:rPr>
                <w:rFonts w:hint="eastAsia" w:ascii="宋体" w:hAnsi="宋体"/>
                <w:sz w:val="24"/>
                <w:highlight w:val="none"/>
              </w:rPr>
            </w:pPr>
          </w:p>
        </w:tc>
      </w:tr>
      <w:tr w14:paraId="328C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008" w:type="dxa"/>
          </w:tcPr>
          <w:p w14:paraId="66F94E52">
            <w:pPr>
              <w:jc w:val="center"/>
              <w:rPr>
                <w:rFonts w:hint="eastAsia" w:ascii="宋体" w:hAnsi="宋体"/>
                <w:sz w:val="24"/>
                <w:highlight w:val="none"/>
              </w:rPr>
            </w:pPr>
          </w:p>
        </w:tc>
        <w:tc>
          <w:tcPr>
            <w:tcW w:w="1080" w:type="dxa"/>
          </w:tcPr>
          <w:p w14:paraId="594DEBFA">
            <w:pPr>
              <w:jc w:val="center"/>
              <w:rPr>
                <w:rFonts w:hint="eastAsia" w:ascii="宋体" w:hAnsi="宋体"/>
                <w:sz w:val="24"/>
                <w:highlight w:val="none"/>
              </w:rPr>
            </w:pPr>
          </w:p>
        </w:tc>
        <w:tc>
          <w:tcPr>
            <w:tcW w:w="1080" w:type="dxa"/>
          </w:tcPr>
          <w:p w14:paraId="6ACBBDF8">
            <w:pPr>
              <w:jc w:val="center"/>
              <w:rPr>
                <w:rFonts w:hint="eastAsia" w:ascii="宋体" w:hAnsi="宋体"/>
                <w:sz w:val="24"/>
                <w:highlight w:val="none"/>
              </w:rPr>
            </w:pPr>
          </w:p>
        </w:tc>
        <w:tc>
          <w:tcPr>
            <w:tcW w:w="1260" w:type="dxa"/>
          </w:tcPr>
          <w:p w14:paraId="6835A914">
            <w:pPr>
              <w:jc w:val="center"/>
              <w:rPr>
                <w:rFonts w:hint="eastAsia" w:ascii="宋体" w:hAnsi="宋体"/>
                <w:sz w:val="24"/>
                <w:highlight w:val="none"/>
              </w:rPr>
            </w:pPr>
          </w:p>
        </w:tc>
        <w:tc>
          <w:tcPr>
            <w:tcW w:w="3060" w:type="dxa"/>
          </w:tcPr>
          <w:p w14:paraId="3A0D8E30">
            <w:pPr>
              <w:jc w:val="center"/>
              <w:rPr>
                <w:rFonts w:hint="eastAsia" w:ascii="宋体" w:hAnsi="宋体"/>
                <w:sz w:val="24"/>
                <w:highlight w:val="none"/>
              </w:rPr>
            </w:pPr>
          </w:p>
        </w:tc>
        <w:tc>
          <w:tcPr>
            <w:tcW w:w="2083" w:type="dxa"/>
          </w:tcPr>
          <w:p w14:paraId="3B737A5C">
            <w:pPr>
              <w:jc w:val="center"/>
              <w:rPr>
                <w:rFonts w:hint="eastAsia" w:ascii="宋体" w:hAnsi="宋体"/>
                <w:sz w:val="24"/>
                <w:highlight w:val="none"/>
              </w:rPr>
            </w:pPr>
          </w:p>
        </w:tc>
      </w:tr>
      <w:tr w14:paraId="4A76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008" w:type="dxa"/>
          </w:tcPr>
          <w:p w14:paraId="246BF289">
            <w:pPr>
              <w:jc w:val="center"/>
              <w:rPr>
                <w:rFonts w:hint="eastAsia" w:ascii="宋体" w:hAnsi="宋体"/>
                <w:sz w:val="24"/>
                <w:highlight w:val="none"/>
              </w:rPr>
            </w:pPr>
          </w:p>
        </w:tc>
        <w:tc>
          <w:tcPr>
            <w:tcW w:w="1080" w:type="dxa"/>
          </w:tcPr>
          <w:p w14:paraId="58A800E6">
            <w:pPr>
              <w:jc w:val="center"/>
              <w:rPr>
                <w:rFonts w:hint="eastAsia" w:ascii="宋体" w:hAnsi="宋体"/>
                <w:sz w:val="24"/>
                <w:highlight w:val="none"/>
              </w:rPr>
            </w:pPr>
          </w:p>
        </w:tc>
        <w:tc>
          <w:tcPr>
            <w:tcW w:w="1080" w:type="dxa"/>
          </w:tcPr>
          <w:p w14:paraId="75768743">
            <w:pPr>
              <w:jc w:val="center"/>
              <w:rPr>
                <w:rFonts w:hint="eastAsia" w:ascii="宋体" w:hAnsi="宋体"/>
                <w:sz w:val="24"/>
                <w:highlight w:val="none"/>
              </w:rPr>
            </w:pPr>
          </w:p>
        </w:tc>
        <w:tc>
          <w:tcPr>
            <w:tcW w:w="1260" w:type="dxa"/>
          </w:tcPr>
          <w:p w14:paraId="036C4057">
            <w:pPr>
              <w:jc w:val="center"/>
              <w:rPr>
                <w:rFonts w:hint="eastAsia" w:ascii="宋体" w:hAnsi="宋体"/>
                <w:sz w:val="24"/>
                <w:highlight w:val="none"/>
              </w:rPr>
            </w:pPr>
          </w:p>
        </w:tc>
        <w:tc>
          <w:tcPr>
            <w:tcW w:w="3060" w:type="dxa"/>
          </w:tcPr>
          <w:p w14:paraId="31608225">
            <w:pPr>
              <w:jc w:val="center"/>
              <w:rPr>
                <w:rFonts w:hint="eastAsia" w:ascii="宋体" w:hAnsi="宋体"/>
                <w:sz w:val="24"/>
                <w:highlight w:val="none"/>
              </w:rPr>
            </w:pPr>
          </w:p>
        </w:tc>
        <w:tc>
          <w:tcPr>
            <w:tcW w:w="2083" w:type="dxa"/>
          </w:tcPr>
          <w:p w14:paraId="32579E1A">
            <w:pPr>
              <w:jc w:val="center"/>
              <w:rPr>
                <w:rFonts w:hint="eastAsia" w:ascii="宋体" w:hAnsi="宋体"/>
                <w:sz w:val="24"/>
                <w:highlight w:val="none"/>
              </w:rPr>
            </w:pPr>
          </w:p>
        </w:tc>
      </w:tr>
    </w:tbl>
    <w:p w14:paraId="47F8A86F">
      <w:pPr>
        <w:pStyle w:val="18"/>
        <w:rPr>
          <w:highlight w:val="none"/>
        </w:rPr>
      </w:pPr>
    </w:p>
    <w:p w14:paraId="15FF0C93">
      <w:pPr>
        <w:pStyle w:val="6"/>
        <w:rPr>
          <w:rFonts w:hint="eastAsia" w:ascii="宋体" w:hAnsi="宋体"/>
          <w:sz w:val="32"/>
          <w:highlight w:val="none"/>
        </w:rPr>
      </w:pPr>
      <w:r>
        <w:rPr>
          <w:highlight w:val="none"/>
        </w:rPr>
        <w:br w:type="page"/>
      </w:r>
      <w:r>
        <w:rPr>
          <w:rFonts w:hint="eastAsia" w:ascii="宋体" w:hAnsi="宋体"/>
          <w:sz w:val="32"/>
          <w:highlight w:val="none"/>
        </w:rPr>
        <w:t>十六、节能产品与环境标志产品</w:t>
      </w:r>
    </w:p>
    <w:p w14:paraId="534AB21F">
      <w:pPr>
        <w:spacing w:line="360" w:lineRule="auto"/>
        <w:jc w:val="center"/>
        <w:rPr>
          <w:rFonts w:hint="eastAsia" w:ascii="宋体" w:hAnsi="宋体"/>
          <w:sz w:val="24"/>
          <w:highlight w:val="none"/>
        </w:rPr>
      </w:pPr>
      <w:r>
        <w:rPr>
          <w:rFonts w:hint="eastAsia" w:ascii="宋体" w:hAnsi="宋体"/>
          <w:sz w:val="24"/>
          <w:highlight w:val="none"/>
        </w:rPr>
        <w:t>政府</w:t>
      </w:r>
      <w:r>
        <w:rPr>
          <w:rFonts w:ascii="宋体" w:hAnsi="宋体"/>
          <w:sz w:val="24"/>
          <w:highlight w:val="none"/>
        </w:rPr>
        <w:t>采购</w:t>
      </w:r>
      <w:r>
        <w:rPr>
          <w:rFonts w:hint="eastAsia" w:ascii="宋体" w:hAnsi="宋体"/>
          <w:sz w:val="24"/>
          <w:highlight w:val="none"/>
        </w:rPr>
        <w:t>节能产品</w:t>
      </w:r>
      <w:r>
        <w:rPr>
          <w:rFonts w:ascii="宋体" w:hAnsi="宋体"/>
          <w:sz w:val="24"/>
          <w:highlight w:val="none"/>
        </w:rPr>
        <w:t>、</w:t>
      </w:r>
      <w:r>
        <w:rPr>
          <w:rFonts w:hint="eastAsia" w:ascii="宋体" w:hAnsi="宋体"/>
          <w:sz w:val="24"/>
          <w:highlight w:val="none"/>
        </w:rPr>
        <w:t>环境标志</w:t>
      </w:r>
      <w:r>
        <w:rPr>
          <w:rFonts w:ascii="宋体" w:hAnsi="宋体"/>
          <w:sz w:val="24"/>
          <w:highlight w:val="none"/>
        </w:rPr>
        <w:t>产品</w:t>
      </w:r>
      <w:r>
        <w:rPr>
          <w:rFonts w:hint="eastAsia" w:ascii="宋体" w:hAnsi="宋体"/>
          <w:sz w:val="24"/>
          <w:highlight w:val="none"/>
        </w:rPr>
        <w:t>声明函</w:t>
      </w:r>
    </w:p>
    <w:p w14:paraId="2D79CA0A">
      <w:pPr>
        <w:spacing w:line="360" w:lineRule="auto"/>
        <w:ind w:firstLine="480" w:firstLineChars="200"/>
        <w:jc w:val="left"/>
        <w:rPr>
          <w:rFonts w:hint="eastAsia" w:ascii="宋体" w:hAnsi="宋体"/>
          <w:sz w:val="24"/>
          <w:highlight w:val="none"/>
        </w:rPr>
      </w:pPr>
      <w:r>
        <w:rPr>
          <w:rFonts w:hint="eastAsia" w:ascii="宋体" w:hAnsi="宋体"/>
          <w:sz w:val="24"/>
          <w:highlight w:val="none"/>
        </w:rPr>
        <w:t>本单位</w:t>
      </w:r>
      <w:r>
        <w:rPr>
          <w:rFonts w:ascii="宋体" w:hAnsi="宋体"/>
          <w:sz w:val="24"/>
          <w:highlight w:val="none"/>
        </w:rPr>
        <w:t>承诺，</w:t>
      </w:r>
      <w:r>
        <w:rPr>
          <w:rFonts w:hint="eastAsia" w:ascii="宋体" w:hAnsi="宋体"/>
          <w:sz w:val="24"/>
          <w:highlight w:val="none"/>
        </w:rPr>
        <w:t>本次参加的_________________________</w:t>
      </w:r>
      <w:r>
        <w:rPr>
          <w:rFonts w:ascii="宋体" w:hAnsi="宋体"/>
          <w:sz w:val="24"/>
          <w:highlight w:val="none"/>
        </w:rPr>
        <w:t>采购项目</w:t>
      </w:r>
      <w:r>
        <w:rPr>
          <w:rFonts w:hint="eastAsia" w:ascii="宋体" w:hAnsi="宋体"/>
          <w:sz w:val="24"/>
          <w:highlight w:val="none"/>
        </w:rPr>
        <w:t>（项目</w:t>
      </w:r>
      <w:r>
        <w:rPr>
          <w:rFonts w:ascii="宋体" w:hAnsi="宋体"/>
          <w:sz w:val="24"/>
          <w:highlight w:val="none"/>
        </w:rPr>
        <w:t>编号：</w:t>
      </w:r>
      <w:r>
        <w:rPr>
          <w:rFonts w:hint="eastAsia" w:ascii="宋体" w:hAnsi="宋体"/>
          <w:sz w:val="24"/>
          <w:highlight w:val="none"/>
        </w:rPr>
        <w:t>____________</w:t>
      </w:r>
      <w:r>
        <w:rPr>
          <w:rFonts w:ascii="宋体" w:hAnsi="宋体"/>
          <w:sz w:val="24"/>
          <w:highlight w:val="none"/>
        </w:rPr>
        <w:t>）</w:t>
      </w:r>
      <w:r>
        <w:rPr>
          <w:rFonts w:hint="eastAsia" w:ascii="宋体" w:hAnsi="宋体"/>
          <w:sz w:val="24"/>
          <w:highlight w:val="none"/>
        </w:rPr>
        <w:t>，所投</w:t>
      </w:r>
      <w:r>
        <w:rPr>
          <w:rFonts w:ascii="宋体" w:hAnsi="宋体"/>
          <w:sz w:val="24"/>
          <w:highlight w:val="none"/>
        </w:rPr>
        <w:t>的下列产品属于《</w:t>
      </w:r>
      <w:r>
        <w:rPr>
          <w:rFonts w:hint="eastAsia" w:ascii="宋体" w:hAnsi="宋体"/>
          <w:sz w:val="24"/>
          <w:highlight w:val="none"/>
        </w:rPr>
        <w:t>政府</w:t>
      </w:r>
      <w:r>
        <w:rPr>
          <w:rFonts w:ascii="宋体" w:hAnsi="宋体"/>
          <w:sz w:val="24"/>
          <w:highlight w:val="none"/>
        </w:rPr>
        <w:t>采购节能产品</w:t>
      </w:r>
      <w:r>
        <w:rPr>
          <w:rFonts w:hint="eastAsia" w:ascii="宋体" w:hAnsi="宋体"/>
          <w:sz w:val="24"/>
          <w:highlight w:val="none"/>
        </w:rPr>
        <w:t>、环境</w:t>
      </w:r>
      <w:r>
        <w:rPr>
          <w:rFonts w:ascii="宋体" w:hAnsi="宋体"/>
          <w:sz w:val="24"/>
          <w:highlight w:val="none"/>
        </w:rPr>
        <w:t>标志产品</w:t>
      </w:r>
      <w:r>
        <w:rPr>
          <w:rFonts w:hint="eastAsia" w:ascii="宋体" w:hAnsi="宋体"/>
          <w:sz w:val="24"/>
          <w:highlight w:val="none"/>
        </w:rPr>
        <w:t>品目</w:t>
      </w:r>
      <w:r>
        <w:rPr>
          <w:rFonts w:ascii="宋体" w:hAnsi="宋体"/>
          <w:sz w:val="24"/>
          <w:highlight w:val="none"/>
        </w:rPr>
        <w:t>清单》</w:t>
      </w:r>
      <w:r>
        <w:rPr>
          <w:rFonts w:hint="eastAsia" w:ascii="宋体" w:hAnsi="宋体"/>
          <w:sz w:val="24"/>
          <w:highlight w:val="none"/>
        </w:rPr>
        <w:t>内</w:t>
      </w:r>
      <w:r>
        <w:rPr>
          <w:rFonts w:ascii="宋体" w:hAnsi="宋体"/>
          <w:sz w:val="24"/>
          <w:highlight w:val="none"/>
        </w:rPr>
        <w:t>的产品</w:t>
      </w:r>
      <w:r>
        <w:rPr>
          <w:rFonts w:hint="eastAsia" w:ascii="宋体" w:hAnsi="宋体"/>
          <w:sz w:val="24"/>
          <w:highlight w:val="none"/>
        </w:rPr>
        <w:t>，并且</w:t>
      </w:r>
      <w:r>
        <w:rPr>
          <w:rFonts w:ascii="宋体" w:hAnsi="宋体"/>
          <w:sz w:val="24"/>
          <w:highlight w:val="none"/>
        </w:rPr>
        <w:t>具有</w:t>
      </w:r>
      <w:r>
        <w:rPr>
          <w:rFonts w:hint="eastAsia" w:ascii="宋体" w:hAnsi="宋体"/>
          <w:sz w:val="24"/>
          <w:highlight w:val="none"/>
        </w:rPr>
        <w:t>法定</w:t>
      </w:r>
      <w:r>
        <w:rPr>
          <w:rFonts w:ascii="宋体" w:hAnsi="宋体"/>
          <w:sz w:val="24"/>
          <w:highlight w:val="none"/>
        </w:rPr>
        <w:t>认证资格的认证机构出具的</w:t>
      </w:r>
      <w:r>
        <w:rPr>
          <w:rFonts w:hint="eastAsia" w:ascii="宋体" w:hAnsi="宋体"/>
          <w:sz w:val="24"/>
          <w:highlight w:val="none"/>
        </w:rPr>
        <w:t>认证证明</w:t>
      </w:r>
      <w:r>
        <w:rPr>
          <w:rFonts w:ascii="宋体" w:hAnsi="宋体"/>
          <w:sz w:val="24"/>
          <w:highlight w:val="none"/>
        </w:rPr>
        <w:t>，</w:t>
      </w:r>
      <w:r>
        <w:rPr>
          <w:rFonts w:hint="eastAsia" w:ascii="宋体" w:hAnsi="宋体"/>
          <w:sz w:val="24"/>
          <w:highlight w:val="none"/>
        </w:rPr>
        <w:t>符合</w:t>
      </w:r>
      <w:r>
        <w:rPr>
          <w:rFonts w:ascii="宋体" w:hAnsi="宋体"/>
          <w:sz w:val="24"/>
          <w:highlight w:val="none"/>
        </w:rPr>
        <w:t>优先采购</w:t>
      </w:r>
      <w:r>
        <w:rPr>
          <w:rFonts w:hint="eastAsia" w:ascii="宋体" w:hAnsi="宋体"/>
          <w:sz w:val="24"/>
          <w:highlight w:val="none"/>
        </w:rPr>
        <w:t>/</w:t>
      </w:r>
      <w:r>
        <w:rPr>
          <w:rFonts w:ascii="宋体" w:hAnsi="宋体"/>
          <w:sz w:val="24"/>
          <w:highlight w:val="none"/>
        </w:rPr>
        <w:t>强制采购</w:t>
      </w:r>
      <w:r>
        <w:rPr>
          <w:rFonts w:hint="eastAsia" w:ascii="宋体" w:hAnsi="宋体"/>
          <w:sz w:val="24"/>
          <w:highlight w:val="none"/>
        </w:rPr>
        <w:t>政策</w:t>
      </w:r>
      <w:r>
        <w:rPr>
          <w:rFonts w:ascii="宋体" w:hAnsi="宋体"/>
          <w:sz w:val="24"/>
          <w:highlight w:val="none"/>
        </w:rPr>
        <w:t>。</w:t>
      </w:r>
      <w:r>
        <w:rPr>
          <w:rFonts w:hint="eastAsia" w:ascii="宋体" w:hAnsi="宋体"/>
          <w:sz w:val="24"/>
          <w:highlight w:val="none"/>
        </w:rPr>
        <w:t>本单位对以下填列的</w:t>
      </w:r>
      <w:r>
        <w:rPr>
          <w:rFonts w:ascii="宋体" w:hAnsi="宋体"/>
          <w:sz w:val="24"/>
          <w:highlight w:val="none"/>
        </w:rPr>
        <w:t>各项信息</w:t>
      </w:r>
      <w:r>
        <w:rPr>
          <w:rFonts w:hint="eastAsia" w:ascii="宋体" w:hAnsi="宋体"/>
          <w:sz w:val="24"/>
          <w:highlight w:val="none"/>
        </w:rPr>
        <w:t>以及</w:t>
      </w:r>
      <w:r>
        <w:rPr>
          <w:rFonts w:ascii="宋体" w:hAnsi="宋体"/>
          <w:sz w:val="24"/>
          <w:highlight w:val="none"/>
        </w:rPr>
        <w:t>相关产品认证证</w:t>
      </w:r>
      <w:r>
        <w:rPr>
          <w:rFonts w:hint="eastAsia" w:ascii="宋体" w:hAnsi="宋体"/>
          <w:sz w:val="24"/>
          <w:highlight w:val="none"/>
        </w:rPr>
        <w:t>明</w:t>
      </w:r>
      <w:r>
        <w:rPr>
          <w:rFonts w:ascii="宋体" w:hAnsi="宋体"/>
          <w:sz w:val="24"/>
          <w:highlight w:val="none"/>
        </w:rPr>
        <w:t>的真实性负责。</w:t>
      </w:r>
      <w:r>
        <w:rPr>
          <w:rFonts w:hint="eastAsia" w:ascii="宋体" w:hAnsi="宋体"/>
          <w:sz w:val="24"/>
          <w:highlight w:val="none"/>
        </w:rPr>
        <w:t>如有</w:t>
      </w:r>
      <w:r>
        <w:rPr>
          <w:rFonts w:ascii="宋体" w:hAnsi="宋体"/>
          <w:sz w:val="24"/>
          <w:highlight w:val="none"/>
        </w:rPr>
        <w:t>虚假，将依法承担相应责任。</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900"/>
        <w:gridCol w:w="898"/>
        <w:gridCol w:w="969"/>
        <w:gridCol w:w="1541"/>
        <w:gridCol w:w="771"/>
        <w:gridCol w:w="770"/>
        <w:gridCol w:w="641"/>
        <w:gridCol w:w="630"/>
        <w:gridCol w:w="869"/>
        <w:gridCol w:w="1072"/>
      </w:tblGrid>
      <w:tr w14:paraId="6FC8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dxa"/>
          </w:tcPr>
          <w:p w14:paraId="6EE36E9B">
            <w:pPr>
              <w:spacing w:line="360" w:lineRule="auto"/>
              <w:jc w:val="center"/>
              <w:rPr>
                <w:rFonts w:hint="eastAsia" w:ascii="宋体" w:hAnsi="宋体"/>
                <w:sz w:val="24"/>
                <w:highlight w:val="none"/>
              </w:rPr>
            </w:pPr>
            <w:r>
              <w:rPr>
                <w:rFonts w:hint="eastAsia" w:ascii="宋体" w:hAnsi="宋体"/>
                <w:sz w:val="24"/>
                <w:highlight w:val="none"/>
              </w:rPr>
              <w:t>序号</w:t>
            </w:r>
          </w:p>
        </w:tc>
        <w:tc>
          <w:tcPr>
            <w:tcW w:w="900" w:type="dxa"/>
          </w:tcPr>
          <w:p w14:paraId="50654CFE">
            <w:pPr>
              <w:spacing w:line="360" w:lineRule="auto"/>
              <w:jc w:val="center"/>
              <w:rPr>
                <w:rFonts w:hint="eastAsia" w:ascii="宋体" w:hAnsi="宋体"/>
                <w:sz w:val="24"/>
                <w:highlight w:val="none"/>
              </w:rPr>
            </w:pPr>
            <w:r>
              <w:rPr>
                <w:rFonts w:hint="eastAsia" w:ascii="宋体" w:hAnsi="宋体"/>
                <w:sz w:val="24"/>
                <w:highlight w:val="none"/>
              </w:rPr>
              <w:t>所投</w:t>
            </w:r>
            <w:r>
              <w:rPr>
                <w:rFonts w:ascii="宋体" w:hAnsi="宋体"/>
                <w:sz w:val="24"/>
                <w:highlight w:val="none"/>
              </w:rPr>
              <w:t>产品</w:t>
            </w:r>
          </w:p>
        </w:tc>
        <w:tc>
          <w:tcPr>
            <w:tcW w:w="898" w:type="dxa"/>
          </w:tcPr>
          <w:p w14:paraId="309B6A85">
            <w:pPr>
              <w:spacing w:line="360" w:lineRule="auto"/>
              <w:jc w:val="center"/>
              <w:rPr>
                <w:rFonts w:hint="eastAsia" w:ascii="宋体" w:hAnsi="宋体"/>
                <w:sz w:val="24"/>
                <w:highlight w:val="none"/>
              </w:rPr>
            </w:pPr>
            <w:r>
              <w:rPr>
                <w:rFonts w:hint="eastAsia" w:ascii="宋体" w:hAnsi="宋体"/>
                <w:sz w:val="24"/>
                <w:highlight w:val="none"/>
              </w:rPr>
              <w:t>产品</w:t>
            </w:r>
            <w:r>
              <w:rPr>
                <w:rFonts w:ascii="宋体" w:hAnsi="宋体"/>
                <w:sz w:val="24"/>
                <w:highlight w:val="none"/>
              </w:rPr>
              <w:t>属性</w:t>
            </w:r>
          </w:p>
        </w:tc>
        <w:tc>
          <w:tcPr>
            <w:tcW w:w="969" w:type="dxa"/>
          </w:tcPr>
          <w:p w14:paraId="62F01EB8">
            <w:pPr>
              <w:spacing w:line="360" w:lineRule="auto"/>
              <w:jc w:val="center"/>
              <w:rPr>
                <w:rFonts w:hint="eastAsia" w:ascii="宋体" w:hAnsi="宋体"/>
                <w:sz w:val="24"/>
                <w:highlight w:val="none"/>
              </w:rPr>
            </w:pPr>
            <w:r>
              <w:rPr>
                <w:rFonts w:hint="eastAsia" w:ascii="宋体" w:hAnsi="宋体"/>
                <w:sz w:val="24"/>
                <w:highlight w:val="none"/>
              </w:rPr>
              <w:t>产品</w:t>
            </w:r>
            <w:r>
              <w:rPr>
                <w:rFonts w:ascii="宋体" w:hAnsi="宋体"/>
                <w:sz w:val="24"/>
                <w:highlight w:val="none"/>
              </w:rPr>
              <w:t>类别</w:t>
            </w:r>
          </w:p>
        </w:tc>
        <w:tc>
          <w:tcPr>
            <w:tcW w:w="1541" w:type="dxa"/>
          </w:tcPr>
          <w:p w14:paraId="608EAF54">
            <w:pPr>
              <w:spacing w:line="360" w:lineRule="auto"/>
              <w:jc w:val="center"/>
              <w:rPr>
                <w:rFonts w:hint="eastAsia" w:ascii="宋体" w:hAnsi="宋体"/>
                <w:sz w:val="24"/>
                <w:highlight w:val="none"/>
              </w:rPr>
            </w:pPr>
            <w:r>
              <w:rPr>
                <w:rFonts w:hint="eastAsia" w:ascii="宋体" w:hAnsi="宋体"/>
                <w:sz w:val="24"/>
                <w:highlight w:val="none"/>
              </w:rPr>
              <w:t>是否</w:t>
            </w:r>
            <w:r>
              <w:rPr>
                <w:rFonts w:ascii="宋体" w:hAnsi="宋体"/>
                <w:sz w:val="24"/>
                <w:highlight w:val="none"/>
              </w:rPr>
              <w:t>为强制</w:t>
            </w:r>
            <w:r>
              <w:rPr>
                <w:rFonts w:hint="eastAsia" w:ascii="宋体" w:hAnsi="宋体"/>
                <w:sz w:val="24"/>
                <w:highlight w:val="none"/>
              </w:rPr>
              <w:t>采购</w:t>
            </w:r>
            <w:r>
              <w:rPr>
                <w:rFonts w:ascii="宋体" w:hAnsi="宋体"/>
                <w:sz w:val="24"/>
                <w:highlight w:val="none"/>
              </w:rPr>
              <w:t>产品</w:t>
            </w:r>
          </w:p>
        </w:tc>
        <w:tc>
          <w:tcPr>
            <w:tcW w:w="771" w:type="dxa"/>
          </w:tcPr>
          <w:p w14:paraId="53874953">
            <w:pPr>
              <w:spacing w:line="360" w:lineRule="auto"/>
              <w:jc w:val="center"/>
              <w:rPr>
                <w:rFonts w:hint="eastAsia" w:ascii="宋体" w:hAnsi="宋体"/>
                <w:sz w:val="24"/>
                <w:highlight w:val="none"/>
              </w:rPr>
            </w:pPr>
            <w:r>
              <w:rPr>
                <w:rFonts w:hint="eastAsia" w:ascii="宋体" w:hAnsi="宋体"/>
                <w:sz w:val="24"/>
                <w:highlight w:val="none"/>
              </w:rPr>
              <w:t>规格</w:t>
            </w:r>
            <w:r>
              <w:rPr>
                <w:rFonts w:ascii="宋体" w:hAnsi="宋体"/>
                <w:sz w:val="24"/>
                <w:highlight w:val="none"/>
              </w:rPr>
              <w:t>型号</w:t>
            </w:r>
          </w:p>
        </w:tc>
        <w:tc>
          <w:tcPr>
            <w:tcW w:w="770" w:type="dxa"/>
          </w:tcPr>
          <w:p w14:paraId="33382878">
            <w:pPr>
              <w:spacing w:line="360" w:lineRule="auto"/>
              <w:jc w:val="center"/>
              <w:rPr>
                <w:rFonts w:hint="eastAsia" w:ascii="宋体" w:hAnsi="宋体"/>
                <w:sz w:val="24"/>
                <w:highlight w:val="none"/>
              </w:rPr>
            </w:pPr>
            <w:r>
              <w:rPr>
                <w:rFonts w:hint="eastAsia" w:ascii="宋体" w:hAnsi="宋体"/>
                <w:sz w:val="24"/>
                <w:highlight w:val="none"/>
              </w:rPr>
              <w:t>计量单位</w:t>
            </w:r>
          </w:p>
        </w:tc>
        <w:tc>
          <w:tcPr>
            <w:tcW w:w="641" w:type="dxa"/>
          </w:tcPr>
          <w:p w14:paraId="30185D00">
            <w:pPr>
              <w:spacing w:line="360" w:lineRule="auto"/>
              <w:jc w:val="center"/>
              <w:rPr>
                <w:rFonts w:hint="eastAsia" w:ascii="宋体" w:hAnsi="宋体"/>
                <w:sz w:val="24"/>
                <w:highlight w:val="none"/>
              </w:rPr>
            </w:pPr>
            <w:r>
              <w:rPr>
                <w:rFonts w:hint="eastAsia" w:ascii="宋体" w:hAnsi="宋体"/>
                <w:sz w:val="24"/>
                <w:highlight w:val="none"/>
              </w:rPr>
              <w:t>数量</w:t>
            </w:r>
          </w:p>
        </w:tc>
        <w:tc>
          <w:tcPr>
            <w:tcW w:w="630" w:type="dxa"/>
          </w:tcPr>
          <w:p w14:paraId="57583102">
            <w:pPr>
              <w:spacing w:line="360" w:lineRule="auto"/>
              <w:jc w:val="center"/>
              <w:rPr>
                <w:rFonts w:hint="eastAsia" w:ascii="宋体" w:hAnsi="宋体"/>
                <w:sz w:val="24"/>
                <w:highlight w:val="none"/>
              </w:rPr>
            </w:pPr>
            <w:r>
              <w:rPr>
                <w:rFonts w:hint="eastAsia" w:ascii="宋体" w:hAnsi="宋体"/>
                <w:sz w:val="24"/>
                <w:highlight w:val="none"/>
              </w:rPr>
              <w:t>单价</w:t>
            </w:r>
          </w:p>
        </w:tc>
        <w:tc>
          <w:tcPr>
            <w:tcW w:w="869" w:type="dxa"/>
          </w:tcPr>
          <w:p w14:paraId="225F6939">
            <w:pPr>
              <w:spacing w:line="360" w:lineRule="auto"/>
              <w:jc w:val="center"/>
              <w:rPr>
                <w:rFonts w:hint="eastAsia" w:ascii="宋体" w:hAnsi="宋体"/>
                <w:sz w:val="24"/>
                <w:highlight w:val="none"/>
              </w:rPr>
            </w:pPr>
            <w:r>
              <w:rPr>
                <w:rFonts w:hint="eastAsia" w:ascii="宋体" w:hAnsi="宋体"/>
                <w:sz w:val="24"/>
                <w:highlight w:val="none"/>
              </w:rPr>
              <w:t>金额</w:t>
            </w:r>
            <w:r>
              <w:rPr>
                <w:rFonts w:ascii="宋体" w:hAnsi="宋体"/>
                <w:sz w:val="24"/>
                <w:highlight w:val="none"/>
              </w:rPr>
              <w:t>合计</w:t>
            </w:r>
          </w:p>
        </w:tc>
        <w:tc>
          <w:tcPr>
            <w:tcW w:w="1072" w:type="dxa"/>
          </w:tcPr>
          <w:p w14:paraId="21615107">
            <w:pPr>
              <w:spacing w:line="360" w:lineRule="auto"/>
              <w:jc w:val="center"/>
              <w:rPr>
                <w:rFonts w:hint="eastAsia" w:ascii="宋体" w:hAnsi="宋体"/>
                <w:sz w:val="24"/>
                <w:highlight w:val="none"/>
              </w:rPr>
            </w:pPr>
            <w:r>
              <w:rPr>
                <w:rFonts w:hint="eastAsia" w:ascii="宋体" w:hAnsi="宋体"/>
                <w:sz w:val="24"/>
                <w:highlight w:val="none"/>
              </w:rPr>
              <w:t>认证</w:t>
            </w:r>
            <w:r>
              <w:rPr>
                <w:rFonts w:ascii="宋体" w:hAnsi="宋体"/>
                <w:sz w:val="24"/>
                <w:highlight w:val="none"/>
              </w:rPr>
              <w:t>证书编号</w:t>
            </w:r>
          </w:p>
        </w:tc>
      </w:tr>
      <w:tr w14:paraId="56FE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dxa"/>
          </w:tcPr>
          <w:p w14:paraId="2925FDE2">
            <w:pPr>
              <w:spacing w:line="360" w:lineRule="auto"/>
              <w:jc w:val="center"/>
              <w:rPr>
                <w:rFonts w:hint="eastAsia" w:ascii="宋体" w:hAnsi="宋体"/>
                <w:sz w:val="24"/>
                <w:highlight w:val="none"/>
              </w:rPr>
            </w:pPr>
          </w:p>
        </w:tc>
        <w:tc>
          <w:tcPr>
            <w:tcW w:w="900" w:type="dxa"/>
          </w:tcPr>
          <w:p w14:paraId="625BC18B">
            <w:pPr>
              <w:spacing w:line="360" w:lineRule="auto"/>
              <w:jc w:val="center"/>
              <w:rPr>
                <w:rFonts w:hint="eastAsia" w:ascii="宋体" w:hAnsi="宋体"/>
                <w:sz w:val="24"/>
                <w:highlight w:val="none"/>
              </w:rPr>
            </w:pPr>
          </w:p>
        </w:tc>
        <w:tc>
          <w:tcPr>
            <w:tcW w:w="898" w:type="dxa"/>
          </w:tcPr>
          <w:p w14:paraId="0D7C1AB3">
            <w:pPr>
              <w:spacing w:line="360" w:lineRule="auto"/>
              <w:jc w:val="center"/>
              <w:rPr>
                <w:rFonts w:hint="eastAsia" w:ascii="宋体" w:hAnsi="宋体"/>
                <w:sz w:val="24"/>
                <w:highlight w:val="none"/>
              </w:rPr>
            </w:pPr>
          </w:p>
        </w:tc>
        <w:tc>
          <w:tcPr>
            <w:tcW w:w="969" w:type="dxa"/>
          </w:tcPr>
          <w:p w14:paraId="670E0FA5">
            <w:pPr>
              <w:spacing w:line="360" w:lineRule="auto"/>
              <w:jc w:val="center"/>
              <w:rPr>
                <w:rFonts w:hint="eastAsia" w:ascii="宋体" w:hAnsi="宋体"/>
                <w:sz w:val="24"/>
                <w:highlight w:val="none"/>
              </w:rPr>
            </w:pPr>
          </w:p>
        </w:tc>
        <w:tc>
          <w:tcPr>
            <w:tcW w:w="1541" w:type="dxa"/>
          </w:tcPr>
          <w:p w14:paraId="16433AE1">
            <w:pPr>
              <w:spacing w:line="360" w:lineRule="auto"/>
              <w:jc w:val="center"/>
              <w:rPr>
                <w:rFonts w:hint="eastAsia" w:ascii="宋体" w:hAnsi="宋体"/>
                <w:sz w:val="24"/>
                <w:highlight w:val="none"/>
              </w:rPr>
            </w:pPr>
          </w:p>
        </w:tc>
        <w:tc>
          <w:tcPr>
            <w:tcW w:w="771" w:type="dxa"/>
          </w:tcPr>
          <w:p w14:paraId="149B1437">
            <w:pPr>
              <w:spacing w:line="360" w:lineRule="auto"/>
              <w:jc w:val="center"/>
              <w:rPr>
                <w:rFonts w:hint="eastAsia" w:ascii="宋体" w:hAnsi="宋体"/>
                <w:sz w:val="24"/>
                <w:highlight w:val="none"/>
              </w:rPr>
            </w:pPr>
          </w:p>
        </w:tc>
        <w:tc>
          <w:tcPr>
            <w:tcW w:w="770" w:type="dxa"/>
          </w:tcPr>
          <w:p w14:paraId="6DA3E52B">
            <w:pPr>
              <w:spacing w:line="360" w:lineRule="auto"/>
              <w:jc w:val="center"/>
              <w:rPr>
                <w:rFonts w:hint="eastAsia" w:ascii="宋体" w:hAnsi="宋体"/>
                <w:sz w:val="24"/>
                <w:highlight w:val="none"/>
              </w:rPr>
            </w:pPr>
          </w:p>
        </w:tc>
        <w:tc>
          <w:tcPr>
            <w:tcW w:w="641" w:type="dxa"/>
          </w:tcPr>
          <w:p w14:paraId="07865568">
            <w:pPr>
              <w:spacing w:line="360" w:lineRule="auto"/>
              <w:jc w:val="center"/>
              <w:rPr>
                <w:rFonts w:hint="eastAsia" w:ascii="宋体" w:hAnsi="宋体"/>
                <w:sz w:val="24"/>
                <w:highlight w:val="none"/>
              </w:rPr>
            </w:pPr>
          </w:p>
        </w:tc>
        <w:tc>
          <w:tcPr>
            <w:tcW w:w="630" w:type="dxa"/>
          </w:tcPr>
          <w:p w14:paraId="26BEBBF7">
            <w:pPr>
              <w:spacing w:line="360" w:lineRule="auto"/>
              <w:jc w:val="center"/>
              <w:rPr>
                <w:rFonts w:hint="eastAsia" w:ascii="宋体" w:hAnsi="宋体"/>
                <w:sz w:val="24"/>
                <w:highlight w:val="none"/>
              </w:rPr>
            </w:pPr>
          </w:p>
        </w:tc>
        <w:tc>
          <w:tcPr>
            <w:tcW w:w="869" w:type="dxa"/>
          </w:tcPr>
          <w:p w14:paraId="3A3427CC">
            <w:pPr>
              <w:spacing w:line="360" w:lineRule="auto"/>
              <w:jc w:val="center"/>
              <w:rPr>
                <w:rFonts w:hint="eastAsia" w:ascii="宋体" w:hAnsi="宋体"/>
                <w:sz w:val="24"/>
                <w:highlight w:val="none"/>
              </w:rPr>
            </w:pPr>
          </w:p>
        </w:tc>
        <w:tc>
          <w:tcPr>
            <w:tcW w:w="1072" w:type="dxa"/>
          </w:tcPr>
          <w:p w14:paraId="67B93F30">
            <w:pPr>
              <w:spacing w:line="360" w:lineRule="auto"/>
              <w:jc w:val="center"/>
              <w:rPr>
                <w:rFonts w:hint="eastAsia" w:ascii="宋体" w:hAnsi="宋体"/>
                <w:sz w:val="24"/>
                <w:highlight w:val="none"/>
              </w:rPr>
            </w:pPr>
          </w:p>
        </w:tc>
      </w:tr>
      <w:tr w14:paraId="2EE4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dxa"/>
          </w:tcPr>
          <w:p w14:paraId="72960B74">
            <w:pPr>
              <w:spacing w:line="360" w:lineRule="auto"/>
              <w:jc w:val="center"/>
              <w:rPr>
                <w:rFonts w:hint="eastAsia" w:ascii="宋体" w:hAnsi="宋体"/>
                <w:sz w:val="24"/>
                <w:highlight w:val="none"/>
              </w:rPr>
            </w:pPr>
          </w:p>
        </w:tc>
        <w:tc>
          <w:tcPr>
            <w:tcW w:w="900" w:type="dxa"/>
          </w:tcPr>
          <w:p w14:paraId="4BE0DD75">
            <w:pPr>
              <w:spacing w:line="360" w:lineRule="auto"/>
              <w:jc w:val="center"/>
              <w:rPr>
                <w:rFonts w:hint="eastAsia" w:ascii="宋体" w:hAnsi="宋体"/>
                <w:sz w:val="24"/>
                <w:highlight w:val="none"/>
              </w:rPr>
            </w:pPr>
          </w:p>
        </w:tc>
        <w:tc>
          <w:tcPr>
            <w:tcW w:w="898" w:type="dxa"/>
          </w:tcPr>
          <w:p w14:paraId="258F3B89">
            <w:pPr>
              <w:spacing w:line="360" w:lineRule="auto"/>
              <w:jc w:val="center"/>
              <w:rPr>
                <w:rFonts w:hint="eastAsia" w:ascii="宋体" w:hAnsi="宋体"/>
                <w:sz w:val="24"/>
                <w:highlight w:val="none"/>
              </w:rPr>
            </w:pPr>
          </w:p>
        </w:tc>
        <w:tc>
          <w:tcPr>
            <w:tcW w:w="969" w:type="dxa"/>
          </w:tcPr>
          <w:p w14:paraId="7B24FD1A">
            <w:pPr>
              <w:spacing w:line="360" w:lineRule="auto"/>
              <w:jc w:val="center"/>
              <w:rPr>
                <w:rFonts w:hint="eastAsia" w:ascii="宋体" w:hAnsi="宋体"/>
                <w:sz w:val="24"/>
                <w:highlight w:val="none"/>
              </w:rPr>
            </w:pPr>
          </w:p>
        </w:tc>
        <w:tc>
          <w:tcPr>
            <w:tcW w:w="1541" w:type="dxa"/>
          </w:tcPr>
          <w:p w14:paraId="669F4AF3">
            <w:pPr>
              <w:spacing w:line="360" w:lineRule="auto"/>
              <w:jc w:val="center"/>
              <w:rPr>
                <w:rFonts w:hint="eastAsia" w:ascii="宋体" w:hAnsi="宋体"/>
                <w:sz w:val="24"/>
                <w:highlight w:val="none"/>
              </w:rPr>
            </w:pPr>
          </w:p>
        </w:tc>
        <w:tc>
          <w:tcPr>
            <w:tcW w:w="771" w:type="dxa"/>
          </w:tcPr>
          <w:p w14:paraId="3DFBBD3D">
            <w:pPr>
              <w:spacing w:line="360" w:lineRule="auto"/>
              <w:jc w:val="center"/>
              <w:rPr>
                <w:rFonts w:hint="eastAsia" w:ascii="宋体" w:hAnsi="宋体"/>
                <w:sz w:val="24"/>
                <w:highlight w:val="none"/>
              </w:rPr>
            </w:pPr>
          </w:p>
        </w:tc>
        <w:tc>
          <w:tcPr>
            <w:tcW w:w="770" w:type="dxa"/>
          </w:tcPr>
          <w:p w14:paraId="04148825">
            <w:pPr>
              <w:spacing w:line="360" w:lineRule="auto"/>
              <w:jc w:val="center"/>
              <w:rPr>
                <w:rFonts w:hint="eastAsia" w:ascii="宋体" w:hAnsi="宋体"/>
                <w:sz w:val="24"/>
                <w:highlight w:val="none"/>
              </w:rPr>
            </w:pPr>
          </w:p>
        </w:tc>
        <w:tc>
          <w:tcPr>
            <w:tcW w:w="641" w:type="dxa"/>
          </w:tcPr>
          <w:p w14:paraId="113AC05D">
            <w:pPr>
              <w:spacing w:line="360" w:lineRule="auto"/>
              <w:jc w:val="center"/>
              <w:rPr>
                <w:rFonts w:hint="eastAsia" w:ascii="宋体" w:hAnsi="宋体"/>
                <w:sz w:val="24"/>
                <w:highlight w:val="none"/>
              </w:rPr>
            </w:pPr>
          </w:p>
        </w:tc>
        <w:tc>
          <w:tcPr>
            <w:tcW w:w="630" w:type="dxa"/>
          </w:tcPr>
          <w:p w14:paraId="7B1E165F">
            <w:pPr>
              <w:spacing w:line="360" w:lineRule="auto"/>
              <w:jc w:val="center"/>
              <w:rPr>
                <w:rFonts w:hint="eastAsia" w:ascii="宋体" w:hAnsi="宋体"/>
                <w:sz w:val="24"/>
                <w:highlight w:val="none"/>
              </w:rPr>
            </w:pPr>
          </w:p>
        </w:tc>
        <w:tc>
          <w:tcPr>
            <w:tcW w:w="869" w:type="dxa"/>
          </w:tcPr>
          <w:p w14:paraId="724D3ECA">
            <w:pPr>
              <w:spacing w:line="360" w:lineRule="auto"/>
              <w:jc w:val="center"/>
              <w:rPr>
                <w:rFonts w:hint="eastAsia" w:ascii="宋体" w:hAnsi="宋体"/>
                <w:sz w:val="24"/>
                <w:highlight w:val="none"/>
              </w:rPr>
            </w:pPr>
          </w:p>
        </w:tc>
        <w:tc>
          <w:tcPr>
            <w:tcW w:w="1072" w:type="dxa"/>
          </w:tcPr>
          <w:p w14:paraId="1FF365B4">
            <w:pPr>
              <w:spacing w:line="360" w:lineRule="auto"/>
              <w:jc w:val="center"/>
              <w:rPr>
                <w:rFonts w:hint="eastAsia" w:ascii="宋体" w:hAnsi="宋体"/>
                <w:sz w:val="24"/>
                <w:highlight w:val="none"/>
              </w:rPr>
            </w:pPr>
          </w:p>
        </w:tc>
      </w:tr>
    </w:tbl>
    <w:p w14:paraId="33B27DFC">
      <w:pPr>
        <w:spacing w:line="360" w:lineRule="auto"/>
        <w:jc w:val="left"/>
        <w:rPr>
          <w:rFonts w:hint="eastAsia" w:ascii="宋体" w:hAnsi="宋体"/>
          <w:b/>
          <w:sz w:val="24"/>
          <w:highlight w:val="none"/>
        </w:rPr>
      </w:pPr>
      <w:r>
        <w:rPr>
          <w:rFonts w:hint="eastAsia" w:ascii="宋体" w:hAnsi="宋体"/>
          <w:b/>
          <w:sz w:val="24"/>
          <w:highlight w:val="none"/>
        </w:rPr>
        <w:t>附件</w:t>
      </w:r>
      <w:r>
        <w:rPr>
          <w:rFonts w:ascii="宋体" w:hAnsi="宋体"/>
          <w:b/>
          <w:sz w:val="24"/>
          <w:highlight w:val="none"/>
        </w:rPr>
        <w:t>：</w:t>
      </w:r>
    </w:p>
    <w:p w14:paraId="75F97CF6">
      <w:pPr>
        <w:spacing w:line="360" w:lineRule="auto"/>
        <w:jc w:val="left"/>
        <w:rPr>
          <w:rFonts w:hint="eastAsia" w:ascii="宋体" w:hAnsi="宋体"/>
          <w:b/>
          <w:sz w:val="24"/>
          <w:highlight w:val="none"/>
        </w:rPr>
      </w:pPr>
      <w:r>
        <w:rPr>
          <w:rFonts w:hint="eastAsia" w:ascii="宋体" w:hAnsi="宋体"/>
          <w:b/>
          <w:sz w:val="24"/>
          <w:highlight w:val="none"/>
        </w:rPr>
        <w:t>认证</w:t>
      </w:r>
      <w:r>
        <w:rPr>
          <w:rFonts w:ascii="宋体" w:hAnsi="宋体"/>
          <w:b/>
          <w:sz w:val="24"/>
          <w:highlight w:val="none"/>
        </w:rPr>
        <w:t>证明</w:t>
      </w:r>
      <w:r>
        <w:rPr>
          <w:rFonts w:hint="eastAsia" w:ascii="宋体" w:hAnsi="宋体"/>
          <w:b/>
          <w:sz w:val="24"/>
          <w:highlight w:val="none"/>
        </w:rPr>
        <w:t>可以是</w:t>
      </w:r>
      <w:r>
        <w:rPr>
          <w:rFonts w:ascii="宋体" w:hAnsi="宋体"/>
          <w:b/>
          <w:sz w:val="24"/>
          <w:highlight w:val="none"/>
        </w:rPr>
        <w:t>认证证书复印件或</w:t>
      </w:r>
      <w:r>
        <w:rPr>
          <w:rFonts w:hint="eastAsia" w:ascii="宋体" w:hAnsi="宋体"/>
          <w:b/>
          <w:sz w:val="24"/>
          <w:highlight w:val="none"/>
        </w:rPr>
        <w:t>是</w:t>
      </w:r>
      <w:r>
        <w:rPr>
          <w:rFonts w:ascii="宋体" w:hAnsi="宋体"/>
          <w:b/>
          <w:sz w:val="24"/>
          <w:highlight w:val="none"/>
        </w:rPr>
        <w:t>法定</w:t>
      </w:r>
      <w:r>
        <w:rPr>
          <w:rFonts w:hint="eastAsia" w:ascii="宋体" w:hAnsi="宋体"/>
          <w:b/>
          <w:sz w:val="24"/>
          <w:highlight w:val="none"/>
        </w:rPr>
        <w:t>信息发布</w:t>
      </w:r>
      <w:r>
        <w:rPr>
          <w:rFonts w:ascii="宋体" w:hAnsi="宋体"/>
          <w:b/>
          <w:sz w:val="24"/>
          <w:highlight w:val="none"/>
        </w:rPr>
        <w:t>平台公布的</w:t>
      </w:r>
      <w:r>
        <w:rPr>
          <w:rFonts w:hint="eastAsia" w:ascii="宋体" w:hAnsi="宋体"/>
          <w:b/>
          <w:sz w:val="24"/>
          <w:highlight w:val="none"/>
        </w:rPr>
        <w:t>认证</w:t>
      </w:r>
      <w:r>
        <w:rPr>
          <w:rFonts w:ascii="宋体" w:hAnsi="宋体"/>
          <w:b/>
          <w:sz w:val="24"/>
          <w:highlight w:val="none"/>
        </w:rPr>
        <w:t>信息截图</w:t>
      </w:r>
      <w:r>
        <w:rPr>
          <w:rFonts w:hint="eastAsia" w:ascii="宋体" w:hAnsi="宋体"/>
          <w:b/>
          <w:sz w:val="24"/>
          <w:highlight w:val="none"/>
        </w:rPr>
        <w:t>，认证证明应</w:t>
      </w:r>
      <w:r>
        <w:rPr>
          <w:rFonts w:ascii="宋体" w:hAnsi="宋体"/>
          <w:b/>
          <w:sz w:val="24"/>
          <w:highlight w:val="none"/>
        </w:rPr>
        <w:t>加盖</w:t>
      </w:r>
      <w:r>
        <w:rPr>
          <w:rFonts w:hint="eastAsia" w:ascii="宋体" w:hAnsi="宋体"/>
          <w:b/>
          <w:sz w:val="24"/>
          <w:highlight w:val="none"/>
        </w:rPr>
        <w:t>投标</w:t>
      </w:r>
      <w:r>
        <w:rPr>
          <w:rFonts w:ascii="宋体" w:hAnsi="宋体"/>
          <w:b/>
          <w:sz w:val="24"/>
          <w:highlight w:val="none"/>
        </w:rPr>
        <w:t>单位</w:t>
      </w:r>
      <w:r>
        <w:rPr>
          <w:rFonts w:hint="eastAsia" w:ascii="宋体" w:hAnsi="宋体"/>
          <w:b/>
          <w:sz w:val="24"/>
          <w:highlight w:val="none"/>
        </w:rPr>
        <w:t>公章。</w:t>
      </w:r>
    </w:p>
    <w:p w14:paraId="3AC894E4">
      <w:pPr>
        <w:jc w:val="left"/>
        <w:rPr>
          <w:rFonts w:hint="eastAsia" w:ascii="宋体" w:hAnsi="宋体"/>
          <w:sz w:val="24"/>
          <w:highlight w:val="none"/>
        </w:rPr>
      </w:pPr>
      <w:r>
        <w:rPr>
          <w:rFonts w:hint="eastAsia" w:ascii="宋体" w:hAnsi="宋体"/>
          <w:sz w:val="24"/>
          <w:highlight w:val="none"/>
        </w:rPr>
        <w:t>说明：</w:t>
      </w:r>
    </w:p>
    <w:p w14:paraId="1BEB66E5">
      <w:pPr>
        <w:jc w:val="left"/>
        <w:rPr>
          <w:rFonts w:hint="eastAsia" w:ascii="宋体" w:hAnsi="宋体"/>
          <w:sz w:val="24"/>
          <w:highlight w:val="none"/>
        </w:rPr>
      </w:pPr>
      <w:r>
        <w:rPr>
          <w:rFonts w:hint="eastAsia" w:ascii="宋体" w:hAnsi="宋体"/>
          <w:sz w:val="24"/>
          <w:highlight w:val="none"/>
        </w:rPr>
        <w:t>1.产品</w:t>
      </w:r>
      <w:r>
        <w:rPr>
          <w:rFonts w:ascii="宋体" w:hAnsi="宋体"/>
          <w:sz w:val="24"/>
          <w:highlight w:val="none"/>
        </w:rPr>
        <w:t>类别</w:t>
      </w:r>
      <w:r>
        <w:rPr>
          <w:rFonts w:hint="eastAsia" w:ascii="宋体" w:hAnsi="宋体"/>
          <w:sz w:val="24"/>
          <w:highlight w:val="none"/>
        </w:rPr>
        <w:t>，</w:t>
      </w:r>
      <w:r>
        <w:rPr>
          <w:rFonts w:ascii="宋体" w:hAnsi="宋体"/>
          <w:sz w:val="24"/>
          <w:highlight w:val="none"/>
        </w:rPr>
        <w:t>是指</w:t>
      </w:r>
      <w:r>
        <w:rPr>
          <w:rFonts w:hint="eastAsia" w:ascii="宋体" w:hAnsi="宋体"/>
          <w:sz w:val="24"/>
          <w:highlight w:val="none"/>
        </w:rPr>
        <w:t>国家</w:t>
      </w:r>
      <w:r>
        <w:rPr>
          <w:rFonts w:ascii="宋体" w:hAnsi="宋体"/>
          <w:sz w:val="24"/>
          <w:highlight w:val="none"/>
        </w:rPr>
        <w:t>有关部门发布的节能产品、环境标志产品品目清单</w:t>
      </w:r>
      <w:r>
        <w:rPr>
          <w:rFonts w:hint="eastAsia" w:ascii="宋体" w:hAnsi="宋体"/>
          <w:sz w:val="24"/>
          <w:highlight w:val="none"/>
        </w:rPr>
        <w:t>规定</w:t>
      </w:r>
      <w:r>
        <w:rPr>
          <w:rFonts w:ascii="宋体" w:hAnsi="宋体"/>
          <w:sz w:val="24"/>
          <w:highlight w:val="none"/>
        </w:rPr>
        <w:t>的产品类别。</w:t>
      </w:r>
      <w:r>
        <w:rPr>
          <w:rFonts w:hint="eastAsia" w:ascii="宋体" w:hAnsi="宋体"/>
          <w:sz w:val="24"/>
          <w:highlight w:val="none"/>
        </w:rPr>
        <w:t>如</w:t>
      </w:r>
      <w:r>
        <w:rPr>
          <w:rFonts w:ascii="宋体" w:hAnsi="宋体"/>
          <w:sz w:val="24"/>
          <w:highlight w:val="none"/>
        </w:rPr>
        <w:t>计算机、电冰箱、水嘴等。</w:t>
      </w:r>
    </w:p>
    <w:p w14:paraId="07FF2F73">
      <w:pPr>
        <w:jc w:val="left"/>
        <w:rPr>
          <w:rFonts w:hint="eastAsia" w:ascii="宋体" w:hAnsi="宋体"/>
          <w:sz w:val="24"/>
          <w:highlight w:val="none"/>
        </w:rPr>
      </w:pPr>
      <w:r>
        <w:rPr>
          <w:rFonts w:hint="eastAsia" w:ascii="宋体" w:hAnsi="宋体"/>
          <w:sz w:val="24"/>
          <w:highlight w:val="none"/>
        </w:rPr>
        <w:t>2.产品属性</w:t>
      </w:r>
      <w:r>
        <w:rPr>
          <w:rFonts w:ascii="宋体" w:hAnsi="宋体"/>
          <w:sz w:val="24"/>
          <w:highlight w:val="none"/>
        </w:rPr>
        <w:t>：节能</w:t>
      </w:r>
      <w:r>
        <w:rPr>
          <w:rFonts w:hint="eastAsia" w:ascii="宋体" w:hAnsi="宋体"/>
          <w:sz w:val="24"/>
          <w:highlight w:val="none"/>
        </w:rPr>
        <w:t>、</w:t>
      </w:r>
      <w:r>
        <w:rPr>
          <w:rFonts w:ascii="宋体" w:hAnsi="宋体"/>
          <w:sz w:val="24"/>
          <w:highlight w:val="none"/>
        </w:rPr>
        <w:t>环保、节能环保。</w:t>
      </w:r>
    </w:p>
    <w:p w14:paraId="29E265DF">
      <w:pPr>
        <w:jc w:val="left"/>
        <w:rPr>
          <w:rFonts w:hint="eastAsia" w:ascii="宋体" w:hAnsi="宋体"/>
          <w:sz w:val="24"/>
          <w:highlight w:val="none"/>
        </w:rPr>
      </w:pPr>
      <w:r>
        <w:rPr>
          <w:rFonts w:hint="eastAsia" w:ascii="宋体" w:hAnsi="宋体"/>
          <w:sz w:val="24"/>
          <w:highlight w:val="none"/>
        </w:rPr>
        <w:t>3.本表应</w:t>
      </w:r>
      <w:r>
        <w:rPr>
          <w:rFonts w:ascii="宋体" w:hAnsi="宋体"/>
          <w:sz w:val="24"/>
          <w:highlight w:val="none"/>
        </w:rPr>
        <w:t>逐项填写，</w:t>
      </w:r>
      <w:r>
        <w:rPr>
          <w:rFonts w:hint="eastAsia" w:ascii="宋体" w:hAnsi="宋体"/>
          <w:sz w:val="24"/>
          <w:highlight w:val="none"/>
        </w:rPr>
        <w:t>并</w:t>
      </w:r>
      <w:r>
        <w:rPr>
          <w:rFonts w:ascii="宋体" w:hAnsi="宋体"/>
          <w:sz w:val="24"/>
          <w:highlight w:val="none"/>
        </w:rPr>
        <w:t>按规定签署，不得漏项，否则视为该《</w:t>
      </w:r>
      <w:r>
        <w:rPr>
          <w:rFonts w:hint="eastAsia" w:ascii="宋体" w:hAnsi="宋体"/>
          <w:sz w:val="24"/>
          <w:highlight w:val="none"/>
        </w:rPr>
        <w:t>声明函</w:t>
      </w:r>
      <w:r>
        <w:rPr>
          <w:rFonts w:ascii="宋体" w:hAnsi="宋体"/>
          <w:sz w:val="24"/>
          <w:highlight w:val="none"/>
        </w:rPr>
        <w:t>》</w:t>
      </w:r>
      <w:r>
        <w:rPr>
          <w:rFonts w:hint="eastAsia" w:ascii="宋体" w:hAnsi="宋体"/>
          <w:sz w:val="24"/>
          <w:highlight w:val="none"/>
        </w:rPr>
        <w:t>无效。</w:t>
      </w:r>
    </w:p>
    <w:p w14:paraId="0144393B">
      <w:pPr>
        <w:jc w:val="left"/>
        <w:rPr>
          <w:rFonts w:hint="eastAsia" w:ascii="宋体" w:hAnsi="宋体"/>
          <w:sz w:val="24"/>
          <w:highlight w:val="none"/>
        </w:rPr>
      </w:pPr>
      <w:r>
        <w:rPr>
          <w:rFonts w:hint="eastAsia" w:ascii="宋体" w:hAnsi="宋体"/>
          <w:sz w:val="24"/>
          <w:highlight w:val="none"/>
        </w:rPr>
        <w:t>4.认证证明应与所投产品、产品类别保持一致，否则视为认证证明无效。</w:t>
      </w:r>
    </w:p>
    <w:p w14:paraId="026C4D7A">
      <w:pPr>
        <w:jc w:val="left"/>
        <w:rPr>
          <w:rFonts w:hint="eastAsia" w:ascii="宋体" w:hAnsi="宋体"/>
          <w:sz w:val="24"/>
          <w:highlight w:val="none"/>
        </w:rPr>
      </w:pPr>
      <w:r>
        <w:rPr>
          <w:rFonts w:hint="eastAsia" w:ascii="宋体" w:hAnsi="宋体"/>
          <w:sz w:val="24"/>
          <w:highlight w:val="none"/>
        </w:rPr>
        <w:t>5.投标</w:t>
      </w:r>
      <w:r>
        <w:rPr>
          <w:rFonts w:ascii="宋体" w:hAnsi="宋体"/>
          <w:sz w:val="24"/>
          <w:highlight w:val="none"/>
        </w:rPr>
        <w:t>单位</w:t>
      </w:r>
      <w:r>
        <w:rPr>
          <w:rFonts w:hint="eastAsia" w:ascii="宋体" w:hAnsi="宋体"/>
          <w:sz w:val="24"/>
          <w:highlight w:val="none"/>
        </w:rPr>
        <w:t>应</w:t>
      </w:r>
      <w:r>
        <w:rPr>
          <w:rFonts w:ascii="宋体" w:hAnsi="宋体"/>
          <w:sz w:val="24"/>
          <w:highlight w:val="none"/>
        </w:rPr>
        <w:t>同时提供</w:t>
      </w:r>
      <w:r>
        <w:rPr>
          <w:rFonts w:hint="eastAsia" w:ascii="宋体" w:hAnsi="宋体"/>
          <w:sz w:val="24"/>
          <w:highlight w:val="none"/>
        </w:rPr>
        <w:t>有效</w:t>
      </w:r>
      <w:r>
        <w:rPr>
          <w:rFonts w:ascii="宋体" w:hAnsi="宋体"/>
          <w:sz w:val="24"/>
          <w:highlight w:val="none"/>
        </w:rPr>
        <w:t>的</w:t>
      </w:r>
      <w:r>
        <w:rPr>
          <w:rFonts w:hint="eastAsia" w:ascii="宋体" w:hAnsi="宋体"/>
          <w:sz w:val="24"/>
          <w:highlight w:val="none"/>
        </w:rPr>
        <w:t>《政府</w:t>
      </w:r>
      <w:r>
        <w:rPr>
          <w:rFonts w:ascii="宋体" w:hAnsi="宋体"/>
          <w:sz w:val="24"/>
          <w:highlight w:val="none"/>
        </w:rPr>
        <w:t>采购</w:t>
      </w:r>
      <w:r>
        <w:rPr>
          <w:rFonts w:hint="eastAsia" w:ascii="宋体" w:hAnsi="宋体"/>
          <w:sz w:val="24"/>
          <w:highlight w:val="none"/>
        </w:rPr>
        <w:t>节能产品、环境标志产品声明函》与有效的节能环保产品认证证明，才能</w:t>
      </w:r>
      <w:r>
        <w:rPr>
          <w:rFonts w:ascii="宋体" w:hAnsi="宋体"/>
          <w:sz w:val="24"/>
          <w:highlight w:val="none"/>
        </w:rPr>
        <w:t>享受</w:t>
      </w:r>
      <w:r>
        <w:rPr>
          <w:rFonts w:hint="eastAsia" w:ascii="宋体" w:hAnsi="宋体"/>
          <w:sz w:val="24"/>
          <w:highlight w:val="none"/>
        </w:rPr>
        <w:t>节能</w:t>
      </w:r>
      <w:r>
        <w:rPr>
          <w:rFonts w:ascii="宋体" w:hAnsi="宋体"/>
          <w:sz w:val="24"/>
          <w:highlight w:val="none"/>
        </w:rPr>
        <w:t>环保优惠政策。</w:t>
      </w:r>
    </w:p>
    <w:p w14:paraId="5859E91A">
      <w:pPr>
        <w:spacing w:line="360" w:lineRule="auto"/>
        <w:jc w:val="left"/>
        <w:rPr>
          <w:rFonts w:hint="eastAsia" w:ascii="宋体" w:hAnsi="宋体"/>
          <w:sz w:val="24"/>
          <w:highlight w:val="none"/>
        </w:rPr>
      </w:pPr>
    </w:p>
    <w:p w14:paraId="6463CEBE">
      <w:pPr>
        <w:spacing w:line="360" w:lineRule="auto"/>
        <w:jc w:val="left"/>
        <w:rPr>
          <w:rFonts w:hint="eastAsia" w:ascii="宋体" w:hAnsi="宋体"/>
          <w:sz w:val="24"/>
          <w:highlight w:val="none"/>
        </w:rPr>
      </w:pPr>
      <w:r>
        <w:rPr>
          <w:rFonts w:hint="eastAsia" w:ascii="宋体" w:hAnsi="宋体"/>
          <w:sz w:val="24"/>
          <w:highlight w:val="none"/>
        </w:rPr>
        <w:t>投标人</w:t>
      </w:r>
      <w:r>
        <w:rPr>
          <w:rFonts w:ascii="宋体" w:hAnsi="宋体"/>
          <w:sz w:val="24"/>
          <w:highlight w:val="none"/>
        </w:rPr>
        <w:t>法定代表人或其授权代表签字</w:t>
      </w:r>
      <w:r>
        <w:rPr>
          <w:rFonts w:hint="eastAsia" w:ascii="宋体" w:hAnsi="宋体"/>
          <w:sz w:val="24"/>
          <w:highlight w:val="none"/>
        </w:rPr>
        <w:t>或</w:t>
      </w:r>
      <w:r>
        <w:rPr>
          <w:rFonts w:ascii="宋体" w:hAnsi="宋体"/>
          <w:sz w:val="24"/>
          <w:highlight w:val="none"/>
        </w:rPr>
        <w:t>盖章：</w:t>
      </w:r>
    </w:p>
    <w:p w14:paraId="7816A782">
      <w:pPr>
        <w:spacing w:line="360" w:lineRule="auto"/>
        <w:jc w:val="left"/>
        <w:rPr>
          <w:rFonts w:hint="eastAsia" w:ascii="宋体" w:hAnsi="宋体"/>
          <w:sz w:val="24"/>
          <w:highlight w:val="none"/>
        </w:rPr>
      </w:pPr>
      <w:r>
        <w:rPr>
          <w:rFonts w:hint="eastAsia" w:ascii="宋体" w:hAnsi="宋体"/>
          <w:sz w:val="24"/>
          <w:highlight w:val="none"/>
        </w:rPr>
        <w:t>投标人</w:t>
      </w:r>
      <w:r>
        <w:rPr>
          <w:rFonts w:ascii="宋体" w:hAnsi="宋体"/>
          <w:sz w:val="24"/>
          <w:highlight w:val="none"/>
        </w:rPr>
        <w:t>公章：</w:t>
      </w:r>
    </w:p>
    <w:p w14:paraId="35AD0941">
      <w:pPr>
        <w:widowControl/>
        <w:jc w:val="left"/>
        <w:rPr>
          <w:rFonts w:hint="eastAsia" w:ascii="宋体" w:hAnsi="宋体"/>
          <w:sz w:val="24"/>
          <w:highlight w:val="none"/>
        </w:rPr>
      </w:pPr>
    </w:p>
    <w:p w14:paraId="40CCA626">
      <w:pPr>
        <w:spacing w:line="360" w:lineRule="auto"/>
        <w:rPr>
          <w:rFonts w:hint="eastAsia" w:ascii="宋体" w:hAnsi="宋体"/>
          <w:sz w:val="24"/>
          <w:highlight w:val="none"/>
        </w:rPr>
      </w:pPr>
      <w:r>
        <w:rPr>
          <w:rFonts w:hint="eastAsia" w:ascii="宋体" w:hAnsi="宋体"/>
          <w:sz w:val="24"/>
          <w:highlight w:val="none"/>
        </w:rPr>
        <w:t>年    月    日</w:t>
      </w:r>
    </w:p>
    <w:p w14:paraId="254C5195">
      <w:pPr>
        <w:rPr>
          <w:rFonts w:hint="eastAsia" w:ascii="宋体" w:hAnsi="宋体"/>
          <w:highlight w:val="none"/>
        </w:rPr>
      </w:pPr>
    </w:p>
    <w:p w14:paraId="56D69392">
      <w:pPr>
        <w:rPr>
          <w:rFonts w:hint="eastAsia" w:ascii="宋体" w:hAnsi="宋体"/>
          <w:highlight w:val="none"/>
        </w:rPr>
      </w:pPr>
    </w:p>
    <w:p w14:paraId="06C9051A">
      <w:pPr>
        <w:pStyle w:val="39"/>
        <w:widowControl w:val="0"/>
        <w:ind w:right="-512" w:rightChars="-244"/>
        <w:jc w:val="center"/>
        <w:rPr>
          <w:rFonts w:hint="eastAsia"/>
          <w:b/>
          <w:color w:val="auto"/>
          <w:spacing w:val="30"/>
          <w:sz w:val="44"/>
          <w:highlight w:val="none"/>
        </w:rPr>
      </w:pPr>
      <w:r>
        <w:rPr>
          <w:b/>
          <w:color w:val="auto"/>
          <w:spacing w:val="30"/>
          <w:sz w:val="44"/>
          <w:highlight w:val="none"/>
        </w:rPr>
        <w:br w:type="page"/>
      </w:r>
      <w:r>
        <w:rPr>
          <w:b/>
          <w:color w:val="auto"/>
          <w:spacing w:val="30"/>
          <w:sz w:val="44"/>
          <w:highlight w:val="none"/>
        </w:rPr>
        <w:t>技术标书</w:t>
      </w:r>
    </w:p>
    <w:p w14:paraId="02631F28">
      <w:pPr>
        <w:rPr>
          <w:rFonts w:hint="eastAsia" w:ascii="宋体" w:hAnsi="宋体"/>
          <w:highlight w:val="none"/>
        </w:rPr>
      </w:pPr>
    </w:p>
    <w:p w14:paraId="789303F7">
      <w:pPr>
        <w:pStyle w:val="178"/>
        <w:widowControl w:val="0"/>
        <w:spacing w:line="360" w:lineRule="auto"/>
        <w:jc w:val="left"/>
        <w:rPr>
          <w:rFonts w:hint="eastAsia" w:hAnsi="宋体"/>
          <w:sz w:val="24"/>
          <w:highlight w:val="none"/>
        </w:rPr>
      </w:pPr>
      <w:r>
        <w:rPr>
          <w:rFonts w:hint="eastAsia" w:hAnsi="宋体"/>
          <w:sz w:val="24"/>
          <w:highlight w:val="none"/>
        </w:rPr>
        <w:t>格式自拟，内容包含但不限于以下内容：</w:t>
      </w:r>
    </w:p>
    <w:p w14:paraId="29F6A0F1">
      <w:pPr>
        <w:pStyle w:val="178"/>
        <w:widowControl w:val="0"/>
        <w:spacing w:line="360" w:lineRule="auto"/>
        <w:jc w:val="left"/>
        <w:rPr>
          <w:rFonts w:hint="eastAsia" w:hAnsi="宋体"/>
          <w:sz w:val="24"/>
          <w:highlight w:val="none"/>
        </w:rPr>
      </w:pPr>
      <w:r>
        <w:rPr>
          <w:rFonts w:hint="eastAsia" w:hAnsi="宋体"/>
          <w:sz w:val="24"/>
          <w:highlight w:val="none"/>
        </w:rPr>
        <w:t>1.施工总体方案及施工技术措施；</w:t>
      </w:r>
    </w:p>
    <w:p w14:paraId="06ABE8C7">
      <w:pPr>
        <w:pStyle w:val="178"/>
        <w:widowControl w:val="0"/>
        <w:spacing w:line="360" w:lineRule="auto"/>
        <w:jc w:val="left"/>
        <w:rPr>
          <w:rFonts w:hint="eastAsia" w:hAnsi="宋体"/>
          <w:sz w:val="24"/>
          <w:highlight w:val="none"/>
        </w:rPr>
      </w:pPr>
      <w:r>
        <w:rPr>
          <w:rFonts w:hint="eastAsia" w:hAnsi="宋体"/>
          <w:sz w:val="24"/>
          <w:highlight w:val="none"/>
        </w:rPr>
        <w:t>2.重点和难点分析；</w:t>
      </w:r>
    </w:p>
    <w:p w14:paraId="11F00AD7">
      <w:pPr>
        <w:pStyle w:val="178"/>
        <w:widowControl w:val="0"/>
        <w:spacing w:line="360" w:lineRule="auto"/>
        <w:jc w:val="left"/>
        <w:rPr>
          <w:rFonts w:hint="eastAsia" w:hAnsi="宋体"/>
          <w:sz w:val="24"/>
          <w:highlight w:val="none"/>
        </w:rPr>
      </w:pPr>
      <w:r>
        <w:rPr>
          <w:rFonts w:hint="eastAsia" w:hAnsi="宋体"/>
          <w:sz w:val="24"/>
          <w:highlight w:val="none"/>
        </w:rPr>
        <w:t>3.进度计划及措施；</w:t>
      </w:r>
    </w:p>
    <w:p w14:paraId="13DA39C5">
      <w:pPr>
        <w:pStyle w:val="178"/>
        <w:widowControl w:val="0"/>
        <w:spacing w:line="360" w:lineRule="auto"/>
        <w:jc w:val="left"/>
        <w:rPr>
          <w:rFonts w:hint="eastAsia" w:hAnsi="宋体"/>
          <w:sz w:val="24"/>
          <w:highlight w:val="none"/>
        </w:rPr>
      </w:pPr>
      <w:r>
        <w:rPr>
          <w:rFonts w:hint="eastAsia" w:hAnsi="宋体"/>
          <w:sz w:val="24"/>
          <w:highlight w:val="none"/>
        </w:rPr>
        <w:t>4.质量管理体系与保证措施；</w:t>
      </w:r>
    </w:p>
    <w:p w14:paraId="5307ED6F">
      <w:pPr>
        <w:pStyle w:val="178"/>
        <w:widowControl w:val="0"/>
        <w:spacing w:line="360" w:lineRule="auto"/>
        <w:jc w:val="left"/>
        <w:rPr>
          <w:rFonts w:hint="eastAsia" w:hAnsi="宋体"/>
          <w:sz w:val="24"/>
          <w:highlight w:val="none"/>
        </w:rPr>
      </w:pPr>
      <w:r>
        <w:rPr>
          <w:rFonts w:hint="eastAsia" w:hAnsi="宋体"/>
          <w:sz w:val="24"/>
          <w:highlight w:val="none"/>
        </w:rPr>
        <w:t>5.安全生产、环境保护、文明施工管理体系及措施；</w:t>
      </w:r>
    </w:p>
    <w:p w14:paraId="1631ADD8">
      <w:pPr>
        <w:pStyle w:val="178"/>
        <w:widowControl w:val="0"/>
        <w:spacing w:line="360" w:lineRule="auto"/>
        <w:jc w:val="left"/>
        <w:rPr>
          <w:rFonts w:hint="eastAsia" w:hAnsi="宋体"/>
          <w:sz w:val="24"/>
          <w:highlight w:val="none"/>
        </w:rPr>
      </w:pPr>
      <w:r>
        <w:rPr>
          <w:rFonts w:hint="eastAsia" w:hAnsi="宋体"/>
          <w:sz w:val="24"/>
          <w:highlight w:val="none"/>
        </w:rPr>
        <w:t>6.人力资源配备计划及保证措施；</w:t>
      </w:r>
    </w:p>
    <w:p w14:paraId="613DA9D6">
      <w:pPr>
        <w:pStyle w:val="178"/>
        <w:widowControl w:val="0"/>
        <w:spacing w:line="360" w:lineRule="auto"/>
        <w:jc w:val="left"/>
        <w:rPr>
          <w:rFonts w:hint="eastAsia" w:hAnsi="宋体"/>
          <w:sz w:val="24"/>
          <w:highlight w:val="none"/>
        </w:rPr>
      </w:pPr>
      <w:r>
        <w:rPr>
          <w:rFonts w:hint="eastAsia" w:hAnsi="宋体"/>
          <w:sz w:val="24"/>
          <w:highlight w:val="none"/>
        </w:rPr>
        <w:t>7.现场布置及管理措施；</w:t>
      </w:r>
    </w:p>
    <w:p w14:paraId="56056707">
      <w:pPr>
        <w:pStyle w:val="178"/>
        <w:widowControl w:val="0"/>
        <w:spacing w:line="360" w:lineRule="auto"/>
        <w:jc w:val="left"/>
        <w:rPr>
          <w:rFonts w:hint="eastAsia" w:hAnsi="宋体"/>
          <w:sz w:val="24"/>
          <w:highlight w:val="none"/>
        </w:rPr>
      </w:pPr>
      <w:r>
        <w:rPr>
          <w:rFonts w:hint="eastAsia" w:hAnsi="宋体"/>
          <w:sz w:val="24"/>
          <w:highlight w:val="none"/>
        </w:rPr>
        <w:t>8.应急预案及保障措施；</w:t>
      </w:r>
    </w:p>
    <w:p w14:paraId="040115FB">
      <w:pPr>
        <w:pStyle w:val="178"/>
        <w:widowControl w:val="0"/>
        <w:spacing w:line="360" w:lineRule="auto"/>
        <w:jc w:val="left"/>
        <w:rPr>
          <w:rFonts w:hint="eastAsia" w:hAnsi="宋体"/>
          <w:sz w:val="24"/>
          <w:highlight w:val="none"/>
        </w:rPr>
      </w:pPr>
      <w:r>
        <w:rPr>
          <w:rFonts w:hint="eastAsia" w:hAnsi="宋体"/>
          <w:sz w:val="24"/>
          <w:highlight w:val="none"/>
        </w:rPr>
        <w:t>9.协调配合方案；</w:t>
      </w:r>
    </w:p>
    <w:p w14:paraId="52788717">
      <w:pPr>
        <w:pStyle w:val="178"/>
        <w:widowControl w:val="0"/>
        <w:spacing w:line="360" w:lineRule="auto"/>
        <w:jc w:val="left"/>
        <w:rPr>
          <w:rFonts w:hint="eastAsia" w:hAnsi="宋体"/>
          <w:sz w:val="24"/>
          <w:highlight w:val="none"/>
        </w:rPr>
      </w:pPr>
      <w:r>
        <w:rPr>
          <w:rFonts w:hint="eastAsia" w:hAnsi="宋体"/>
          <w:sz w:val="24"/>
          <w:highlight w:val="none"/>
        </w:rPr>
        <w:t>10.体系认证；</w:t>
      </w:r>
    </w:p>
    <w:p w14:paraId="4F92E796">
      <w:pPr>
        <w:pStyle w:val="178"/>
        <w:widowControl w:val="0"/>
        <w:spacing w:line="360" w:lineRule="auto"/>
        <w:jc w:val="left"/>
        <w:rPr>
          <w:rFonts w:hint="eastAsia" w:hAnsi="宋体"/>
          <w:sz w:val="24"/>
          <w:highlight w:val="none"/>
        </w:rPr>
      </w:pPr>
      <w:r>
        <w:rPr>
          <w:rFonts w:hAnsi="宋体"/>
          <w:sz w:val="24"/>
          <w:highlight w:val="none"/>
        </w:rPr>
        <w:t>……</w:t>
      </w:r>
    </w:p>
    <w:p w14:paraId="298B4F9A">
      <w:pPr>
        <w:pStyle w:val="178"/>
        <w:widowControl w:val="0"/>
        <w:spacing w:line="360" w:lineRule="auto"/>
        <w:jc w:val="left"/>
        <w:rPr>
          <w:rFonts w:hint="eastAsia" w:hAnsi="宋体"/>
          <w:sz w:val="24"/>
          <w:highlight w:val="none"/>
        </w:rPr>
      </w:pPr>
    </w:p>
    <w:p w14:paraId="3AED20E7">
      <w:pPr>
        <w:pStyle w:val="178"/>
        <w:widowControl w:val="0"/>
        <w:spacing w:line="360" w:lineRule="auto"/>
        <w:jc w:val="left"/>
        <w:rPr>
          <w:rFonts w:hint="eastAsia" w:hAnsi="宋体"/>
          <w:sz w:val="24"/>
          <w:highlight w:val="none"/>
        </w:rPr>
        <w:sectPr>
          <w:headerReference r:id="rId23" w:type="first"/>
          <w:footerReference r:id="rId24" w:type="default"/>
          <w:type w:val="continuous"/>
          <w:pgSz w:w="11906" w:h="16838"/>
          <w:pgMar w:top="1440" w:right="1800" w:bottom="1440" w:left="1800" w:header="851" w:footer="992" w:gutter="0"/>
          <w:pgNumType w:fmt="numberInDash"/>
          <w:cols w:space="720" w:num="1"/>
          <w:docGrid w:linePitch="312" w:charSpace="0"/>
        </w:sectPr>
      </w:pPr>
    </w:p>
    <w:p w14:paraId="4A7BE868">
      <w:pPr>
        <w:pStyle w:val="178"/>
        <w:widowControl w:val="0"/>
        <w:spacing w:line="360" w:lineRule="auto"/>
        <w:rPr>
          <w:rFonts w:hint="eastAsia" w:hAnsi="宋体"/>
          <w:sz w:val="44"/>
          <w:szCs w:val="44"/>
          <w:highlight w:val="none"/>
        </w:rPr>
      </w:pPr>
    </w:p>
    <w:p w14:paraId="560C45CB">
      <w:pPr>
        <w:adjustRightInd w:val="0"/>
        <w:snapToGrid w:val="0"/>
        <w:spacing w:line="500" w:lineRule="exact"/>
        <w:rPr>
          <w:rFonts w:hint="eastAsia" w:ascii="宋体" w:hAnsi="宋体"/>
          <w:highlight w:val="none"/>
        </w:rPr>
      </w:pPr>
    </w:p>
    <w:p w14:paraId="6BC73EEA">
      <w:pPr>
        <w:pStyle w:val="180"/>
        <w:rPr>
          <w:highlight w:val="none"/>
        </w:rPr>
      </w:pPr>
      <w:bookmarkStart w:id="650" w:name="_Toc160792287"/>
    </w:p>
    <w:p w14:paraId="5DDFEA5D">
      <w:pPr>
        <w:pStyle w:val="180"/>
        <w:rPr>
          <w:highlight w:val="none"/>
        </w:rPr>
      </w:pPr>
    </w:p>
    <w:p w14:paraId="22C2E2F1">
      <w:pPr>
        <w:pStyle w:val="180"/>
        <w:rPr>
          <w:highlight w:val="none"/>
        </w:rPr>
      </w:pPr>
    </w:p>
    <w:p w14:paraId="64E3FDEA">
      <w:pPr>
        <w:pStyle w:val="180"/>
        <w:rPr>
          <w:highlight w:val="none"/>
        </w:rPr>
      </w:pPr>
    </w:p>
    <w:p w14:paraId="51355B77">
      <w:pPr>
        <w:pStyle w:val="180"/>
        <w:rPr>
          <w:highlight w:val="none"/>
        </w:rPr>
      </w:pPr>
    </w:p>
    <w:p w14:paraId="2138B5B7">
      <w:pPr>
        <w:pStyle w:val="180"/>
        <w:rPr>
          <w:highlight w:val="none"/>
        </w:rPr>
      </w:pPr>
    </w:p>
    <w:p w14:paraId="5392AEC2">
      <w:pPr>
        <w:pStyle w:val="180"/>
        <w:rPr>
          <w:highlight w:val="none"/>
        </w:rPr>
      </w:pPr>
    </w:p>
    <w:p w14:paraId="700C44A6">
      <w:pPr>
        <w:pStyle w:val="180"/>
        <w:rPr>
          <w:highlight w:val="none"/>
        </w:rPr>
      </w:pPr>
    </w:p>
    <w:p w14:paraId="6DD48B6E">
      <w:pPr>
        <w:pStyle w:val="180"/>
        <w:rPr>
          <w:highlight w:val="none"/>
        </w:rPr>
      </w:pPr>
    </w:p>
    <w:p w14:paraId="08FB8AF6">
      <w:pPr>
        <w:pStyle w:val="180"/>
        <w:rPr>
          <w:highlight w:val="none"/>
        </w:rPr>
      </w:pPr>
    </w:p>
    <w:p w14:paraId="1FF13BEF">
      <w:pPr>
        <w:pStyle w:val="180"/>
        <w:rPr>
          <w:highlight w:val="none"/>
        </w:rPr>
      </w:pPr>
    </w:p>
    <w:p w14:paraId="36D19154">
      <w:pPr>
        <w:pStyle w:val="180"/>
        <w:rPr>
          <w:highlight w:val="none"/>
        </w:rPr>
      </w:pPr>
    </w:p>
    <w:p w14:paraId="75E938B1">
      <w:pPr>
        <w:pStyle w:val="6"/>
        <w:jc w:val="center"/>
        <w:rPr>
          <w:rStyle w:val="52"/>
          <w:rFonts w:hint="eastAsia" w:ascii="宋体" w:hAnsi="宋体" w:eastAsia="宋体"/>
          <w:sz w:val="44"/>
          <w:highlight w:val="none"/>
        </w:rPr>
      </w:pPr>
      <w:r>
        <w:rPr>
          <w:rStyle w:val="52"/>
          <w:rFonts w:hint="eastAsia" w:ascii="宋体" w:hAnsi="宋体" w:eastAsia="宋体"/>
          <w:sz w:val="44"/>
          <w:highlight w:val="none"/>
        </w:rPr>
        <w:t>第五章  工程量清单（另附）</w:t>
      </w:r>
    </w:p>
    <w:p w14:paraId="4DF903EF">
      <w:pPr>
        <w:rPr>
          <w:rFonts w:hint="eastAsia" w:ascii="宋体" w:hAnsi="宋体"/>
          <w:highlight w:val="none"/>
        </w:rPr>
      </w:pPr>
    </w:p>
    <w:p w14:paraId="274DF831">
      <w:pPr>
        <w:pStyle w:val="4"/>
        <w:tabs>
          <w:tab w:val="left" w:pos="720"/>
        </w:tabs>
        <w:spacing w:before="0" w:after="0"/>
        <w:rPr>
          <w:rStyle w:val="88"/>
          <w:highlight w:val="none"/>
        </w:rPr>
      </w:pPr>
      <w:r>
        <w:rPr>
          <w:rFonts w:ascii="宋体" w:hAnsi="宋体"/>
          <w:highlight w:val="none"/>
        </w:rPr>
        <w:br w:type="page"/>
      </w:r>
      <w:r>
        <w:rPr>
          <w:rStyle w:val="88"/>
          <w:rFonts w:hint="eastAsia"/>
          <w:highlight w:val="none"/>
        </w:rPr>
        <w:t>一、工程量清单说明</w:t>
      </w:r>
    </w:p>
    <w:p w14:paraId="361C12F9">
      <w:pPr>
        <w:tabs>
          <w:tab w:val="left" w:pos="2580"/>
        </w:tabs>
        <w:spacing w:line="360" w:lineRule="auto"/>
        <w:ind w:right="201" w:rightChars="96" w:firstLine="482"/>
        <w:rPr>
          <w:rFonts w:hint="eastAsia" w:ascii="宋体" w:hAnsi="宋体"/>
          <w:sz w:val="24"/>
          <w:highlight w:val="none"/>
        </w:rPr>
      </w:pPr>
      <w:r>
        <w:rPr>
          <w:rFonts w:hint="eastAsia" w:ascii="宋体" w:hAnsi="宋体"/>
          <w:sz w:val="24"/>
          <w:highlight w:val="none"/>
        </w:rPr>
        <w:t>1、本工程量清单系按分部分项工程提供的。</w:t>
      </w:r>
    </w:p>
    <w:p w14:paraId="6EF3D9FA">
      <w:pPr>
        <w:tabs>
          <w:tab w:val="left" w:pos="2580"/>
        </w:tabs>
        <w:spacing w:line="360" w:lineRule="auto"/>
        <w:ind w:right="201" w:rightChars="96" w:firstLine="482"/>
        <w:rPr>
          <w:rFonts w:hint="eastAsia" w:ascii="宋体" w:hAnsi="宋体"/>
          <w:sz w:val="24"/>
          <w:highlight w:val="none"/>
        </w:rPr>
      </w:pPr>
      <w:r>
        <w:rPr>
          <w:rFonts w:hint="eastAsia" w:ascii="宋体" w:hAnsi="宋体"/>
          <w:sz w:val="24"/>
          <w:highlight w:val="none"/>
        </w:rPr>
        <w:t>2、本工程量清单做为招标文件的组成部分，一经中标且签订合同，即成为合同的组成部分。</w:t>
      </w:r>
    </w:p>
    <w:p w14:paraId="7E16C87E">
      <w:pPr>
        <w:pStyle w:val="16"/>
        <w:widowControl/>
        <w:tabs>
          <w:tab w:val="left" w:pos="3800"/>
        </w:tabs>
        <w:spacing w:line="360" w:lineRule="auto"/>
        <w:ind w:right="201" w:rightChars="96" w:firstLine="482"/>
        <w:jc w:val="both"/>
        <w:rPr>
          <w:rFonts w:hint="eastAsia" w:ascii="宋体" w:hAnsi="宋体"/>
          <w:sz w:val="24"/>
          <w:highlight w:val="none"/>
        </w:rPr>
      </w:pPr>
      <w:r>
        <w:rPr>
          <w:rFonts w:hint="eastAsia" w:ascii="宋体" w:hAnsi="宋体"/>
          <w:sz w:val="24"/>
          <w:highlight w:val="none"/>
        </w:rPr>
        <w:t>3、本工程量清单所列的工程量系本采购人依据设计图纸计算的，作为投标报价的基础。</w:t>
      </w:r>
    </w:p>
    <w:p w14:paraId="1F6CD55B">
      <w:pPr>
        <w:spacing w:line="360" w:lineRule="auto"/>
        <w:ind w:right="201" w:rightChars="96" w:firstLine="482"/>
        <w:rPr>
          <w:rFonts w:hint="eastAsia" w:ascii="宋体" w:hAnsi="宋体"/>
          <w:sz w:val="24"/>
          <w:highlight w:val="none"/>
        </w:rPr>
      </w:pPr>
      <w:r>
        <w:rPr>
          <w:rFonts w:hint="eastAsia" w:ascii="宋体" w:hAnsi="宋体"/>
          <w:sz w:val="24"/>
          <w:highlight w:val="none"/>
        </w:rPr>
        <w:t>4、本工程量清单应与投标须知、合同条件、合同协议条款、工程规范和图纸一起使用。</w:t>
      </w:r>
    </w:p>
    <w:p w14:paraId="52EDCC3C">
      <w:pPr>
        <w:spacing w:line="360" w:lineRule="auto"/>
        <w:ind w:right="201" w:rightChars="96" w:firstLine="482"/>
        <w:rPr>
          <w:rFonts w:hint="eastAsia" w:ascii="宋体" w:hAnsi="宋体"/>
          <w:b/>
          <w:sz w:val="24"/>
          <w:highlight w:val="none"/>
        </w:rPr>
      </w:pPr>
      <w:r>
        <w:rPr>
          <w:rFonts w:hint="eastAsia" w:ascii="宋体" w:hAnsi="宋体"/>
          <w:sz w:val="24"/>
          <w:highlight w:val="none"/>
        </w:rPr>
        <w:t>5、投标人认为采购人提供的工程量清单有误差，应于投标截止之日前15天内以书面形式通知采购人；</w:t>
      </w:r>
      <w:r>
        <w:rPr>
          <w:rFonts w:hint="eastAsia" w:ascii="宋体" w:hAnsi="宋体"/>
          <w:b/>
          <w:sz w:val="24"/>
          <w:highlight w:val="none"/>
        </w:rPr>
        <w:t>未经采购人得到书面许可的，投标人不得修改工程量清单任何内容，否则可能导致其投标文件无效。</w:t>
      </w:r>
    </w:p>
    <w:p w14:paraId="4D6F99D4">
      <w:pPr>
        <w:spacing w:line="360" w:lineRule="auto"/>
        <w:ind w:firstLine="480" w:firstLineChars="200"/>
        <w:rPr>
          <w:rFonts w:hint="eastAsia" w:ascii="宋体" w:hAnsi="宋体"/>
          <w:sz w:val="24"/>
          <w:highlight w:val="none"/>
        </w:rPr>
      </w:pPr>
      <w:r>
        <w:rPr>
          <w:rFonts w:hint="eastAsia" w:ascii="宋体" w:hAnsi="宋体"/>
          <w:sz w:val="24"/>
          <w:highlight w:val="none"/>
        </w:rPr>
        <w:t>6、其他说明：无。</w:t>
      </w:r>
    </w:p>
    <w:p w14:paraId="1BD0B805">
      <w:pPr>
        <w:spacing w:line="360" w:lineRule="auto"/>
        <w:ind w:right="201" w:rightChars="96" w:firstLine="3920" w:firstLineChars="1400"/>
        <w:rPr>
          <w:rFonts w:hint="eastAsia" w:ascii="宋体" w:hAnsi="宋体"/>
          <w:sz w:val="28"/>
          <w:highlight w:val="none"/>
        </w:rPr>
      </w:pPr>
    </w:p>
    <w:p w14:paraId="0441A61B">
      <w:pPr>
        <w:spacing w:line="360" w:lineRule="auto"/>
        <w:ind w:right="201" w:rightChars="96" w:firstLine="3920" w:firstLineChars="1400"/>
        <w:rPr>
          <w:rFonts w:hint="eastAsia" w:ascii="宋体" w:hAnsi="宋体"/>
          <w:sz w:val="28"/>
          <w:highlight w:val="none"/>
        </w:rPr>
      </w:pPr>
    </w:p>
    <w:p w14:paraId="721749D2">
      <w:pPr>
        <w:spacing w:line="360" w:lineRule="auto"/>
        <w:ind w:right="201" w:rightChars="96" w:firstLine="3920" w:firstLineChars="1400"/>
        <w:rPr>
          <w:rFonts w:hint="eastAsia" w:ascii="宋体" w:hAnsi="宋体"/>
          <w:sz w:val="28"/>
          <w:highlight w:val="none"/>
        </w:rPr>
      </w:pPr>
    </w:p>
    <w:p w14:paraId="5E53F485">
      <w:pPr>
        <w:spacing w:line="360" w:lineRule="auto"/>
        <w:rPr>
          <w:rFonts w:hint="eastAsia" w:ascii="宋体" w:hAnsi="宋体"/>
          <w:sz w:val="28"/>
          <w:highlight w:val="none"/>
        </w:rPr>
      </w:pPr>
      <w:r>
        <w:rPr>
          <w:rFonts w:ascii="宋体" w:hAnsi="宋体"/>
          <w:sz w:val="28"/>
          <w:highlight w:val="none"/>
        </w:rPr>
        <w:br w:type="page"/>
      </w:r>
    </w:p>
    <w:p w14:paraId="5535A44B">
      <w:pPr>
        <w:spacing w:line="360" w:lineRule="auto"/>
        <w:jc w:val="center"/>
        <w:rPr>
          <w:rFonts w:hint="eastAsia" w:ascii="宋体" w:hAnsi="宋体"/>
          <w:b/>
          <w:sz w:val="36"/>
          <w:highlight w:val="none"/>
        </w:rPr>
      </w:pPr>
      <w:r>
        <w:rPr>
          <w:rFonts w:hint="eastAsia" w:ascii="宋体" w:hAnsi="宋体"/>
          <w:kern w:val="0"/>
          <w:sz w:val="32"/>
          <w:highlight w:val="none"/>
        </w:rPr>
        <w:t>大连海关技术中心危险货物包装检验恒温恒湿室改造项目</w:t>
      </w:r>
    </w:p>
    <w:p w14:paraId="2FE6E1C7">
      <w:pPr>
        <w:spacing w:line="360" w:lineRule="auto"/>
        <w:ind w:right="201" w:rightChars="96"/>
        <w:jc w:val="center"/>
        <w:rPr>
          <w:rFonts w:hint="eastAsia" w:ascii="宋体" w:hAnsi="宋体"/>
          <w:b/>
          <w:sz w:val="36"/>
          <w:highlight w:val="none"/>
        </w:rPr>
      </w:pPr>
    </w:p>
    <w:p w14:paraId="5EAF2124">
      <w:pPr>
        <w:spacing w:line="360" w:lineRule="auto"/>
        <w:ind w:right="201" w:rightChars="96"/>
        <w:jc w:val="center"/>
        <w:rPr>
          <w:rFonts w:hint="eastAsia" w:ascii="宋体" w:hAnsi="宋体"/>
          <w:b/>
          <w:sz w:val="36"/>
          <w:highlight w:val="none"/>
        </w:rPr>
      </w:pPr>
      <w:r>
        <w:rPr>
          <w:rFonts w:hint="eastAsia" w:ascii="宋体" w:hAnsi="宋体"/>
          <w:b/>
          <w:sz w:val="36"/>
          <w:highlight w:val="none"/>
        </w:rPr>
        <w:t>工程量清单</w:t>
      </w:r>
    </w:p>
    <w:p w14:paraId="210EADD1">
      <w:pPr>
        <w:pStyle w:val="5"/>
        <w:rPr>
          <w:rFonts w:hint="eastAsia" w:ascii="宋体" w:hAnsi="宋体"/>
          <w:highlight w:val="none"/>
        </w:rPr>
      </w:pPr>
    </w:p>
    <w:p w14:paraId="0943C967">
      <w:pPr>
        <w:pStyle w:val="5"/>
        <w:rPr>
          <w:rFonts w:hint="eastAsia" w:ascii="宋体" w:hAnsi="宋体"/>
          <w:highlight w:val="none"/>
        </w:rPr>
      </w:pPr>
    </w:p>
    <w:p w14:paraId="30C83EF4">
      <w:pPr>
        <w:pStyle w:val="5"/>
        <w:rPr>
          <w:rFonts w:hint="eastAsia" w:ascii="宋体" w:hAnsi="宋体"/>
          <w:highlight w:val="none"/>
        </w:rPr>
      </w:pPr>
    </w:p>
    <w:p w14:paraId="45405842">
      <w:pPr>
        <w:pStyle w:val="5"/>
        <w:rPr>
          <w:rFonts w:hint="eastAsia" w:ascii="宋体" w:hAnsi="宋体"/>
          <w:highlight w:val="none"/>
        </w:rPr>
      </w:pPr>
    </w:p>
    <w:p w14:paraId="0BC5FFF5">
      <w:pPr>
        <w:pStyle w:val="5"/>
        <w:rPr>
          <w:rFonts w:hint="eastAsia" w:ascii="宋体" w:hAnsi="宋体"/>
          <w:highlight w:val="none"/>
        </w:rPr>
      </w:pPr>
    </w:p>
    <w:p w14:paraId="6203BFCB">
      <w:pPr>
        <w:pStyle w:val="5"/>
        <w:ind w:firstLine="560"/>
        <w:rPr>
          <w:rFonts w:hint="eastAsia" w:ascii="宋体" w:hAnsi="宋体"/>
          <w:sz w:val="28"/>
          <w:highlight w:val="none"/>
        </w:rPr>
      </w:pPr>
      <w:r>
        <w:rPr>
          <w:rFonts w:hint="eastAsia" w:ascii="宋体" w:hAnsi="宋体"/>
          <w:sz w:val="28"/>
          <w:highlight w:val="none"/>
        </w:rPr>
        <w:t>编制单位：                            （单位盖章）</w:t>
      </w:r>
    </w:p>
    <w:p w14:paraId="7E977908">
      <w:pPr>
        <w:pStyle w:val="5"/>
        <w:rPr>
          <w:rFonts w:hint="eastAsia" w:ascii="宋体" w:hAnsi="宋体"/>
          <w:sz w:val="28"/>
          <w:highlight w:val="none"/>
        </w:rPr>
      </w:pPr>
      <w:r>
        <w:rPr>
          <w:rFonts w:ascii="宋体" w:hAnsi="宋体"/>
          <w:highlight w:val="none"/>
        </w:rPr>
        <mc:AlternateContent>
          <mc:Choice Requires="wps">
            <w:drawing>
              <wp:anchor distT="0" distB="0" distL="114300" distR="114300" simplePos="0" relativeHeight="251671552" behindDoc="0" locked="0" layoutInCell="1" allowOverlap="1">
                <wp:simplePos x="0" y="0"/>
                <wp:positionH relativeFrom="column">
                  <wp:posOffset>1371600</wp:posOffset>
                </wp:positionH>
                <wp:positionV relativeFrom="paragraph">
                  <wp:posOffset>62230</wp:posOffset>
                </wp:positionV>
                <wp:extent cx="2514600" cy="635"/>
                <wp:effectExtent l="0" t="0" r="0" b="0"/>
                <wp:wrapNone/>
                <wp:docPr id="18" name="直接连接符 18"/>
                <wp:cNvGraphicFramePr/>
                <a:graphic xmlns:a="http://schemas.openxmlformats.org/drawingml/2006/main">
                  <a:graphicData uri="http://schemas.microsoft.com/office/word/2010/wordprocessingShape">
                    <wps:wsp>
                      <wps:cNvCnPr/>
                      <wps:spPr>
                        <a:xfrm>
                          <a:off x="0" y="0"/>
                          <a:ext cx="25146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8pt;margin-top:4.9pt;height:0.05pt;width:198pt;z-index:251671552;mso-width-relative:page;mso-height-relative:page;" filled="f" stroked="t" coordsize="21600,21600" o:gfxdata="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Ry&#10;tdQAAAAHAQAADwAAAAAAAAABACAAAAAiAAAAZHJzL2Rvd25yZXYueG1sUEsBAhQAFAAAAAgAh07i&#10;QF/zT8ztAQAA3AMAAA4AAAAAAAAAAQAgAAAAIwEAAGRycy9lMm9Eb2MueG1sUEsFBgAAAAAGAAYA&#10;WQEAAIIFAAAAAA==&#10;">
                <v:fill on="f" focussize="0,0"/>
                <v:stroke color="#000000" joinstyle="round"/>
                <v:imagedata o:title=""/>
                <o:lock v:ext="edit" aspectratio="f"/>
              </v:line>
            </w:pict>
          </mc:Fallback>
        </mc:AlternateContent>
      </w:r>
    </w:p>
    <w:p w14:paraId="2AA01D6F">
      <w:pPr>
        <w:pStyle w:val="5"/>
        <w:ind w:firstLine="560"/>
        <w:rPr>
          <w:rFonts w:hint="eastAsia" w:ascii="宋体" w:hAnsi="宋体"/>
          <w:sz w:val="28"/>
          <w:highlight w:val="none"/>
        </w:rPr>
      </w:pPr>
    </w:p>
    <w:p w14:paraId="23F39FD4">
      <w:pPr>
        <w:pStyle w:val="5"/>
        <w:ind w:firstLine="560"/>
        <w:rPr>
          <w:rFonts w:hint="eastAsia" w:ascii="宋体" w:hAnsi="宋体"/>
          <w:sz w:val="28"/>
          <w:highlight w:val="none"/>
        </w:rPr>
      </w:pPr>
    </w:p>
    <w:p w14:paraId="5E9684A1">
      <w:pPr>
        <w:pStyle w:val="5"/>
        <w:ind w:firstLine="560"/>
        <w:rPr>
          <w:rFonts w:hint="eastAsia" w:ascii="宋体" w:hAnsi="宋体"/>
          <w:sz w:val="28"/>
          <w:highlight w:val="none"/>
        </w:rPr>
      </w:pPr>
    </w:p>
    <w:p w14:paraId="4F05E186">
      <w:pPr>
        <w:pStyle w:val="5"/>
        <w:ind w:firstLine="560"/>
        <w:rPr>
          <w:rFonts w:hint="eastAsia" w:ascii="宋体" w:hAnsi="宋体"/>
          <w:sz w:val="28"/>
          <w:highlight w:val="none"/>
        </w:rPr>
      </w:pPr>
    </w:p>
    <w:p w14:paraId="446BC39A">
      <w:pPr>
        <w:pStyle w:val="5"/>
        <w:ind w:firstLine="560"/>
        <w:rPr>
          <w:rFonts w:hint="eastAsia" w:ascii="宋体" w:hAnsi="宋体"/>
          <w:sz w:val="28"/>
          <w:highlight w:val="none"/>
        </w:rPr>
      </w:pPr>
    </w:p>
    <w:p w14:paraId="49F9D355">
      <w:pPr>
        <w:pStyle w:val="5"/>
        <w:ind w:firstLine="560"/>
        <w:rPr>
          <w:rFonts w:hint="eastAsia" w:ascii="宋体" w:hAnsi="宋体"/>
          <w:sz w:val="28"/>
          <w:highlight w:val="none"/>
        </w:rPr>
      </w:pPr>
    </w:p>
    <w:p w14:paraId="3EF79A36">
      <w:pPr>
        <w:pStyle w:val="5"/>
        <w:rPr>
          <w:rFonts w:hint="eastAsia" w:ascii="宋体" w:hAnsi="宋体"/>
          <w:sz w:val="28"/>
          <w:highlight w:val="none"/>
        </w:rPr>
      </w:pPr>
      <w:r>
        <w:rPr>
          <w:rFonts w:ascii="宋体" w:hAnsi="宋体"/>
          <w:highlight w:val="none"/>
        </w:rPr>
        <mc:AlternateContent>
          <mc:Choice Requires="wps">
            <w:drawing>
              <wp:anchor distT="0" distB="0" distL="114300" distR="114300" simplePos="0" relativeHeight="251672576" behindDoc="0" locked="0" layoutInCell="1" allowOverlap="1">
                <wp:simplePos x="0" y="0"/>
                <wp:positionH relativeFrom="column">
                  <wp:posOffset>1371600</wp:posOffset>
                </wp:positionH>
                <wp:positionV relativeFrom="paragraph">
                  <wp:posOffset>222250</wp:posOffset>
                </wp:positionV>
                <wp:extent cx="2400300" cy="635"/>
                <wp:effectExtent l="0" t="0" r="0" b="0"/>
                <wp:wrapNone/>
                <wp:docPr id="11" name="直接连接符 11"/>
                <wp:cNvGraphicFramePr/>
                <a:graphic xmlns:a="http://schemas.openxmlformats.org/drawingml/2006/main">
                  <a:graphicData uri="http://schemas.microsoft.com/office/word/2010/wordprocessingShape">
                    <wps:wsp>
                      <wps:cNvCnPr/>
                      <wps:spPr>
                        <a:xfrm>
                          <a:off x="0" y="0"/>
                          <a:ext cx="24003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8pt;margin-top:17.5pt;height:0.05pt;width:189pt;z-index:251672576;mso-width-relative:page;mso-height-relative:page;" filled="f" stroked="t" coordsize="21600,21600" o:gfxdata="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fJQutcAAAAJAQAADwAAAAAAAAABACAAAAAiAAAAZHJzL2Rvd25yZXYueG1sUEsBAhQAFAAAAAgA&#10;h07iQGa4zSXtAQAA3AMAAA4AAAAAAAAAAQAgAAAAJgEAAGRycy9lMm9Eb2MueG1sUEsFBgAAAAAG&#10;AAYAWQEAAIUFAAAAAA==&#10;">
                <v:fill on="f" focussize="0,0"/>
                <v:stroke color="#000000" joinstyle="round"/>
                <v:imagedata o:title=""/>
                <o:lock v:ext="edit" aspectratio="f"/>
              </v:line>
            </w:pict>
          </mc:Fallback>
        </mc:AlternateContent>
      </w:r>
      <w:r>
        <w:rPr>
          <w:rFonts w:hint="eastAsia" w:ascii="宋体" w:hAnsi="宋体"/>
          <w:sz w:val="28"/>
          <w:highlight w:val="none"/>
        </w:rPr>
        <w:t>法定代表人：                            （签字或盖章）</w:t>
      </w:r>
    </w:p>
    <w:p w14:paraId="0FC0C383">
      <w:pPr>
        <w:pStyle w:val="5"/>
        <w:ind w:firstLine="560"/>
        <w:rPr>
          <w:rFonts w:hint="eastAsia" w:ascii="宋体" w:hAnsi="宋体"/>
          <w:sz w:val="28"/>
          <w:highlight w:val="none"/>
        </w:rPr>
      </w:pPr>
    </w:p>
    <w:p w14:paraId="4AE5D110">
      <w:pPr>
        <w:pStyle w:val="5"/>
        <w:ind w:firstLine="560"/>
        <w:rPr>
          <w:rFonts w:hint="eastAsia" w:ascii="宋体" w:hAnsi="宋体"/>
          <w:sz w:val="28"/>
          <w:highlight w:val="none"/>
        </w:rPr>
      </w:pPr>
    </w:p>
    <w:p w14:paraId="141B4C30">
      <w:pPr>
        <w:pStyle w:val="5"/>
        <w:ind w:firstLine="560"/>
        <w:rPr>
          <w:rFonts w:hint="eastAsia" w:ascii="宋体" w:hAnsi="宋体"/>
          <w:sz w:val="28"/>
          <w:highlight w:val="none"/>
        </w:rPr>
      </w:pPr>
    </w:p>
    <w:p w14:paraId="4898E169">
      <w:pPr>
        <w:pStyle w:val="5"/>
        <w:ind w:firstLine="560"/>
        <w:rPr>
          <w:rFonts w:hint="eastAsia" w:ascii="宋体" w:hAnsi="宋体"/>
          <w:sz w:val="28"/>
          <w:highlight w:val="none"/>
        </w:rPr>
      </w:pPr>
    </w:p>
    <w:p w14:paraId="56A24C3A">
      <w:pPr>
        <w:pStyle w:val="5"/>
        <w:ind w:firstLine="560"/>
        <w:rPr>
          <w:rFonts w:hint="eastAsia" w:ascii="宋体" w:hAnsi="宋体"/>
          <w:sz w:val="28"/>
          <w:highlight w:val="none"/>
        </w:rPr>
      </w:pPr>
    </w:p>
    <w:p w14:paraId="47682EB5">
      <w:pPr>
        <w:pStyle w:val="5"/>
        <w:ind w:firstLine="560"/>
        <w:rPr>
          <w:rFonts w:hint="eastAsia" w:ascii="宋体" w:hAnsi="宋体"/>
          <w:sz w:val="28"/>
          <w:highlight w:val="none"/>
        </w:rPr>
      </w:pPr>
    </w:p>
    <w:p w14:paraId="7428C63A">
      <w:pPr>
        <w:pStyle w:val="5"/>
        <w:ind w:firstLine="560"/>
        <w:rPr>
          <w:rFonts w:hint="eastAsia" w:ascii="宋体" w:hAnsi="宋体"/>
          <w:sz w:val="28"/>
          <w:highlight w:val="none"/>
        </w:rPr>
      </w:pPr>
    </w:p>
    <w:p w14:paraId="66CD377B">
      <w:pPr>
        <w:pStyle w:val="5"/>
        <w:ind w:firstLine="560"/>
        <w:rPr>
          <w:rFonts w:hint="eastAsia" w:ascii="宋体" w:hAnsi="宋体"/>
          <w:sz w:val="28"/>
          <w:highlight w:val="none"/>
        </w:rPr>
      </w:pPr>
      <w:r>
        <w:rPr>
          <w:rFonts w:hint="eastAsia" w:ascii="宋体" w:hAnsi="宋体"/>
          <w:sz w:val="28"/>
          <w:highlight w:val="none"/>
        </w:rPr>
        <w:t>造价</w:t>
      </w:r>
      <w:r>
        <w:rPr>
          <w:rFonts w:ascii="宋体" w:hAnsi="宋体"/>
          <w:highlight w:val="none"/>
        </w:rPr>
        <mc:AlternateContent>
          <mc:Choice Requires="wps">
            <w:drawing>
              <wp:anchor distT="0" distB="0" distL="114300" distR="114300" simplePos="0" relativeHeight="251673600" behindDoc="0" locked="0" layoutInCell="1" allowOverlap="1">
                <wp:simplePos x="0" y="0"/>
                <wp:positionH relativeFrom="column">
                  <wp:posOffset>1371600</wp:posOffset>
                </wp:positionH>
                <wp:positionV relativeFrom="paragraph">
                  <wp:posOffset>220980</wp:posOffset>
                </wp:positionV>
                <wp:extent cx="2628900" cy="635"/>
                <wp:effectExtent l="0" t="0" r="0" b="0"/>
                <wp:wrapNone/>
                <wp:docPr id="12" name="直接连接符 12"/>
                <wp:cNvGraphicFramePr/>
                <a:graphic xmlns:a="http://schemas.openxmlformats.org/drawingml/2006/main">
                  <a:graphicData uri="http://schemas.microsoft.com/office/word/2010/wordprocessingShape">
                    <wps:wsp>
                      <wps:cNvCnPr/>
                      <wps:spPr>
                        <a:xfrm>
                          <a:off x="0" y="0"/>
                          <a:ext cx="26289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8pt;margin-top:17.4pt;height:0.05pt;width:207pt;z-index:251673600;mso-width-relative:page;mso-height-relative:page;" filled="f" stroked="t" coordsize="21600,21600" o:gfxdata="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N&#10;1GMM1gAAAAkBAAAPAAAAAAAAAAEAIAAAACIAAABkcnMvZG93bnJldi54bWxQSwECFAAUAAAACACH&#10;TuJAEaN2+u0BAADcAwAADgAAAAAAAAABACAAAAAlAQAAZHJzL2Uyb0RvYy54bWxQSwUGAAAAAAYA&#10;BgBZAQAAhAUAAAAA&#10;">
                <v:fill on="f" focussize="0,0"/>
                <v:stroke color="#000000" joinstyle="round"/>
                <v:imagedata o:title=""/>
                <o:lock v:ext="edit" aspectratio="f"/>
              </v:line>
            </w:pict>
          </mc:Fallback>
        </mc:AlternateContent>
      </w:r>
      <w:r>
        <w:rPr>
          <w:rFonts w:hint="eastAsia" w:ascii="宋体" w:hAnsi="宋体"/>
          <w:sz w:val="28"/>
          <w:highlight w:val="none"/>
        </w:rPr>
        <w:t>人员：                        （签字并盖执业专用章）</w:t>
      </w:r>
    </w:p>
    <w:p w14:paraId="5BD2E565">
      <w:pPr>
        <w:pStyle w:val="5"/>
        <w:ind w:firstLine="560"/>
        <w:rPr>
          <w:rFonts w:hint="eastAsia" w:ascii="宋体" w:hAnsi="宋体"/>
          <w:sz w:val="28"/>
          <w:highlight w:val="none"/>
        </w:rPr>
      </w:pPr>
    </w:p>
    <w:p w14:paraId="1D56EB2E">
      <w:pPr>
        <w:pStyle w:val="5"/>
        <w:ind w:firstLine="560"/>
        <w:rPr>
          <w:rFonts w:hint="eastAsia" w:ascii="宋体" w:hAnsi="宋体"/>
          <w:sz w:val="28"/>
          <w:highlight w:val="none"/>
        </w:rPr>
      </w:pPr>
    </w:p>
    <w:p w14:paraId="3B48AB82">
      <w:pPr>
        <w:pStyle w:val="5"/>
        <w:ind w:firstLine="560"/>
        <w:rPr>
          <w:rFonts w:hint="eastAsia" w:ascii="宋体" w:hAnsi="宋体"/>
          <w:sz w:val="28"/>
          <w:highlight w:val="none"/>
        </w:rPr>
      </w:pPr>
    </w:p>
    <w:p w14:paraId="144A4918">
      <w:pPr>
        <w:pStyle w:val="5"/>
        <w:ind w:firstLine="560"/>
        <w:rPr>
          <w:rFonts w:hint="eastAsia" w:ascii="宋体" w:hAnsi="宋体"/>
          <w:sz w:val="28"/>
          <w:highlight w:val="none"/>
        </w:rPr>
      </w:pPr>
    </w:p>
    <w:p w14:paraId="513C36FF">
      <w:pPr>
        <w:pStyle w:val="5"/>
        <w:ind w:firstLine="560"/>
        <w:rPr>
          <w:rFonts w:hint="eastAsia" w:ascii="宋体" w:hAnsi="宋体"/>
          <w:sz w:val="28"/>
          <w:highlight w:val="none"/>
        </w:rPr>
      </w:pPr>
    </w:p>
    <w:p w14:paraId="471EFD64">
      <w:pPr>
        <w:pStyle w:val="5"/>
        <w:ind w:firstLine="560"/>
        <w:rPr>
          <w:rFonts w:hint="eastAsia" w:ascii="宋体" w:hAnsi="宋体"/>
          <w:sz w:val="28"/>
          <w:highlight w:val="none"/>
        </w:rPr>
      </w:pPr>
      <w:r>
        <w:rPr>
          <w:rFonts w:hint="eastAsia" w:ascii="宋体" w:hAnsi="宋体"/>
          <w:sz w:val="28"/>
          <w:highlight w:val="none"/>
        </w:rPr>
        <w:t xml:space="preserve">编 制 时 间：     </w:t>
      </w:r>
      <w:r>
        <w:rPr>
          <w:rFonts w:ascii="宋体" w:hAnsi="宋体"/>
          <w:sz w:val="28"/>
          <w:highlight w:val="none"/>
        </w:rPr>
        <w:t>年</w:t>
      </w:r>
      <w:r>
        <w:rPr>
          <w:rFonts w:hint="eastAsia" w:ascii="宋体" w:hAnsi="宋体"/>
          <w:sz w:val="28"/>
          <w:highlight w:val="none"/>
        </w:rPr>
        <w:t xml:space="preserve">   月    日</w:t>
      </w:r>
    </w:p>
    <w:p w14:paraId="36F4E9A4">
      <w:pPr>
        <w:pStyle w:val="5"/>
        <w:rPr>
          <w:rFonts w:hint="eastAsia" w:ascii="宋体" w:hAnsi="宋体"/>
          <w:sz w:val="28"/>
          <w:highlight w:val="none"/>
        </w:rPr>
      </w:pPr>
      <w:r>
        <w:rPr>
          <w:rFonts w:ascii="宋体" w:hAnsi="宋体"/>
          <w:highlight w:val="none"/>
        </w:rPr>
        <mc:AlternateContent>
          <mc:Choice Requires="wps">
            <w:drawing>
              <wp:anchor distT="0" distB="0" distL="114300" distR="114300" simplePos="0" relativeHeight="251674624" behindDoc="0" locked="0" layoutInCell="1" allowOverlap="1">
                <wp:simplePos x="0" y="0"/>
                <wp:positionH relativeFrom="column">
                  <wp:posOffset>1371600</wp:posOffset>
                </wp:positionH>
                <wp:positionV relativeFrom="paragraph">
                  <wp:posOffset>6985</wp:posOffset>
                </wp:positionV>
                <wp:extent cx="2628900" cy="635"/>
                <wp:effectExtent l="0" t="0" r="0" b="0"/>
                <wp:wrapNone/>
                <wp:docPr id="13" name="直接连接符 13"/>
                <wp:cNvGraphicFramePr/>
                <a:graphic xmlns:a="http://schemas.openxmlformats.org/drawingml/2006/main">
                  <a:graphicData uri="http://schemas.microsoft.com/office/word/2010/wordprocessingShape">
                    <wps:wsp>
                      <wps:cNvCnPr/>
                      <wps:spPr>
                        <a:xfrm>
                          <a:off x="0" y="0"/>
                          <a:ext cx="26289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8pt;margin-top:0.55pt;height:0.05pt;width:207pt;z-index:251674624;mso-width-relative:page;mso-height-relative:page;" filled="f" stroked="t" coordsize="21600,21600" o:gfxdata="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hmJW&#10;KdMAAAAHAQAADwAAAAAAAAABACAAAAAiAAAAZHJzL2Rvd25yZXYueG1sUEsBAhQAFAAAAAgAh07i&#10;QIj84HnuAQAA3AMAAA4AAAAAAAAAAQAgAAAAIgEAAGRycy9lMm9Eb2MueG1sUEsFBgAAAAAGAAYA&#10;WQEAAIIFAAAAAA==&#10;">
                <v:fill on="f" focussize="0,0"/>
                <v:stroke color="#000000" joinstyle="round"/>
                <v:imagedata o:title=""/>
                <o:lock v:ext="edit" aspectratio="f"/>
              </v:line>
            </w:pict>
          </mc:Fallback>
        </mc:AlternateContent>
      </w:r>
    </w:p>
    <w:p w14:paraId="507ACF45">
      <w:pPr>
        <w:pStyle w:val="5"/>
        <w:ind w:firstLine="560"/>
        <w:rPr>
          <w:rFonts w:hint="eastAsia" w:ascii="宋体" w:hAnsi="宋体"/>
          <w:sz w:val="28"/>
          <w:highlight w:val="none"/>
        </w:rPr>
      </w:pPr>
    </w:p>
    <w:p w14:paraId="3608DE26">
      <w:pPr>
        <w:pStyle w:val="5"/>
        <w:ind w:firstLine="723"/>
        <w:jc w:val="center"/>
        <w:rPr>
          <w:rFonts w:hint="eastAsia" w:ascii="宋体" w:hAnsi="宋体"/>
          <w:b/>
          <w:sz w:val="36"/>
          <w:highlight w:val="none"/>
        </w:rPr>
      </w:pPr>
    </w:p>
    <w:p w14:paraId="67F39342">
      <w:pPr>
        <w:pStyle w:val="5"/>
        <w:ind w:firstLine="723"/>
        <w:jc w:val="center"/>
        <w:rPr>
          <w:rFonts w:hint="eastAsia" w:ascii="宋体" w:hAnsi="宋体"/>
          <w:b/>
          <w:sz w:val="36"/>
          <w:highlight w:val="none"/>
        </w:rPr>
      </w:pPr>
    </w:p>
    <w:p w14:paraId="51457D38">
      <w:pPr>
        <w:pStyle w:val="5"/>
        <w:ind w:firstLine="723"/>
        <w:jc w:val="center"/>
        <w:rPr>
          <w:rFonts w:hint="eastAsia" w:ascii="宋体" w:hAnsi="宋体"/>
          <w:b/>
          <w:sz w:val="36"/>
          <w:highlight w:val="none"/>
        </w:rPr>
      </w:pPr>
    </w:p>
    <w:p w14:paraId="53A2F703">
      <w:pPr>
        <w:pStyle w:val="5"/>
        <w:ind w:firstLine="723"/>
        <w:jc w:val="center"/>
        <w:rPr>
          <w:rFonts w:hint="eastAsia" w:ascii="宋体" w:hAnsi="宋体"/>
          <w:b/>
          <w:sz w:val="36"/>
          <w:highlight w:val="none"/>
        </w:rPr>
      </w:pPr>
      <w:r>
        <w:rPr>
          <w:rFonts w:hint="eastAsia" w:ascii="宋体" w:hAnsi="宋体"/>
          <w:b/>
          <w:sz w:val="36"/>
          <w:highlight w:val="none"/>
        </w:rPr>
        <w:t>填  表  须  知</w:t>
      </w:r>
    </w:p>
    <w:p w14:paraId="31B7D3B4">
      <w:pPr>
        <w:pStyle w:val="5"/>
        <w:ind w:firstLine="723"/>
        <w:jc w:val="center"/>
        <w:rPr>
          <w:rFonts w:hint="eastAsia" w:ascii="宋体" w:hAnsi="宋体"/>
          <w:b/>
          <w:sz w:val="36"/>
          <w:highlight w:val="none"/>
        </w:rPr>
      </w:pPr>
    </w:p>
    <w:p w14:paraId="279F21BF">
      <w:pPr>
        <w:pStyle w:val="5"/>
        <w:spacing w:line="360" w:lineRule="auto"/>
        <w:ind w:firstLine="480"/>
        <w:rPr>
          <w:rFonts w:hint="eastAsia" w:ascii="宋体" w:hAnsi="宋体"/>
          <w:sz w:val="24"/>
          <w:highlight w:val="none"/>
        </w:rPr>
      </w:pPr>
      <w:r>
        <w:rPr>
          <w:rFonts w:hint="eastAsia" w:ascii="宋体" w:hAnsi="宋体"/>
          <w:sz w:val="24"/>
          <w:highlight w:val="none"/>
        </w:rPr>
        <w:t>1、工程量清单及其计价格式中所有要求签字、盖章的地方，必须由规定的单位和人员签字、盖章。</w:t>
      </w:r>
    </w:p>
    <w:p w14:paraId="03080E75">
      <w:pPr>
        <w:pStyle w:val="5"/>
        <w:spacing w:line="360" w:lineRule="auto"/>
        <w:ind w:firstLine="480"/>
        <w:rPr>
          <w:rFonts w:hint="eastAsia" w:ascii="宋体" w:hAnsi="宋体"/>
          <w:sz w:val="24"/>
          <w:highlight w:val="none"/>
        </w:rPr>
      </w:pPr>
      <w:r>
        <w:rPr>
          <w:rFonts w:hint="eastAsia" w:ascii="宋体" w:hAnsi="宋体"/>
          <w:sz w:val="24"/>
          <w:highlight w:val="none"/>
        </w:rPr>
        <w:t>2、工程量清单及计价格式中的任何内容不得随意删改或涂改。</w:t>
      </w:r>
    </w:p>
    <w:p w14:paraId="28177F52">
      <w:pPr>
        <w:pStyle w:val="5"/>
        <w:spacing w:line="360" w:lineRule="auto"/>
        <w:ind w:firstLine="480"/>
        <w:rPr>
          <w:rFonts w:hint="eastAsia" w:ascii="宋体" w:hAnsi="宋体"/>
          <w:sz w:val="24"/>
          <w:highlight w:val="none"/>
        </w:rPr>
      </w:pPr>
      <w:r>
        <w:rPr>
          <w:rFonts w:hint="eastAsia" w:ascii="宋体" w:hAnsi="宋体"/>
          <w:sz w:val="24"/>
          <w:highlight w:val="none"/>
        </w:rPr>
        <w:t>3、工程量清单计价格式中明列的所有需要填报的单价和合价，投标人均应填报，未填报的综合单价和合价，视为此项费用已包含在工程量清单的其他综合单价和合价中。</w:t>
      </w:r>
    </w:p>
    <w:p w14:paraId="398C1B9C">
      <w:pPr>
        <w:pStyle w:val="5"/>
        <w:spacing w:line="360" w:lineRule="auto"/>
        <w:ind w:left="359" w:leftChars="171" w:firstLine="60" w:firstLineChars="25"/>
        <w:rPr>
          <w:rFonts w:hint="eastAsia" w:ascii="宋体" w:hAnsi="宋体"/>
          <w:sz w:val="24"/>
          <w:highlight w:val="none"/>
        </w:rPr>
      </w:pPr>
      <w:r>
        <w:rPr>
          <w:rFonts w:hint="eastAsia" w:ascii="宋体" w:hAnsi="宋体"/>
          <w:sz w:val="24"/>
          <w:highlight w:val="none"/>
        </w:rPr>
        <w:t xml:space="preserve">4、金额（价格）均应以人民币表示。     </w:t>
      </w:r>
    </w:p>
    <w:p w14:paraId="2B8DE9B0">
      <w:pPr>
        <w:pStyle w:val="5"/>
        <w:spacing w:line="360" w:lineRule="auto"/>
        <w:ind w:left="359" w:leftChars="171" w:firstLine="60" w:firstLineChars="25"/>
        <w:rPr>
          <w:rFonts w:hint="eastAsia" w:ascii="宋体" w:hAnsi="宋体"/>
          <w:sz w:val="24"/>
          <w:highlight w:val="none"/>
        </w:rPr>
      </w:pPr>
    </w:p>
    <w:p w14:paraId="5F710074">
      <w:pPr>
        <w:pStyle w:val="5"/>
        <w:spacing w:line="360" w:lineRule="auto"/>
        <w:ind w:left="359" w:leftChars="171" w:firstLine="60" w:firstLineChars="25"/>
        <w:rPr>
          <w:rFonts w:hint="eastAsia" w:ascii="宋体" w:hAnsi="宋体"/>
          <w:sz w:val="24"/>
          <w:highlight w:val="none"/>
        </w:rPr>
      </w:pPr>
    </w:p>
    <w:p w14:paraId="4151B170">
      <w:pPr>
        <w:pStyle w:val="5"/>
        <w:spacing w:line="360" w:lineRule="auto"/>
        <w:ind w:left="359" w:leftChars="171" w:firstLine="60" w:firstLineChars="25"/>
        <w:rPr>
          <w:rFonts w:hint="eastAsia" w:ascii="宋体" w:hAnsi="宋体"/>
          <w:sz w:val="24"/>
          <w:highlight w:val="none"/>
        </w:rPr>
      </w:pPr>
    </w:p>
    <w:p w14:paraId="09007068">
      <w:pPr>
        <w:pStyle w:val="5"/>
        <w:spacing w:line="360" w:lineRule="auto"/>
        <w:ind w:left="359" w:leftChars="171" w:firstLine="60" w:firstLineChars="25"/>
        <w:rPr>
          <w:rFonts w:hint="eastAsia" w:ascii="宋体" w:hAnsi="宋体"/>
          <w:sz w:val="24"/>
          <w:highlight w:val="none"/>
        </w:rPr>
      </w:pPr>
    </w:p>
    <w:p w14:paraId="71997070">
      <w:pPr>
        <w:pStyle w:val="5"/>
        <w:spacing w:line="360" w:lineRule="auto"/>
        <w:ind w:left="359" w:leftChars="171" w:firstLine="60" w:firstLineChars="25"/>
        <w:rPr>
          <w:rFonts w:hint="eastAsia" w:ascii="宋体" w:hAnsi="宋体"/>
          <w:sz w:val="24"/>
          <w:highlight w:val="none"/>
        </w:rPr>
      </w:pPr>
    </w:p>
    <w:p w14:paraId="3B3E18EB">
      <w:pPr>
        <w:pStyle w:val="5"/>
        <w:spacing w:line="360" w:lineRule="auto"/>
        <w:ind w:left="359" w:leftChars="171" w:firstLine="60" w:firstLineChars="25"/>
        <w:rPr>
          <w:rFonts w:hint="eastAsia" w:ascii="宋体" w:hAnsi="宋体"/>
          <w:sz w:val="24"/>
          <w:highlight w:val="none"/>
        </w:rPr>
      </w:pPr>
    </w:p>
    <w:p w14:paraId="6AA4D93A">
      <w:pPr>
        <w:pStyle w:val="5"/>
        <w:spacing w:line="360" w:lineRule="auto"/>
        <w:ind w:left="359" w:leftChars="171" w:firstLine="60" w:firstLineChars="25"/>
        <w:rPr>
          <w:rFonts w:hint="eastAsia" w:ascii="宋体" w:hAnsi="宋体"/>
          <w:sz w:val="24"/>
          <w:highlight w:val="none"/>
        </w:rPr>
      </w:pPr>
    </w:p>
    <w:p w14:paraId="6FC9B634">
      <w:pPr>
        <w:pStyle w:val="5"/>
        <w:spacing w:line="360" w:lineRule="auto"/>
        <w:ind w:left="359" w:leftChars="171" w:firstLine="60" w:firstLineChars="25"/>
        <w:rPr>
          <w:rFonts w:hint="eastAsia" w:ascii="宋体" w:hAnsi="宋体"/>
          <w:sz w:val="24"/>
          <w:highlight w:val="none"/>
        </w:rPr>
      </w:pPr>
    </w:p>
    <w:p w14:paraId="45587F4C">
      <w:pPr>
        <w:pStyle w:val="5"/>
        <w:spacing w:line="360" w:lineRule="auto"/>
        <w:ind w:left="359" w:leftChars="171" w:firstLine="60" w:firstLineChars="25"/>
        <w:rPr>
          <w:rFonts w:hint="eastAsia" w:ascii="宋体" w:hAnsi="宋体"/>
          <w:sz w:val="24"/>
          <w:highlight w:val="none"/>
        </w:rPr>
      </w:pPr>
    </w:p>
    <w:p w14:paraId="7F6F8200">
      <w:pPr>
        <w:pStyle w:val="5"/>
        <w:spacing w:line="360" w:lineRule="auto"/>
        <w:ind w:left="359" w:leftChars="171" w:firstLine="60" w:firstLineChars="25"/>
        <w:rPr>
          <w:rFonts w:hint="eastAsia" w:ascii="宋体" w:hAnsi="宋体"/>
          <w:sz w:val="24"/>
          <w:highlight w:val="none"/>
        </w:rPr>
      </w:pPr>
    </w:p>
    <w:p w14:paraId="5AC694B8">
      <w:pPr>
        <w:pStyle w:val="5"/>
        <w:spacing w:line="360" w:lineRule="auto"/>
        <w:ind w:left="359" w:leftChars="171" w:firstLine="60" w:firstLineChars="25"/>
        <w:rPr>
          <w:rFonts w:hint="eastAsia" w:ascii="宋体" w:hAnsi="宋体"/>
          <w:sz w:val="24"/>
          <w:highlight w:val="none"/>
        </w:rPr>
      </w:pPr>
    </w:p>
    <w:p w14:paraId="1F872F7A">
      <w:pPr>
        <w:pStyle w:val="5"/>
        <w:spacing w:line="360" w:lineRule="auto"/>
        <w:ind w:left="359" w:leftChars="171" w:firstLine="60" w:firstLineChars="25"/>
        <w:rPr>
          <w:rFonts w:hint="eastAsia" w:ascii="宋体" w:hAnsi="宋体"/>
          <w:sz w:val="24"/>
          <w:highlight w:val="none"/>
        </w:rPr>
      </w:pPr>
    </w:p>
    <w:p w14:paraId="5BD1F162">
      <w:pPr>
        <w:pStyle w:val="5"/>
        <w:spacing w:line="360" w:lineRule="auto"/>
        <w:ind w:left="359" w:leftChars="171" w:firstLine="60" w:firstLineChars="25"/>
        <w:rPr>
          <w:rFonts w:hint="eastAsia" w:ascii="宋体" w:hAnsi="宋体"/>
          <w:sz w:val="24"/>
          <w:highlight w:val="none"/>
        </w:rPr>
      </w:pPr>
    </w:p>
    <w:p w14:paraId="628814BD">
      <w:pPr>
        <w:pStyle w:val="5"/>
        <w:spacing w:line="360" w:lineRule="auto"/>
        <w:ind w:left="359" w:leftChars="171" w:firstLine="60" w:firstLineChars="25"/>
        <w:rPr>
          <w:rFonts w:hint="eastAsia" w:ascii="宋体" w:hAnsi="宋体"/>
          <w:sz w:val="24"/>
          <w:highlight w:val="none"/>
        </w:rPr>
      </w:pPr>
    </w:p>
    <w:p w14:paraId="2C4D4F68">
      <w:pPr>
        <w:pStyle w:val="5"/>
        <w:spacing w:line="360" w:lineRule="auto"/>
        <w:ind w:left="359" w:leftChars="171" w:firstLine="60" w:firstLineChars="25"/>
        <w:rPr>
          <w:rFonts w:hint="eastAsia" w:ascii="宋体" w:hAnsi="宋体"/>
          <w:sz w:val="24"/>
          <w:highlight w:val="none"/>
        </w:rPr>
      </w:pPr>
    </w:p>
    <w:p w14:paraId="25AE97D6">
      <w:pPr>
        <w:pStyle w:val="5"/>
        <w:spacing w:line="360" w:lineRule="auto"/>
        <w:ind w:left="359" w:leftChars="171" w:firstLine="60" w:firstLineChars="25"/>
        <w:rPr>
          <w:rFonts w:hint="eastAsia" w:ascii="宋体" w:hAnsi="宋体"/>
          <w:sz w:val="24"/>
          <w:highlight w:val="none"/>
        </w:rPr>
      </w:pPr>
    </w:p>
    <w:p w14:paraId="5380D632">
      <w:pPr>
        <w:pStyle w:val="5"/>
        <w:spacing w:line="360" w:lineRule="auto"/>
        <w:ind w:left="359" w:leftChars="171" w:firstLine="60" w:firstLineChars="25"/>
        <w:rPr>
          <w:rFonts w:hint="eastAsia" w:ascii="宋体" w:hAnsi="宋体"/>
          <w:sz w:val="24"/>
          <w:highlight w:val="none"/>
        </w:rPr>
      </w:pPr>
    </w:p>
    <w:p w14:paraId="3D55C8C9">
      <w:pPr>
        <w:pStyle w:val="5"/>
        <w:spacing w:line="360" w:lineRule="auto"/>
        <w:ind w:left="359" w:leftChars="171" w:firstLine="60" w:firstLineChars="25"/>
        <w:rPr>
          <w:rFonts w:hint="eastAsia" w:ascii="宋体" w:hAnsi="宋体"/>
          <w:sz w:val="24"/>
          <w:highlight w:val="none"/>
        </w:rPr>
      </w:pPr>
    </w:p>
    <w:p w14:paraId="7E5F2155">
      <w:pPr>
        <w:pStyle w:val="5"/>
        <w:spacing w:line="360" w:lineRule="auto"/>
        <w:ind w:firstLine="480"/>
        <w:rPr>
          <w:rFonts w:hint="eastAsia" w:ascii="宋体" w:hAnsi="宋体"/>
          <w:sz w:val="24"/>
          <w:highlight w:val="none"/>
        </w:rPr>
      </w:pPr>
    </w:p>
    <w:p w14:paraId="7F386373">
      <w:pPr>
        <w:pStyle w:val="5"/>
        <w:spacing w:line="360" w:lineRule="auto"/>
        <w:ind w:left="359" w:leftChars="171" w:right="240" w:firstLine="60" w:firstLineChars="25"/>
        <w:jc w:val="center"/>
        <w:rPr>
          <w:rFonts w:hint="eastAsia" w:ascii="宋体" w:hAnsi="宋体"/>
          <w:b/>
          <w:sz w:val="44"/>
          <w:highlight w:val="none"/>
        </w:rPr>
      </w:pPr>
      <w:r>
        <w:rPr>
          <w:rFonts w:ascii="宋体" w:hAnsi="宋体"/>
          <w:sz w:val="24"/>
          <w:highlight w:val="none"/>
        </w:rPr>
        <w:br w:type="page"/>
      </w:r>
      <w:r>
        <w:rPr>
          <w:rStyle w:val="52"/>
          <w:rFonts w:hint="eastAsia" w:ascii="宋体" w:hAnsi="宋体" w:eastAsia="宋体"/>
          <w:b/>
          <w:sz w:val="44"/>
          <w:highlight w:val="none"/>
        </w:rPr>
        <w:t>第六章 评标</w:t>
      </w:r>
      <w:bookmarkEnd w:id="650"/>
      <w:r>
        <w:rPr>
          <w:rStyle w:val="52"/>
          <w:rFonts w:hint="eastAsia" w:ascii="宋体" w:hAnsi="宋体" w:eastAsia="宋体"/>
          <w:b/>
          <w:sz w:val="44"/>
          <w:highlight w:val="none"/>
        </w:rPr>
        <w:t>细则</w:t>
      </w:r>
    </w:p>
    <w:p w14:paraId="587DCCAA">
      <w:pPr>
        <w:spacing w:line="360" w:lineRule="auto"/>
        <w:ind w:firstLine="482" w:firstLineChars="200"/>
        <w:rPr>
          <w:rFonts w:hint="eastAsia" w:ascii="宋体" w:hAnsi="宋体"/>
          <w:b/>
          <w:sz w:val="24"/>
          <w:highlight w:val="none"/>
        </w:rPr>
      </w:pPr>
      <w:r>
        <w:rPr>
          <w:rFonts w:hint="eastAsia" w:ascii="宋体" w:hAnsi="宋体"/>
          <w:b/>
          <w:sz w:val="24"/>
          <w:highlight w:val="none"/>
        </w:rPr>
        <w:t>一、总</w:t>
      </w:r>
      <w:r>
        <w:rPr>
          <w:rFonts w:ascii="宋体" w:hAnsi="宋体"/>
          <w:b/>
          <w:sz w:val="24"/>
          <w:highlight w:val="none"/>
        </w:rPr>
        <w:t xml:space="preserve"> </w:t>
      </w:r>
      <w:r>
        <w:rPr>
          <w:rFonts w:hint="eastAsia" w:ascii="宋体" w:hAnsi="宋体"/>
          <w:b/>
          <w:sz w:val="24"/>
          <w:highlight w:val="none"/>
        </w:rPr>
        <w:t>则</w:t>
      </w:r>
    </w:p>
    <w:p w14:paraId="2244F254">
      <w:pPr>
        <w:spacing w:line="360" w:lineRule="auto"/>
        <w:ind w:firstLine="480" w:firstLineChars="200"/>
        <w:rPr>
          <w:rFonts w:hint="eastAsia" w:ascii="宋体" w:hAnsi="宋体"/>
          <w:sz w:val="24"/>
          <w:highlight w:val="none"/>
        </w:rPr>
      </w:pPr>
      <w:r>
        <w:rPr>
          <w:rFonts w:hint="eastAsia" w:ascii="宋体" w:hAnsi="宋体"/>
          <w:sz w:val="24"/>
          <w:highlight w:val="none"/>
        </w:rPr>
        <w:t>（一）依照《中华人民共和国招标投标法》及《评标委员会和评标方法暂行规定》，结合本工程特点，制定本办法。</w:t>
      </w:r>
    </w:p>
    <w:p w14:paraId="3E19FE86">
      <w:pPr>
        <w:spacing w:line="360" w:lineRule="auto"/>
        <w:ind w:firstLine="482" w:firstLineChars="200"/>
        <w:rPr>
          <w:rFonts w:hint="eastAsia" w:ascii="宋体" w:hAnsi="宋体"/>
          <w:b/>
          <w:sz w:val="24"/>
          <w:highlight w:val="none"/>
        </w:rPr>
      </w:pPr>
      <w:r>
        <w:rPr>
          <w:rFonts w:hint="eastAsia" w:ascii="宋体" w:hAnsi="宋体"/>
          <w:b/>
          <w:sz w:val="24"/>
          <w:highlight w:val="none"/>
        </w:rPr>
        <w:t>二、评标委员会</w:t>
      </w:r>
    </w:p>
    <w:p w14:paraId="2392B537">
      <w:pPr>
        <w:spacing w:line="360" w:lineRule="auto"/>
        <w:ind w:firstLine="480" w:firstLineChars="200"/>
        <w:rPr>
          <w:rFonts w:hint="eastAsia" w:ascii="宋体" w:hAnsi="宋体"/>
          <w:sz w:val="24"/>
          <w:highlight w:val="none"/>
        </w:rPr>
      </w:pPr>
      <w:r>
        <w:rPr>
          <w:rFonts w:hint="eastAsia" w:ascii="宋体" w:hAnsi="宋体"/>
          <w:sz w:val="24"/>
          <w:highlight w:val="none"/>
        </w:rPr>
        <w:t>（一）评标委员会依法组建，负责评标活动，向采购人推荐中标候选人顺序。</w:t>
      </w:r>
    </w:p>
    <w:p w14:paraId="4D572DCE">
      <w:pPr>
        <w:pStyle w:val="25"/>
        <w:spacing w:after="0" w:line="360" w:lineRule="auto"/>
        <w:ind w:left="0" w:leftChars="0" w:firstLine="480" w:firstLineChars="200"/>
        <w:rPr>
          <w:rFonts w:hint="eastAsia" w:ascii="宋体" w:hAnsi="宋体"/>
          <w:sz w:val="24"/>
          <w:highlight w:val="none"/>
        </w:rPr>
      </w:pPr>
      <w:r>
        <w:rPr>
          <w:rFonts w:hint="eastAsia" w:ascii="宋体" w:hAnsi="宋体"/>
          <w:sz w:val="24"/>
          <w:highlight w:val="none"/>
        </w:rPr>
        <w:t>（二）评标委员会由随机抽取的技术、经济等方面的专家组成，成员人数为五人以上的单数，其中技术、经济等方面的专家不少于成员总数的三分之二。</w:t>
      </w:r>
    </w:p>
    <w:p w14:paraId="411D2BEA">
      <w:pPr>
        <w:pStyle w:val="25"/>
        <w:spacing w:after="0" w:line="360" w:lineRule="auto"/>
        <w:ind w:left="0" w:leftChars="0" w:firstLine="480" w:firstLineChars="200"/>
        <w:rPr>
          <w:rFonts w:hint="eastAsia" w:ascii="宋体" w:hAnsi="宋体"/>
          <w:sz w:val="24"/>
          <w:highlight w:val="none"/>
        </w:rPr>
      </w:pPr>
      <w:r>
        <w:rPr>
          <w:rFonts w:hint="eastAsia" w:ascii="宋体" w:hAnsi="宋体"/>
          <w:sz w:val="24"/>
          <w:highlight w:val="none"/>
        </w:rPr>
        <w:t>（三）评标委员会成员应客观、公正地履行职责，遵守职业道德，对所提出的评审意见承担个人责任。</w:t>
      </w:r>
    </w:p>
    <w:p w14:paraId="5A99C44B">
      <w:pPr>
        <w:spacing w:line="360" w:lineRule="auto"/>
        <w:ind w:left="-61" w:leftChars="-29" w:firstLine="540" w:firstLineChars="225"/>
        <w:rPr>
          <w:rFonts w:hint="eastAsia" w:ascii="宋体" w:hAnsi="宋体"/>
          <w:sz w:val="24"/>
          <w:highlight w:val="none"/>
        </w:rPr>
      </w:pPr>
      <w:r>
        <w:rPr>
          <w:rFonts w:hint="eastAsia" w:ascii="宋体" w:hAnsi="宋体"/>
          <w:sz w:val="24"/>
          <w:highlight w:val="none"/>
        </w:rPr>
        <w:t>（四）评标委员会成员不得与任何投标人或者与招标结果有利害关系的人进行私下接触，不得收受投标人、中介人、其他利害关系人的财物或者其他好处。评标委员会成员和与评标活动有关的工作人员不得透露对投标文件的评审和比较、中标候选人的推荐情况以及与评标有关的其他情况。</w:t>
      </w:r>
    </w:p>
    <w:p w14:paraId="0D8DE4C5">
      <w:pPr>
        <w:spacing w:line="360" w:lineRule="auto"/>
        <w:ind w:firstLine="482" w:firstLineChars="200"/>
        <w:rPr>
          <w:rFonts w:hint="eastAsia" w:ascii="宋体" w:hAnsi="宋体"/>
          <w:b/>
          <w:sz w:val="24"/>
          <w:highlight w:val="none"/>
        </w:rPr>
      </w:pPr>
      <w:r>
        <w:rPr>
          <w:rFonts w:hint="eastAsia" w:ascii="宋体" w:hAnsi="宋体"/>
          <w:b/>
          <w:sz w:val="24"/>
          <w:highlight w:val="none"/>
        </w:rPr>
        <w:t>三、评标方法</w:t>
      </w:r>
    </w:p>
    <w:p w14:paraId="6AB60BB4">
      <w:pPr>
        <w:adjustRightInd w:val="0"/>
        <w:snapToGrid w:val="0"/>
        <w:spacing w:line="360" w:lineRule="auto"/>
        <w:ind w:firstLine="480" w:firstLineChars="200"/>
        <w:rPr>
          <w:rFonts w:hint="eastAsia" w:ascii="宋体" w:hAnsi="宋体"/>
          <w:sz w:val="24"/>
          <w:highlight w:val="none"/>
        </w:rPr>
      </w:pPr>
      <w:r>
        <w:rPr>
          <w:rFonts w:hint="eastAsia" w:ascii="宋体" w:hAnsi="宋体"/>
          <w:sz w:val="24"/>
          <w:highlight w:val="none"/>
        </w:rPr>
        <w:t>综合评分法：对通过符合性审查的所有有效投标人进行详细量化评审，能满足招标文件的实质性要求，综合得分最高的为中标候选人，综合得分相同的以投标总报价低者优先。</w:t>
      </w:r>
    </w:p>
    <w:p w14:paraId="6E131076">
      <w:pPr>
        <w:spacing w:line="360" w:lineRule="auto"/>
        <w:ind w:firstLine="482" w:firstLineChars="200"/>
        <w:rPr>
          <w:rFonts w:hint="eastAsia" w:ascii="宋体" w:hAnsi="宋体" w:cs="宋体"/>
          <w:b/>
          <w:sz w:val="24"/>
          <w:highlight w:val="none"/>
        </w:rPr>
      </w:pPr>
      <w:r>
        <w:rPr>
          <w:rFonts w:hint="eastAsia" w:ascii="宋体" w:hAnsi="宋体" w:cs="宋体"/>
          <w:b/>
          <w:sz w:val="24"/>
          <w:highlight w:val="none"/>
        </w:rPr>
        <w:t>四、评标程序</w:t>
      </w:r>
    </w:p>
    <w:p w14:paraId="112E6300">
      <w:pPr>
        <w:spacing w:line="360" w:lineRule="auto"/>
        <w:ind w:firstLine="482" w:firstLineChars="200"/>
        <w:rPr>
          <w:rFonts w:hint="eastAsia" w:ascii="宋体" w:hAnsi="宋体" w:cs="宋体"/>
          <w:b/>
          <w:sz w:val="24"/>
          <w:highlight w:val="none"/>
        </w:rPr>
      </w:pPr>
      <w:r>
        <w:rPr>
          <w:rFonts w:hint="eastAsia" w:ascii="宋体" w:hAnsi="宋体" w:cs="宋体"/>
          <w:b/>
          <w:sz w:val="24"/>
          <w:highlight w:val="none"/>
        </w:rPr>
        <w:t>（一）进行资格性和符合性评审（评审内容详见招标文件及附表 ）</w:t>
      </w:r>
    </w:p>
    <w:p w14:paraId="74EADD2A">
      <w:pPr>
        <w:spacing w:line="360" w:lineRule="auto"/>
        <w:ind w:firstLine="600" w:firstLineChars="250"/>
        <w:rPr>
          <w:rFonts w:hint="eastAsia" w:ascii="宋体" w:hAnsi="宋体" w:cs="宋体"/>
          <w:sz w:val="24"/>
          <w:highlight w:val="none"/>
        </w:rPr>
      </w:pPr>
      <w:r>
        <w:rPr>
          <w:rFonts w:hint="eastAsia" w:ascii="宋体" w:hAnsi="宋体" w:cs="宋体"/>
          <w:sz w:val="24"/>
          <w:highlight w:val="none"/>
        </w:rPr>
        <w:t>对所有投标单位进行资格性和符合性审查。</w:t>
      </w:r>
    </w:p>
    <w:p w14:paraId="0540D932">
      <w:pPr>
        <w:tabs>
          <w:tab w:val="left" w:pos="3240"/>
        </w:tabs>
        <w:spacing w:line="360" w:lineRule="auto"/>
        <w:ind w:firstLine="482" w:firstLineChars="200"/>
        <w:rPr>
          <w:rFonts w:hint="eastAsia" w:ascii="宋体" w:hAnsi="宋体" w:cs="宋体"/>
          <w:b/>
          <w:sz w:val="24"/>
          <w:highlight w:val="none"/>
        </w:rPr>
      </w:pPr>
      <w:r>
        <w:rPr>
          <w:rFonts w:hint="eastAsia" w:ascii="宋体" w:hAnsi="宋体" w:cs="宋体"/>
          <w:b/>
          <w:sz w:val="24"/>
          <w:highlight w:val="none"/>
        </w:rPr>
        <w:t>（二）对通过符合性审查的投标人的商务标书量化评审</w:t>
      </w:r>
    </w:p>
    <w:p w14:paraId="49797E76">
      <w:pPr>
        <w:tabs>
          <w:tab w:val="left" w:pos="3240"/>
        </w:tabs>
        <w:spacing w:line="360" w:lineRule="auto"/>
        <w:ind w:firstLine="482" w:firstLineChars="200"/>
        <w:rPr>
          <w:rFonts w:hint="eastAsia" w:ascii="宋体" w:hAnsi="宋体" w:cs="宋体"/>
          <w:b/>
          <w:sz w:val="24"/>
          <w:highlight w:val="none"/>
        </w:rPr>
      </w:pPr>
      <w:r>
        <w:rPr>
          <w:rFonts w:hint="eastAsia" w:ascii="宋体" w:hAnsi="宋体" w:cs="宋体"/>
          <w:b/>
          <w:sz w:val="24"/>
          <w:highlight w:val="none"/>
        </w:rPr>
        <w:t>（三）对通过符合性审查的投标人的技术标进行评审</w:t>
      </w:r>
    </w:p>
    <w:p w14:paraId="16251722">
      <w:pPr>
        <w:pStyle w:val="3"/>
        <w:spacing w:line="320" w:lineRule="exact"/>
        <w:rPr>
          <w:rFonts w:hint="eastAsia" w:ascii="宋体" w:hAnsi="宋体"/>
          <w:sz w:val="28"/>
          <w:szCs w:val="28"/>
          <w:highlight w:val="none"/>
        </w:rPr>
      </w:pPr>
      <w:bookmarkStart w:id="651" w:name="_Toc160792294"/>
      <w:r>
        <w:rPr>
          <w:rFonts w:ascii="宋体" w:hAnsi="宋体"/>
          <w:sz w:val="28"/>
          <w:szCs w:val="28"/>
          <w:highlight w:val="none"/>
        </w:rPr>
        <w:br w:type="page"/>
      </w:r>
      <w:r>
        <w:rPr>
          <w:rFonts w:hint="eastAsia" w:ascii="宋体" w:hAnsi="宋体"/>
          <w:sz w:val="28"/>
          <w:szCs w:val="28"/>
          <w:highlight w:val="none"/>
        </w:rPr>
        <w:t>1、资格性审查、符合性审查表及评分表</w:t>
      </w:r>
      <w:bookmarkEnd w:id="651"/>
    </w:p>
    <w:p w14:paraId="1C2429FA">
      <w:pPr>
        <w:pStyle w:val="4"/>
        <w:numPr>
          <w:ilvl w:val="2"/>
          <w:numId w:val="0"/>
        </w:numPr>
        <w:tabs>
          <w:tab w:val="left" w:pos="720"/>
        </w:tabs>
        <w:spacing w:line="320" w:lineRule="exact"/>
        <w:ind w:left="720" w:hanging="720"/>
        <w:rPr>
          <w:rFonts w:hint="eastAsia" w:ascii="宋体" w:hAnsi="宋体"/>
          <w:sz w:val="24"/>
          <w:szCs w:val="24"/>
          <w:highlight w:val="none"/>
        </w:rPr>
      </w:pPr>
      <w:r>
        <w:rPr>
          <w:rFonts w:hint="eastAsia" w:ascii="宋体" w:hAnsi="宋体"/>
          <w:sz w:val="24"/>
          <w:szCs w:val="24"/>
          <w:highlight w:val="none"/>
        </w:rPr>
        <w:t>1-1  资格性审查表</w:t>
      </w:r>
    </w:p>
    <w:p w14:paraId="7FCC5FF8">
      <w:pPr>
        <w:pStyle w:val="5"/>
        <w:rPr>
          <w:rFonts w:hint="eastAsia" w:ascii="宋体" w:hAnsi="宋体"/>
          <w:highlight w:val="none"/>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6520"/>
        <w:gridCol w:w="426"/>
        <w:gridCol w:w="567"/>
        <w:gridCol w:w="567"/>
        <w:gridCol w:w="432"/>
      </w:tblGrid>
      <w:tr w14:paraId="3F04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75" w:type="dxa"/>
            <w:vMerge w:val="restart"/>
            <w:vAlign w:val="center"/>
          </w:tcPr>
          <w:p w14:paraId="46EA23C9">
            <w:pPr>
              <w:rPr>
                <w:rFonts w:hint="eastAsia" w:ascii="宋体" w:hAnsi="宋体"/>
                <w:b/>
                <w:bCs/>
                <w:sz w:val="24"/>
                <w:highlight w:val="none"/>
              </w:rPr>
            </w:pPr>
            <w:r>
              <w:rPr>
                <w:rFonts w:hint="eastAsia" w:ascii="宋体" w:hAnsi="宋体" w:cs="宋体"/>
                <w:b/>
                <w:bCs/>
                <w:sz w:val="24"/>
                <w:highlight w:val="none"/>
              </w:rPr>
              <w:t>序号</w:t>
            </w:r>
          </w:p>
        </w:tc>
        <w:tc>
          <w:tcPr>
            <w:tcW w:w="6520" w:type="dxa"/>
            <w:vMerge w:val="restart"/>
            <w:vAlign w:val="center"/>
          </w:tcPr>
          <w:p w14:paraId="105EF0E0">
            <w:pPr>
              <w:jc w:val="center"/>
              <w:rPr>
                <w:rFonts w:hint="eastAsia" w:ascii="宋体" w:hAnsi="宋体"/>
                <w:b/>
                <w:bCs/>
                <w:sz w:val="24"/>
                <w:highlight w:val="none"/>
              </w:rPr>
            </w:pPr>
            <w:r>
              <w:rPr>
                <w:rFonts w:hint="eastAsia" w:ascii="宋体" w:hAnsi="宋体" w:cs="宋体"/>
                <w:b/>
                <w:bCs/>
                <w:sz w:val="24"/>
                <w:highlight w:val="none"/>
              </w:rPr>
              <w:t>审查内容</w:t>
            </w:r>
          </w:p>
        </w:tc>
        <w:tc>
          <w:tcPr>
            <w:tcW w:w="1992" w:type="dxa"/>
            <w:gridSpan w:val="4"/>
            <w:vAlign w:val="center"/>
          </w:tcPr>
          <w:p w14:paraId="09870805">
            <w:pPr>
              <w:jc w:val="center"/>
              <w:rPr>
                <w:rFonts w:hint="eastAsia" w:ascii="宋体" w:hAnsi="宋体"/>
                <w:b/>
                <w:bCs/>
                <w:sz w:val="24"/>
                <w:highlight w:val="none"/>
              </w:rPr>
            </w:pPr>
            <w:r>
              <w:rPr>
                <w:rFonts w:hint="eastAsia" w:ascii="宋体" w:hAnsi="宋体" w:cs="宋体"/>
                <w:b/>
                <w:bCs/>
                <w:sz w:val="24"/>
                <w:highlight w:val="none"/>
              </w:rPr>
              <w:t>投标人</w:t>
            </w:r>
          </w:p>
        </w:tc>
      </w:tr>
      <w:tr w14:paraId="27AF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75" w:type="dxa"/>
            <w:vMerge w:val="continue"/>
            <w:vAlign w:val="center"/>
          </w:tcPr>
          <w:p w14:paraId="39D45D47">
            <w:pPr>
              <w:ind w:firstLine="482"/>
              <w:jc w:val="center"/>
              <w:rPr>
                <w:rFonts w:hint="eastAsia" w:ascii="宋体" w:hAnsi="宋体"/>
                <w:b/>
                <w:bCs/>
                <w:sz w:val="24"/>
                <w:highlight w:val="none"/>
              </w:rPr>
            </w:pPr>
          </w:p>
        </w:tc>
        <w:tc>
          <w:tcPr>
            <w:tcW w:w="6520" w:type="dxa"/>
            <w:vMerge w:val="continue"/>
            <w:vAlign w:val="center"/>
          </w:tcPr>
          <w:p w14:paraId="7ACC1A73">
            <w:pPr>
              <w:ind w:firstLine="482"/>
              <w:rPr>
                <w:rFonts w:hint="eastAsia" w:ascii="宋体" w:hAnsi="宋体"/>
                <w:b/>
                <w:bCs/>
                <w:sz w:val="24"/>
                <w:highlight w:val="none"/>
              </w:rPr>
            </w:pPr>
          </w:p>
        </w:tc>
        <w:tc>
          <w:tcPr>
            <w:tcW w:w="426" w:type="dxa"/>
            <w:vAlign w:val="center"/>
          </w:tcPr>
          <w:p w14:paraId="3AA71A3D">
            <w:pPr>
              <w:ind w:firstLine="482"/>
              <w:jc w:val="center"/>
              <w:rPr>
                <w:rFonts w:hint="eastAsia" w:ascii="宋体" w:hAnsi="宋体"/>
                <w:b/>
                <w:bCs/>
                <w:sz w:val="24"/>
                <w:highlight w:val="none"/>
              </w:rPr>
            </w:pPr>
          </w:p>
        </w:tc>
        <w:tc>
          <w:tcPr>
            <w:tcW w:w="567" w:type="dxa"/>
            <w:vAlign w:val="center"/>
          </w:tcPr>
          <w:p w14:paraId="1911BFAB">
            <w:pPr>
              <w:ind w:firstLine="482"/>
              <w:jc w:val="center"/>
              <w:rPr>
                <w:rFonts w:hint="eastAsia" w:ascii="宋体" w:hAnsi="宋体"/>
                <w:b/>
                <w:bCs/>
                <w:sz w:val="24"/>
                <w:highlight w:val="none"/>
              </w:rPr>
            </w:pPr>
          </w:p>
        </w:tc>
        <w:tc>
          <w:tcPr>
            <w:tcW w:w="567" w:type="dxa"/>
            <w:vAlign w:val="center"/>
          </w:tcPr>
          <w:p w14:paraId="009E30AC">
            <w:pPr>
              <w:ind w:firstLine="482"/>
              <w:jc w:val="center"/>
              <w:rPr>
                <w:rFonts w:hint="eastAsia" w:ascii="宋体" w:hAnsi="宋体"/>
                <w:b/>
                <w:bCs/>
                <w:sz w:val="24"/>
                <w:highlight w:val="none"/>
              </w:rPr>
            </w:pPr>
          </w:p>
        </w:tc>
        <w:tc>
          <w:tcPr>
            <w:tcW w:w="432" w:type="dxa"/>
            <w:vAlign w:val="center"/>
          </w:tcPr>
          <w:p w14:paraId="428790E8">
            <w:pPr>
              <w:ind w:firstLine="482"/>
              <w:jc w:val="center"/>
              <w:rPr>
                <w:rFonts w:hint="eastAsia" w:ascii="宋体" w:hAnsi="宋体"/>
                <w:b/>
                <w:bCs/>
                <w:sz w:val="24"/>
                <w:highlight w:val="none"/>
              </w:rPr>
            </w:pPr>
          </w:p>
        </w:tc>
      </w:tr>
      <w:tr w14:paraId="01BB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75" w:type="dxa"/>
            <w:vAlign w:val="center"/>
          </w:tcPr>
          <w:p w14:paraId="6FBD156F">
            <w:pPr>
              <w:adjustRightInd w:val="0"/>
              <w:snapToGrid w:val="0"/>
              <w:jc w:val="center"/>
              <w:rPr>
                <w:rFonts w:hint="eastAsia" w:ascii="宋体" w:hAnsi="宋体"/>
                <w:sz w:val="24"/>
                <w:highlight w:val="none"/>
              </w:rPr>
            </w:pPr>
            <w:r>
              <w:rPr>
                <w:rFonts w:ascii="宋体" w:hAnsi="宋体"/>
                <w:sz w:val="24"/>
                <w:highlight w:val="none"/>
              </w:rPr>
              <w:t>1</w:t>
            </w:r>
          </w:p>
        </w:tc>
        <w:tc>
          <w:tcPr>
            <w:tcW w:w="6520" w:type="dxa"/>
            <w:vAlign w:val="center"/>
          </w:tcPr>
          <w:p w14:paraId="2B4CC98A">
            <w:pPr>
              <w:snapToGrid w:val="0"/>
              <w:spacing w:line="400" w:lineRule="exact"/>
              <w:jc w:val="left"/>
              <w:rPr>
                <w:rFonts w:hint="eastAsia" w:ascii="宋体" w:hAnsi="宋体"/>
                <w:sz w:val="24"/>
                <w:highlight w:val="none"/>
              </w:rPr>
            </w:pPr>
            <w:r>
              <w:rPr>
                <w:rFonts w:hint="eastAsia" w:ascii="宋体" w:hAnsi="宋体" w:cs="宋体"/>
                <w:sz w:val="24"/>
                <w:highlight w:val="none"/>
              </w:rPr>
              <w:t>营业执照符合要求情况</w:t>
            </w:r>
          </w:p>
        </w:tc>
        <w:tc>
          <w:tcPr>
            <w:tcW w:w="426" w:type="dxa"/>
            <w:vAlign w:val="center"/>
          </w:tcPr>
          <w:p w14:paraId="7C1E64A4">
            <w:pPr>
              <w:adjustRightInd w:val="0"/>
              <w:snapToGrid w:val="0"/>
              <w:ind w:firstLine="480"/>
              <w:jc w:val="center"/>
              <w:rPr>
                <w:rFonts w:hint="eastAsia" w:ascii="宋体" w:hAnsi="宋体"/>
                <w:sz w:val="24"/>
                <w:highlight w:val="none"/>
              </w:rPr>
            </w:pPr>
          </w:p>
        </w:tc>
        <w:tc>
          <w:tcPr>
            <w:tcW w:w="567" w:type="dxa"/>
            <w:vAlign w:val="center"/>
          </w:tcPr>
          <w:p w14:paraId="306D0526">
            <w:pPr>
              <w:ind w:firstLine="480"/>
              <w:jc w:val="center"/>
              <w:rPr>
                <w:rFonts w:hint="eastAsia" w:ascii="宋体" w:hAnsi="宋体"/>
                <w:sz w:val="24"/>
                <w:highlight w:val="none"/>
              </w:rPr>
            </w:pPr>
          </w:p>
        </w:tc>
        <w:tc>
          <w:tcPr>
            <w:tcW w:w="567" w:type="dxa"/>
            <w:vAlign w:val="center"/>
          </w:tcPr>
          <w:p w14:paraId="79FDAD1D">
            <w:pPr>
              <w:ind w:firstLine="480"/>
              <w:jc w:val="center"/>
              <w:rPr>
                <w:rFonts w:hint="eastAsia" w:ascii="宋体" w:hAnsi="宋体"/>
                <w:sz w:val="24"/>
                <w:highlight w:val="none"/>
              </w:rPr>
            </w:pPr>
          </w:p>
        </w:tc>
        <w:tc>
          <w:tcPr>
            <w:tcW w:w="432" w:type="dxa"/>
            <w:vAlign w:val="center"/>
          </w:tcPr>
          <w:p w14:paraId="3ED97C83">
            <w:pPr>
              <w:ind w:firstLine="480"/>
              <w:jc w:val="center"/>
              <w:rPr>
                <w:rFonts w:hint="eastAsia" w:ascii="宋体" w:hAnsi="宋体"/>
                <w:sz w:val="24"/>
                <w:highlight w:val="none"/>
              </w:rPr>
            </w:pPr>
          </w:p>
        </w:tc>
      </w:tr>
      <w:tr w14:paraId="2364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75" w:type="dxa"/>
            <w:vAlign w:val="center"/>
          </w:tcPr>
          <w:p w14:paraId="595F010D">
            <w:pPr>
              <w:adjustRightInd w:val="0"/>
              <w:snapToGrid w:val="0"/>
              <w:jc w:val="center"/>
              <w:rPr>
                <w:rFonts w:hint="eastAsia" w:ascii="宋体" w:hAnsi="宋体"/>
                <w:sz w:val="24"/>
                <w:highlight w:val="none"/>
              </w:rPr>
            </w:pPr>
            <w:r>
              <w:rPr>
                <w:rFonts w:hint="eastAsia" w:ascii="宋体" w:hAnsi="宋体"/>
                <w:sz w:val="24"/>
                <w:highlight w:val="none"/>
              </w:rPr>
              <w:t>2</w:t>
            </w:r>
          </w:p>
        </w:tc>
        <w:tc>
          <w:tcPr>
            <w:tcW w:w="6520" w:type="dxa"/>
            <w:vAlign w:val="center"/>
          </w:tcPr>
          <w:p w14:paraId="5891AABE">
            <w:pPr>
              <w:snapToGrid w:val="0"/>
              <w:spacing w:line="400" w:lineRule="exact"/>
              <w:jc w:val="left"/>
              <w:rPr>
                <w:rFonts w:hint="eastAsia" w:ascii="宋体" w:hAnsi="宋体" w:cs="宋体"/>
                <w:sz w:val="24"/>
                <w:highlight w:val="none"/>
              </w:rPr>
            </w:pPr>
            <w:r>
              <w:rPr>
                <w:rFonts w:ascii="宋体" w:hAnsi="宋体" w:cs="宋体"/>
                <w:sz w:val="24"/>
                <w:highlight w:val="none"/>
              </w:rPr>
              <w:t>资质符合要求情况</w:t>
            </w:r>
          </w:p>
        </w:tc>
        <w:tc>
          <w:tcPr>
            <w:tcW w:w="426" w:type="dxa"/>
            <w:vAlign w:val="center"/>
          </w:tcPr>
          <w:p w14:paraId="768D5E91">
            <w:pPr>
              <w:adjustRightInd w:val="0"/>
              <w:snapToGrid w:val="0"/>
              <w:ind w:firstLine="480"/>
              <w:jc w:val="center"/>
              <w:rPr>
                <w:rFonts w:hint="eastAsia" w:ascii="宋体" w:hAnsi="宋体"/>
                <w:sz w:val="24"/>
                <w:highlight w:val="none"/>
              </w:rPr>
            </w:pPr>
          </w:p>
        </w:tc>
        <w:tc>
          <w:tcPr>
            <w:tcW w:w="567" w:type="dxa"/>
            <w:vAlign w:val="center"/>
          </w:tcPr>
          <w:p w14:paraId="1B191C9C">
            <w:pPr>
              <w:ind w:firstLine="480"/>
              <w:jc w:val="center"/>
              <w:rPr>
                <w:rFonts w:hint="eastAsia" w:ascii="宋体" w:hAnsi="宋体"/>
                <w:sz w:val="24"/>
                <w:highlight w:val="none"/>
              </w:rPr>
            </w:pPr>
          </w:p>
        </w:tc>
        <w:tc>
          <w:tcPr>
            <w:tcW w:w="567" w:type="dxa"/>
            <w:vAlign w:val="center"/>
          </w:tcPr>
          <w:p w14:paraId="3540493A">
            <w:pPr>
              <w:ind w:firstLine="480"/>
              <w:jc w:val="center"/>
              <w:rPr>
                <w:rFonts w:hint="eastAsia" w:ascii="宋体" w:hAnsi="宋体"/>
                <w:sz w:val="24"/>
                <w:highlight w:val="none"/>
              </w:rPr>
            </w:pPr>
          </w:p>
        </w:tc>
        <w:tc>
          <w:tcPr>
            <w:tcW w:w="432" w:type="dxa"/>
            <w:vAlign w:val="center"/>
          </w:tcPr>
          <w:p w14:paraId="1110E141">
            <w:pPr>
              <w:ind w:firstLine="480"/>
              <w:jc w:val="center"/>
              <w:rPr>
                <w:rFonts w:hint="eastAsia" w:ascii="宋体" w:hAnsi="宋体"/>
                <w:sz w:val="24"/>
                <w:highlight w:val="none"/>
              </w:rPr>
            </w:pPr>
          </w:p>
        </w:tc>
      </w:tr>
      <w:tr w14:paraId="7387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75" w:type="dxa"/>
            <w:vAlign w:val="center"/>
          </w:tcPr>
          <w:p w14:paraId="10CE8CEB">
            <w:pPr>
              <w:adjustRightInd w:val="0"/>
              <w:snapToGrid w:val="0"/>
              <w:jc w:val="center"/>
              <w:rPr>
                <w:rFonts w:hint="eastAsia" w:ascii="宋体" w:hAnsi="宋体"/>
                <w:sz w:val="24"/>
                <w:highlight w:val="none"/>
              </w:rPr>
            </w:pPr>
            <w:r>
              <w:rPr>
                <w:rFonts w:hint="eastAsia" w:ascii="宋体" w:hAnsi="宋体"/>
                <w:sz w:val="24"/>
                <w:highlight w:val="none"/>
              </w:rPr>
              <w:t>3</w:t>
            </w:r>
          </w:p>
        </w:tc>
        <w:tc>
          <w:tcPr>
            <w:tcW w:w="6520" w:type="dxa"/>
            <w:vAlign w:val="center"/>
          </w:tcPr>
          <w:p w14:paraId="4C8FD459">
            <w:pPr>
              <w:snapToGrid w:val="0"/>
              <w:spacing w:line="400" w:lineRule="exact"/>
              <w:jc w:val="left"/>
              <w:rPr>
                <w:rFonts w:hint="eastAsia" w:ascii="宋体" w:hAnsi="宋体" w:cs="宋体"/>
                <w:sz w:val="24"/>
                <w:highlight w:val="none"/>
              </w:rPr>
            </w:pPr>
            <w:r>
              <w:rPr>
                <w:rFonts w:hint="eastAsia" w:ascii="宋体" w:hAnsi="宋体" w:cs="宋体"/>
                <w:kern w:val="0"/>
                <w:sz w:val="24"/>
                <w:highlight w:val="none"/>
              </w:rPr>
              <w:t>安全生产许可证</w:t>
            </w:r>
            <w:r>
              <w:rPr>
                <w:rFonts w:ascii="宋体" w:hAnsi="宋体" w:cs="宋体"/>
                <w:sz w:val="24"/>
                <w:highlight w:val="none"/>
              </w:rPr>
              <w:t>符合要求情况</w:t>
            </w:r>
          </w:p>
        </w:tc>
        <w:tc>
          <w:tcPr>
            <w:tcW w:w="426" w:type="dxa"/>
            <w:vAlign w:val="center"/>
          </w:tcPr>
          <w:p w14:paraId="64387871">
            <w:pPr>
              <w:adjustRightInd w:val="0"/>
              <w:snapToGrid w:val="0"/>
              <w:ind w:firstLine="480"/>
              <w:jc w:val="center"/>
              <w:rPr>
                <w:rFonts w:hint="eastAsia" w:ascii="宋体" w:hAnsi="宋体"/>
                <w:sz w:val="24"/>
                <w:highlight w:val="none"/>
              </w:rPr>
            </w:pPr>
          </w:p>
        </w:tc>
        <w:tc>
          <w:tcPr>
            <w:tcW w:w="567" w:type="dxa"/>
            <w:vAlign w:val="center"/>
          </w:tcPr>
          <w:p w14:paraId="0CBB8D03">
            <w:pPr>
              <w:ind w:firstLine="480"/>
              <w:jc w:val="center"/>
              <w:rPr>
                <w:rFonts w:hint="eastAsia" w:ascii="宋体" w:hAnsi="宋体"/>
                <w:sz w:val="24"/>
                <w:highlight w:val="none"/>
              </w:rPr>
            </w:pPr>
          </w:p>
        </w:tc>
        <w:tc>
          <w:tcPr>
            <w:tcW w:w="567" w:type="dxa"/>
            <w:vAlign w:val="center"/>
          </w:tcPr>
          <w:p w14:paraId="3D1DC3F7">
            <w:pPr>
              <w:ind w:firstLine="480"/>
              <w:jc w:val="center"/>
              <w:rPr>
                <w:rFonts w:hint="eastAsia" w:ascii="宋体" w:hAnsi="宋体"/>
                <w:sz w:val="24"/>
                <w:highlight w:val="none"/>
              </w:rPr>
            </w:pPr>
          </w:p>
        </w:tc>
        <w:tc>
          <w:tcPr>
            <w:tcW w:w="432" w:type="dxa"/>
            <w:vAlign w:val="center"/>
          </w:tcPr>
          <w:p w14:paraId="17123303">
            <w:pPr>
              <w:ind w:firstLine="480"/>
              <w:jc w:val="center"/>
              <w:rPr>
                <w:rFonts w:hint="eastAsia" w:ascii="宋体" w:hAnsi="宋体"/>
                <w:sz w:val="24"/>
                <w:highlight w:val="none"/>
              </w:rPr>
            </w:pPr>
          </w:p>
        </w:tc>
      </w:tr>
      <w:tr w14:paraId="6A87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75" w:type="dxa"/>
            <w:vAlign w:val="center"/>
          </w:tcPr>
          <w:p w14:paraId="61A877C2">
            <w:pPr>
              <w:adjustRightInd w:val="0"/>
              <w:snapToGrid w:val="0"/>
              <w:jc w:val="center"/>
              <w:rPr>
                <w:rFonts w:hint="eastAsia" w:ascii="宋体" w:hAnsi="宋体"/>
                <w:sz w:val="24"/>
                <w:highlight w:val="none"/>
              </w:rPr>
            </w:pPr>
            <w:r>
              <w:rPr>
                <w:rFonts w:hint="eastAsia" w:ascii="宋体" w:hAnsi="宋体"/>
                <w:sz w:val="24"/>
                <w:highlight w:val="none"/>
              </w:rPr>
              <w:t>4</w:t>
            </w:r>
          </w:p>
        </w:tc>
        <w:tc>
          <w:tcPr>
            <w:tcW w:w="6520" w:type="dxa"/>
            <w:vAlign w:val="center"/>
          </w:tcPr>
          <w:p w14:paraId="5FECFF45">
            <w:pPr>
              <w:snapToGrid w:val="0"/>
              <w:spacing w:line="400" w:lineRule="exact"/>
              <w:jc w:val="left"/>
              <w:rPr>
                <w:rFonts w:hint="eastAsia" w:ascii="宋体" w:hAnsi="宋体" w:cs="宋体"/>
                <w:sz w:val="24"/>
                <w:highlight w:val="none"/>
              </w:rPr>
            </w:pPr>
            <w:r>
              <w:rPr>
                <w:rFonts w:ascii="宋体" w:hAnsi="宋体" w:cs="宋体"/>
                <w:sz w:val="24"/>
                <w:highlight w:val="none"/>
              </w:rPr>
              <w:t>项目经理资质符合要求情况</w:t>
            </w:r>
          </w:p>
        </w:tc>
        <w:tc>
          <w:tcPr>
            <w:tcW w:w="426" w:type="dxa"/>
            <w:vAlign w:val="center"/>
          </w:tcPr>
          <w:p w14:paraId="4B98EEDF">
            <w:pPr>
              <w:adjustRightInd w:val="0"/>
              <w:snapToGrid w:val="0"/>
              <w:ind w:firstLine="480"/>
              <w:jc w:val="center"/>
              <w:rPr>
                <w:rFonts w:hint="eastAsia" w:ascii="宋体" w:hAnsi="宋体"/>
                <w:sz w:val="24"/>
                <w:highlight w:val="none"/>
              </w:rPr>
            </w:pPr>
          </w:p>
        </w:tc>
        <w:tc>
          <w:tcPr>
            <w:tcW w:w="567" w:type="dxa"/>
            <w:vAlign w:val="center"/>
          </w:tcPr>
          <w:p w14:paraId="3B1F4ADA">
            <w:pPr>
              <w:ind w:firstLine="480"/>
              <w:jc w:val="center"/>
              <w:rPr>
                <w:rFonts w:hint="eastAsia" w:ascii="宋体" w:hAnsi="宋体"/>
                <w:sz w:val="24"/>
                <w:highlight w:val="none"/>
              </w:rPr>
            </w:pPr>
          </w:p>
        </w:tc>
        <w:tc>
          <w:tcPr>
            <w:tcW w:w="567" w:type="dxa"/>
            <w:vAlign w:val="center"/>
          </w:tcPr>
          <w:p w14:paraId="5792BD72">
            <w:pPr>
              <w:ind w:firstLine="480"/>
              <w:jc w:val="center"/>
              <w:rPr>
                <w:rFonts w:hint="eastAsia" w:ascii="宋体" w:hAnsi="宋体"/>
                <w:sz w:val="24"/>
                <w:highlight w:val="none"/>
              </w:rPr>
            </w:pPr>
          </w:p>
        </w:tc>
        <w:tc>
          <w:tcPr>
            <w:tcW w:w="432" w:type="dxa"/>
            <w:vAlign w:val="center"/>
          </w:tcPr>
          <w:p w14:paraId="40942FDA">
            <w:pPr>
              <w:ind w:firstLine="480"/>
              <w:jc w:val="center"/>
              <w:rPr>
                <w:rFonts w:hint="eastAsia" w:ascii="宋体" w:hAnsi="宋体"/>
                <w:sz w:val="24"/>
                <w:highlight w:val="none"/>
              </w:rPr>
            </w:pPr>
          </w:p>
        </w:tc>
      </w:tr>
      <w:tr w14:paraId="6802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75" w:type="dxa"/>
            <w:vAlign w:val="center"/>
          </w:tcPr>
          <w:p w14:paraId="7634C46E">
            <w:pPr>
              <w:adjustRightInd w:val="0"/>
              <w:snapToGrid w:val="0"/>
              <w:jc w:val="center"/>
              <w:rPr>
                <w:rFonts w:hint="eastAsia" w:ascii="宋体" w:hAnsi="宋体"/>
                <w:sz w:val="24"/>
                <w:highlight w:val="none"/>
              </w:rPr>
            </w:pPr>
            <w:r>
              <w:rPr>
                <w:rFonts w:hint="eastAsia" w:ascii="宋体" w:hAnsi="宋体"/>
                <w:sz w:val="24"/>
                <w:highlight w:val="none"/>
              </w:rPr>
              <w:t>5</w:t>
            </w:r>
          </w:p>
        </w:tc>
        <w:tc>
          <w:tcPr>
            <w:tcW w:w="6520" w:type="dxa"/>
            <w:vAlign w:val="center"/>
          </w:tcPr>
          <w:p w14:paraId="46644619">
            <w:pPr>
              <w:snapToGrid w:val="0"/>
              <w:spacing w:line="400" w:lineRule="exact"/>
              <w:jc w:val="left"/>
              <w:rPr>
                <w:rFonts w:hint="eastAsia" w:ascii="宋体" w:hAnsi="宋体" w:cs="宋体"/>
                <w:sz w:val="24"/>
                <w:highlight w:val="none"/>
              </w:rPr>
            </w:pPr>
            <w:r>
              <w:rPr>
                <w:rFonts w:hint="eastAsia" w:ascii="宋体" w:hAnsi="宋体"/>
                <w:sz w:val="24"/>
                <w:highlight w:val="none"/>
              </w:rPr>
              <w:t>信用记录符合要求情况</w:t>
            </w:r>
          </w:p>
        </w:tc>
        <w:tc>
          <w:tcPr>
            <w:tcW w:w="426" w:type="dxa"/>
            <w:vAlign w:val="center"/>
          </w:tcPr>
          <w:p w14:paraId="6A6C0FB0">
            <w:pPr>
              <w:adjustRightInd w:val="0"/>
              <w:snapToGrid w:val="0"/>
              <w:ind w:firstLine="480"/>
              <w:jc w:val="center"/>
              <w:rPr>
                <w:rFonts w:hint="eastAsia" w:ascii="宋体" w:hAnsi="宋体"/>
                <w:sz w:val="24"/>
                <w:highlight w:val="none"/>
              </w:rPr>
            </w:pPr>
          </w:p>
        </w:tc>
        <w:tc>
          <w:tcPr>
            <w:tcW w:w="567" w:type="dxa"/>
            <w:vAlign w:val="center"/>
          </w:tcPr>
          <w:p w14:paraId="65CEA065">
            <w:pPr>
              <w:ind w:firstLine="480"/>
              <w:jc w:val="center"/>
              <w:rPr>
                <w:rFonts w:hint="eastAsia" w:ascii="宋体" w:hAnsi="宋体"/>
                <w:sz w:val="24"/>
                <w:highlight w:val="none"/>
              </w:rPr>
            </w:pPr>
          </w:p>
        </w:tc>
        <w:tc>
          <w:tcPr>
            <w:tcW w:w="567" w:type="dxa"/>
            <w:vAlign w:val="center"/>
          </w:tcPr>
          <w:p w14:paraId="29C9A9DD">
            <w:pPr>
              <w:ind w:firstLine="480"/>
              <w:jc w:val="center"/>
              <w:rPr>
                <w:rFonts w:hint="eastAsia" w:ascii="宋体" w:hAnsi="宋体"/>
                <w:sz w:val="24"/>
                <w:highlight w:val="none"/>
              </w:rPr>
            </w:pPr>
          </w:p>
        </w:tc>
        <w:tc>
          <w:tcPr>
            <w:tcW w:w="432" w:type="dxa"/>
            <w:vAlign w:val="center"/>
          </w:tcPr>
          <w:p w14:paraId="07181000">
            <w:pPr>
              <w:ind w:firstLine="480"/>
              <w:jc w:val="center"/>
              <w:rPr>
                <w:rFonts w:hint="eastAsia" w:ascii="宋体" w:hAnsi="宋体"/>
                <w:sz w:val="24"/>
                <w:highlight w:val="none"/>
              </w:rPr>
            </w:pPr>
          </w:p>
        </w:tc>
      </w:tr>
      <w:tr w14:paraId="46FE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75" w:type="dxa"/>
            <w:vAlign w:val="center"/>
          </w:tcPr>
          <w:p w14:paraId="017D0B75">
            <w:pPr>
              <w:adjustRightInd w:val="0"/>
              <w:snapToGrid w:val="0"/>
              <w:jc w:val="center"/>
              <w:rPr>
                <w:rFonts w:hint="eastAsia" w:ascii="宋体" w:hAnsi="宋体"/>
                <w:sz w:val="24"/>
                <w:highlight w:val="none"/>
              </w:rPr>
            </w:pPr>
            <w:r>
              <w:rPr>
                <w:rFonts w:hint="eastAsia" w:ascii="宋体" w:hAnsi="宋体"/>
                <w:sz w:val="24"/>
                <w:highlight w:val="none"/>
              </w:rPr>
              <w:t>6</w:t>
            </w:r>
          </w:p>
        </w:tc>
        <w:tc>
          <w:tcPr>
            <w:tcW w:w="6520" w:type="dxa"/>
            <w:vAlign w:val="center"/>
          </w:tcPr>
          <w:p w14:paraId="4199DC9B">
            <w:pPr>
              <w:snapToGrid w:val="0"/>
              <w:spacing w:line="400" w:lineRule="exact"/>
              <w:jc w:val="left"/>
              <w:rPr>
                <w:rFonts w:hint="eastAsia" w:ascii="宋体" w:hAnsi="宋体" w:cs="宋体"/>
                <w:sz w:val="24"/>
                <w:highlight w:val="none"/>
              </w:rPr>
            </w:pPr>
            <w:r>
              <w:rPr>
                <w:rFonts w:hint="eastAsia" w:ascii="宋体" w:hAnsi="宋体" w:cs="宋体"/>
                <w:sz w:val="24"/>
                <w:highlight w:val="none"/>
              </w:rPr>
              <w:t>重大违法记录查询情况</w:t>
            </w:r>
          </w:p>
        </w:tc>
        <w:tc>
          <w:tcPr>
            <w:tcW w:w="426" w:type="dxa"/>
            <w:vAlign w:val="center"/>
          </w:tcPr>
          <w:p w14:paraId="0E665AA1">
            <w:pPr>
              <w:adjustRightInd w:val="0"/>
              <w:snapToGrid w:val="0"/>
              <w:ind w:firstLine="480"/>
              <w:jc w:val="center"/>
              <w:rPr>
                <w:rFonts w:hint="eastAsia" w:ascii="宋体" w:hAnsi="宋体"/>
                <w:sz w:val="24"/>
                <w:highlight w:val="none"/>
              </w:rPr>
            </w:pPr>
          </w:p>
        </w:tc>
        <w:tc>
          <w:tcPr>
            <w:tcW w:w="567" w:type="dxa"/>
            <w:vAlign w:val="center"/>
          </w:tcPr>
          <w:p w14:paraId="7FD8A520">
            <w:pPr>
              <w:adjustRightInd w:val="0"/>
              <w:snapToGrid w:val="0"/>
              <w:ind w:firstLine="480"/>
              <w:jc w:val="center"/>
              <w:rPr>
                <w:rFonts w:hint="eastAsia" w:ascii="宋体" w:hAnsi="宋体"/>
                <w:sz w:val="24"/>
                <w:highlight w:val="none"/>
              </w:rPr>
            </w:pPr>
          </w:p>
        </w:tc>
        <w:tc>
          <w:tcPr>
            <w:tcW w:w="567" w:type="dxa"/>
            <w:vAlign w:val="center"/>
          </w:tcPr>
          <w:p w14:paraId="6CB19D54">
            <w:pPr>
              <w:adjustRightInd w:val="0"/>
              <w:snapToGrid w:val="0"/>
              <w:ind w:firstLine="480"/>
              <w:jc w:val="center"/>
              <w:rPr>
                <w:rFonts w:hint="eastAsia" w:ascii="宋体" w:hAnsi="宋体"/>
                <w:sz w:val="24"/>
                <w:highlight w:val="none"/>
              </w:rPr>
            </w:pPr>
          </w:p>
        </w:tc>
        <w:tc>
          <w:tcPr>
            <w:tcW w:w="432" w:type="dxa"/>
            <w:vAlign w:val="center"/>
          </w:tcPr>
          <w:p w14:paraId="231C4DFF">
            <w:pPr>
              <w:adjustRightInd w:val="0"/>
              <w:snapToGrid w:val="0"/>
              <w:ind w:firstLine="480"/>
              <w:jc w:val="center"/>
              <w:rPr>
                <w:rFonts w:hint="eastAsia" w:ascii="宋体" w:hAnsi="宋体"/>
                <w:sz w:val="24"/>
                <w:highlight w:val="none"/>
              </w:rPr>
            </w:pPr>
          </w:p>
        </w:tc>
      </w:tr>
      <w:tr w14:paraId="6090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775" w:type="dxa"/>
            <w:vAlign w:val="center"/>
          </w:tcPr>
          <w:p w14:paraId="762667B5">
            <w:pPr>
              <w:adjustRightInd w:val="0"/>
              <w:snapToGrid w:val="0"/>
              <w:jc w:val="center"/>
              <w:rPr>
                <w:rFonts w:hint="eastAsia" w:ascii="宋体" w:hAnsi="宋体"/>
                <w:sz w:val="24"/>
                <w:highlight w:val="none"/>
              </w:rPr>
            </w:pPr>
            <w:r>
              <w:rPr>
                <w:rFonts w:hint="eastAsia" w:ascii="宋体" w:hAnsi="宋体"/>
                <w:sz w:val="24"/>
                <w:highlight w:val="none"/>
              </w:rPr>
              <w:t>7</w:t>
            </w:r>
          </w:p>
        </w:tc>
        <w:tc>
          <w:tcPr>
            <w:tcW w:w="6520" w:type="dxa"/>
            <w:vAlign w:val="center"/>
          </w:tcPr>
          <w:p w14:paraId="32942813">
            <w:pPr>
              <w:snapToGrid w:val="0"/>
              <w:spacing w:line="400" w:lineRule="exact"/>
              <w:jc w:val="left"/>
              <w:rPr>
                <w:rFonts w:hint="eastAsia" w:ascii="宋体" w:hAnsi="宋体"/>
                <w:sz w:val="24"/>
                <w:highlight w:val="none"/>
              </w:rPr>
            </w:pPr>
            <w:r>
              <w:rPr>
                <w:rFonts w:hint="eastAsia" w:ascii="宋体" w:hAnsi="宋体" w:cs="宋体"/>
                <w:sz w:val="24"/>
                <w:highlight w:val="none"/>
              </w:rPr>
              <w:t>投标人信用承诺书声明情况</w:t>
            </w:r>
          </w:p>
        </w:tc>
        <w:tc>
          <w:tcPr>
            <w:tcW w:w="426" w:type="dxa"/>
            <w:vAlign w:val="center"/>
          </w:tcPr>
          <w:p w14:paraId="387E4D36">
            <w:pPr>
              <w:adjustRightInd w:val="0"/>
              <w:snapToGrid w:val="0"/>
              <w:ind w:firstLine="480"/>
              <w:jc w:val="center"/>
              <w:rPr>
                <w:rFonts w:hint="eastAsia" w:ascii="宋体" w:hAnsi="宋体"/>
                <w:sz w:val="24"/>
                <w:highlight w:val="none"/>
              </w:rPr>
            </w:pPr>
          </w:p>
        </w:tc>
        <w:tc>
          <w:tcPr>
            <w:tcW w:w="567" w:type="dxa"/>
            <w:vAlign w:val="center"/>
          </w:tcPr>
          <w:p w14:paraId="1F882608">
            <w:pPr>
              <w:adjustRightInd w:val="0"/>
              <w:snapToGrid w:val="0"/>
              <w:ind w:firstLine="480"/>
              <w:jc w:val="center"/>
              <w:rPr>
                <w:rFonts w:hint="eastAsia" w:ascii="宋体" w:hAnsi="宋体"/>
                <w:sz w:val="24"/>
                <w:highlight w:val="none"/>
              </w:rPr>
            </w:pPr>
          </w:p>
        </w:tc>
        <w:tc>
          <w:tcPr>
            <w:tcW w:w="567" w:type="dxa"/>
            <w:vAlign w:val="center"/>
          </w:tcPr>
          <w:p w14:paraId="2E34AE2F">
            <w:pPr>
              <w:adjustRightInd w:val="0"/>
              <w:snapToGrid w:val="0"/>
              <w:ind w:firstLine="480"/>
              <w:jc w:val="center"/>
              <w:rPr>
                <w:rFonts w:hint="eastAsia" w:ascii="宋体" w:hAnsi="宋体"/>
                <w:sz w:val="24"/>
                <w:highlight w:val="none"/>
              </w:rPr>
            </w:pPr>
          </w:p>
        </w:tc>
        <w:tc>
          <w:tcPr>
            <w:tcW w:w="432" w:type="dxa"/>
            <w:vAlign w:val="center"/>
          </w:tcPr>
          <w:p w14:paraId="2E3F8855">
            <w:pPr>
              <w:adjustRightInd w:val="0"/>
              <w:snapToGrid w:val="0"/>
              <w:ind w:firstLine="480"/>
              <w:jc w:val="center"/>
              <w:rPr>
                <w:rFonts w:hint="eastAsia" w:ascii="宋体" w:hAnsi="宋体"/>
                <w:sz w:val="24"/>
                <w:highlight w:val="none"/>
              </w:rPr>
            </w:pPr>
          </w:p>
        </w:tc>
      </w:tr>
      <w:tr w14:paraId="60E4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295" w:type="dxa"/>
            <w:gridSpan w:val="2"/>
            <w:vAlign w:val="center"/>
          </w:tcPr>
          <w:p w14:paraId="7B546046">
            <w:pPr>
              <w:adjustRightInd w:val="0"/>
              <w:snapToGrid w:val="0"/>
              <w:ind w:firstLine="432"/>
              <w:jc w:val="center"/>
              <w:rPr>
                <w:rFonts w:hint="eastAsia" w:ascii="宋体" w:hAnsi="宋体"/>
                <w:spacing w:val="-12"/>
                <w:sz w:val="24"/>
                <w:highlight w:val="none"/>
              </w:rPr>
            </w:pPr>
            <w:r>
              <w:rPr>
                <w:rFonts w:hint="eastAsia" w:ascii="宋体" w:hAnsi="宋体" w:cs="宋体"/>
                <w:spacing w:val="-12"/>
                <w:sz w:val="24"/>
                <w:highlight w:val="none"/>
              </w:rPr>
              <w:t>审查结论</w:t>
            </w:r>
          </w:p>
        </w:tc>
        <w:tc>
          <w:tcPr>
            <w:tcW w:w="426" w:type="dxa"/>
            <w:vAlign w:val="center"/>
          </w:tcPr>
          <w:p w14:paraId="55D825D0">
            <w:pPr>
              <w:adjustRightInd w:val="0"/>
              <w:snapToGrid w:val="0"/>
              <w:ind w:firstLine="480"/>
              <w:jc w:val="center"/>
              <w:rPr>
                <w:rFonts w:hint="eastAsia" w:ascii="宋体" w:hAnsi="宋体"/>
                <w:sz w:val="24"/>
                <w:highlight w:val="none"/>
              </w:rPr>
            </w:pPr>
          </w:p>
        </w:tc>
        <w:tc>
          <w:tcPr>
            <w:tcW w:w="567" w:type="dxa"/>
            <w:vAlign w:val="center"/>
          </w:tcPr>
          <w:p w14:paraId="3EE09A77">
            <w:pPr>
              <w:adjustRightInd w:val="0"/>
              <w:snapToGrid w:val="0"/>
              <w:ind w:firstLine="480"/>
              <w:jc w:val="center"/>
              <w:rPr>
                <w:rFonts w:hint="eastAsia" w:ascii="宋体" w:hAnsi="宋体"/>
                <w:sz w:val="24"/>
                <w:highlight w:val="none"/>
              </w:rPr>
            </w:pPr>
          </w:p>
        </w:tc>
        <w:tc>
          <w:tcPr>
            <w:tcW w:w="567" w:type="dxa"/>
            <w:vAlign w:val="center"/>
          </w:tcPr>
          <w:p w14:paraId="175D5A42">
            <w:pPr>
              <w:adjustRightInd w:val="0"/>
              <w:snapToGrid w:val="0"/>
              <w:ind w:firstLine="480"/>
              <w:jc w:val="center"/>
              <w:rPr>
                <w:rFonts w:hint="eastAsia" w:ascii="宋体" w:hAnsi="宋体"/>
                <w:sz w:val="24"/>
                <w:highlight w:val="none"/>
              </w:rPr>
            </w:pPr>
          </w:p>
        </w:tc>
        <w:tc>
          <w:tcPr>
            <w:tcW w:w="432" w:type="dxa"/>
            <w:vAlign w:val="center"/>
          </w:tcPr>
          <w:p w14:paraId="57F8E609">
            <w:pPr>
              <w:adjustRightInd w:val="0"/>
              <w:snapToGrid w:val="0"/>
              <w:ind w:firstLine="480"/>
              <w:jc w:val="center"/>
              <w:rPr>
                <w:rFonts w:hint="eastAsia" w:ascii="宋体" w:hAnsi="宋体"/>
                <w:sz w:val="24"/>
                <w:highlight w:val="none"/>
              </w:rPr>
            </w:pPr>
          </w:p>
        </w:tc>
      </w:tr>
      <w:tr w14:paraId="6DC0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9287" w:type="dxa"/>
            <w:gridSpan w:val="6"/>
            <w:vAlign w:val="center"/>
          </w:tcPr>
          <w:p w14:paraId="626A72E2">
            <w:pPr>
              <w:adjustRightInd w:val="0"/>
              <w:snapToGrid w:val="0"/>
              <w:rPr>
                <w:rFonts w:hint="eastAsia" w:ascii="宋体" w:hAnsi="宋体" w:cs="宋体"/>
                <w:sz w:val="24"/>
                <w:highlight w:val="none"/>
              </w:rPr>
            </w:pPr>
            <w:r>
              <w:rPr>
                <w:rFonts w:hint="eastAsia" w:ascii="宋体" w:hAnsi="宋体" w:cs="宋体"/>
                <w:sz w:val="24"/>
                <w:highlight w:val="none"/>
              </w:rPr>
              <w:t>备注：（有不符合项的，需在此处详细写明理由）</w:t>
            </w:r>
          </w:p>
          <w:p w14:paraId="485F576B">
            <w:pPr>
              <w:adjustRightInd w:val="0"/>
              <w:snapToGrid w:val="0"/>
              <w:rPr>
                <w:rFonts w:hint="eastAsia" w:ascii="宋体" w:hAnsi="宋体" w:cs="宋体"/>
                <w:sz w:val="24"/>
                <w:highlight w:val="none"/>
              </w:rPr>
            </w:pPr>
          </w:p>
          <w:p w14:paraId="62C72526">
            <w:pPr>
              <w:adjustRightInd w:val="0"/>
              <w:snapToGrid w:val="0"/>
              <w:rPr>
                <w:rFonts w:hint="eastAsia" w:ascii="宋体" w:hAnsi="宋体" w:cs="宋体"/>
                <w:sz w:val="24"/>
                <w:highlight w:val="none"/>
              </w:rPr>
            </w:pPr>
            <w:r>
              <w:rPr>
                <w:rFonts w:hint="eastAsia" w:ascii="宋体" w:hAnsi="宋体" w:cs="宋体"/>
                <w:sz w:val="24"/>
                <w:highlight w:val="none"/>
              </w:rPr>
              <w:t xml:space="preserve">评委签字:   </w:t>
            </w:r>
          </w:p>
        </w:tc>
      </w:tr>
    </w:tbl>
    <w:p w14:paraId="4EDB2A6E">
      <w:pPr>
        <w:ind w:firstLine="480" w:firstLineChars="200"/>
        <w:rPr>
          <w:rFonts w:hint="eastAsia" w:ascii="宋体" w:hAnsi="宋体" w:cs="宋体"/>
          <w:sz w:val="24"/>
          <w:highlight w:val="none"/>
        </w:rPr>
      </w:pPr>
      <w:r>
        <w:rPr>
          <w:rFonts w:hint="eastAsia" w:ascii="宋体" w:hAnsi="宋体" w:cs="宋体"/>
          <w:sz w:val="24"/>
          <w:highlight w:val="none"/>
        </w:rPr>
        <w:t>注：</w:t>
      </w:r>
    </w:p>
    <w:p w14:paraId="6E5EE2A3">
      <w:pPr>
        <w:ind w:firstLine="480" w:firstLineChars="200"/>
        <w:rPr>
          <w:rFonts w:hint="eastAsia" w:ascii="宋体" w:hAnsi="宋体" w:cs="宋体"/>
          <w:sz w:val="24"/>
          <w:highlight w:val="none"/>
        </w:rPr>
      </w:pPr>
      <w:r>
        <w:rPr>
          <w:rFonts w:hint="eastAsia" w:ascii="宋体" w:hAnsi="宋体" w:cs="宋体"/>
          <w:sz w:val="24"/>
          <w:highlight w:val="none"/>
        </w:rPr>
        <w:t>1、审查情况或结论合格打√，不合格打×，不合格原因请在备注栏内注明。</w:t>
      </w:r>
    </w:p>
    <w:p w14:paraId="7DC273AF">
      <w:pPr>
        <w:ind w:firstLine="480" w:firstLineChars="200"/>
        <w:rPr>
          <w:rFonts w:hint="eastAsia" w:ascii="宋体" w:hAnsi="宋体"/>
          <w:sz w:val="24"/>
          <w:highlight w:val="none"/>
        </w:rPr>
      </w:pPr>
      <w:r>
        <w:rPr>
          <w:rFonts w:hint="eastAsia" w:ascii="宋体" w:hAnsi="宋体"/>
          <w:sz w:val="24"/>
          <w:highlight w:val="none"/>
        </w:rPr>
        <w:t>2、《资格性审查表》是</w:t>
      </w:r>
      <w:r>
        <w:rPr>
          <w:rFonts w:ascii="宋体" w:hAnsi="宋体"/>
          <w:sz w:val="24"/>
          <w:highlight w:val="none"/>
        </w:rPr>
        <w:t>资格性</w:t>
      </w:r>
      <w:r>
        <w:rPr>
          <w:rFonts w:hint="eastAsia" w:ascii="宋体" w:hAnsi="宋体"/>
          <w:sz w:val="24"/>
          <w:highlight w:val="none"/>
        </w:rPr>
        <w:t>审查的依据，不得对《资格性审查表》以外的内容进行资格审查。</w:t>
      </w:r>
    </w:p>
    <w:p w14:paraId="28CDD561">
      <w:pPr>
        <w:ind w:firstLine="480" w:firstLineChars="200"/>
        <w:rPr>
          <w:rFonts w:hint="eastAsia" w:ascii="宋体" w:hAnsi="宋体"/>
          <w:sz w:val="24"/>
          <w:highlight w:val="none"/>
        </w:rPr>
      </w:pPr>
      <w:r>
        <w:rPr>
          <w:rFonts w:hint="eastAsia" w:ascii="宋体" w:hAnsi="宋体"/>
          <w:sz w:val="24"/>
          <w:highlight w:val="none"/>
        </w:rPr>
        <w:t>3、代理机构应提供的投标人投标保证金缴纳证明按如下几种情况提供证明材料：</w:t>
      </w:r>
    </w:p>
    <w:p w14:paraId="0FA6C504">
      <w:pPr>
        <w:ind w:firstLine="480" w:firstLineChars="200"/>
        <w:rPr>
          <w:rFonts w:hint="eastAsia" w:ascii="宋体" w:hAnsi="宋体"/>
          <w:sz w:val="24"/>
          <w:highlight w:val="none"/>
        </w:rPr>
      </w:pPr>
      <w:r>
        <w:rPr>
          <w:rFonts w:hint="eastAsia" w:ascii="宋体" w:hAnsi="宋体"/>
          <w:sz w:val="24"/>
          <w:highlight w:val="none"/>
        </w:rPr>
        <w:t>（1）以支票或汇票形式递交的，可出具所在银行盖章的银行到账证明（复印件加盖代理机构公章），或出具通过所在银行电子银行系统打印的到账证明（加盖代理机构公章）。</w:t>
      </w:r>
    </w:p>
    <w:p w14:paraId="46AFBFF1">
      <w:pPr>
        <w:ind w:firstLine="480" w:firstLineChars="200"/>
        <w:rPr>
          <w:rFonts w:hint="eastAsia" w:ascii="宋体" w:hAnsi="宋体"/>
          <w:sz w:val="24"/>
          <w:highlight w:val="none"/>
        </w:rPr>
      </w:pPr>
      <w:r>
        <w:rPr>
          <w:rFonts w:hint="eastAsia" w:ascii="宋体" w:hAnsi="宋体"/>
          <w:sz w:val="24"/>
          <w:highlight w:val="none"/>
        </w:rPr>
        <w:t>（2）以银行电汇形式递交的，可出具所在银行盖章的客户回单（复印件加盖代理机构公章），或出具所在银行网站打印出的电子转账凭证（加盖代理机构公章）。</w:t>
      </w:r>
    </w:p>
    <w:p w14:paraId="1B72037F">
      <w:pPr>
        <w:ind w:firstLine="480" w:firstLineChars="200"/>
        <w:rPr>
          <w:rFonts w:hint="eastAsia" w:ascii="宋体" w:hAnsi="宋体" w:cs="宋体"/>
          <w:sz w:val="24"/>
          <w:highlight w:val="none"/>
        </w:rPr>
      </w:pPr>
      <w:r>
        <w:rPr>
          <w:rFonts w:hint="eastAsia" w:ascii="宋体" w:hAnsi="宋体"/>
          <w:sz w:val="24"/>
          <w:highlight w:val="none"/>
        </w:rPr>
        <w:t>（3）以保函形式递交的，可出具保函（银行保函或企信担保函，加盖代理机构公章）。</w:t>
      </w:r>
    </w:p>
    <w:p w14:paraId="4DFE3855">
      <w:pPr>
        <w:ind w:firstLine="480" w:firstLineChars="200"/>
        <w:rPr>
          <w:rFonts w:hint="eastAsia" w:ascii="宋体" w:hAnsi="宋体" w:cs="宋体"/>
          <w:sz w:val="24"/>
          <w:highlight w:val="none"/>
        </w:rPr>
      </w:pPr>
    </w:p>
    <w:p w14:paraId="66D61622">
      <w:pPr>
        <w:pStyle w:val="5"/>
        <w:rPr>
          <w:rFonts w:hint="eastAsia" w:ascii="宋体" w:hAnsi="宋体"/>
          <w:highlight w:val="none"/>
        </w:rPr>
      </w:pPr>
    </w:p>
    <w:p w14:paraId="4524DB2F">
      <w:pPr>
        <w:spacing w:line="360" w:lineRule="auto"/>
        <w:ind w:left="-178" w:leftChars="-85" w:firstLine="720" w:firstLineChars="300"/>
        <w:rPr>
          <w:rFonts w:hint="eastAsia" w:ascii="宋体" w:hAnsi="宋体"/>
          <w:sz w:val="24"/>
          <w:highlight w:val="none"/>
        </w:rPr>
        <w:sectPr>
          <w:headerReference r:id="rId25" w:type="default"/>
          <w:footerReference r:id="rId26" w:type="even"/>
          <w:pgSz w:w="11907" w:h="16840"/>
          <w:pgMar w:top="1440" w:right="1803" w:bottom="1440" w:left="1803" w:header="851" w:footer="680" w:gutter="284"/>
          <w:cols w:space="720" w:num="1"/>
          <w:docGrid w:linePitch="271" w:charSpace="0"/>
        </w:sectPr>
      </w:pPr>
    </w:p>
    <w:p w14:paraId="304B31BB">
      <w:pPr>
        <w:spacing w:line="360" w:lineRule="auto"/>
        <w:jc w:val="center"/>
        <w:rPr>
          <w:rFonts w:hint="eastAsia" w:ascii="宋体" w:hAnsi="宋体"/>
          <w:sz w:val="24"/>
          <w:highlight w:val="none"/>
        </w:rPr>
      </w:pPr>
      <w:r>
        <w:rPr>
          <w:rFonts w:hint="eastAsia" w:ascii="宋体" w:hAnsi="宋体"/>
          <w:b/>
          <w:highlight w:val="none"/>
        </w:rPr>
        <w:t xml:space="preserve">1--2   </w:t>
      </w:r>
      <w:r>
        <w:rPr>
          <w:rFonts w:hint="eastAsia" w:ascii="宋体" w:hAnsi="宋体"/>
          <w:sz w:val="24"/>
          <w:highlight w:val="none"/>
        </w:rPr>
        <w:t>大连海关技术中心危险货物包装检验恒温恒湿室改造项目</w:t>
      </w:r>
    </w:p>
    <w:p w14:paraId="0E843256">
      <w:pPr>
        <w:spacing w:line="360" w:lineRule="auto"/>
        <w:jc w:val="center"/>
        <w:rPr>
          <w:rFonts w:hint="eastAsia" w:ascii="宋体" w:hAnsi="宋体" w:cs="宋体"/>
          <w:kern w:val="0"/>
          <w:sz w:val="24"/>
          <w:highlight w:val="none"/>
        </w:rPr>
      </w:pPr>
      <w:r>
        <w:rPr>
          <w:rFonts w:hint="eastAsia" w:ascii="宋体" w:hAnsi="宋体"/>
          <w:b/>
          <w:sz w:val="24"/>
          <w:highlight w:val="none"/>
        </w:rPr>
        <w:t>符合性评审表</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5122"/>
        <w:gridCol w:w="607"/>
        <w:gridCol w:w="729"/>
        <w:gridCol w:w="608"/>
        <w:gridCol w:w="710"/>
      </w:tblGrid>
      <w:tr w14:paraId="50F1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 w:hRule="atLeast"/>
          <w:jc w:val="center"/>
        </w:trPr>
        <w:tc>
          <w:tcPr>
            <w:tcW w:w="276" w:type="pct"/>
            <w:vMerge w:val="restart"/>
            <w:vAlign w:val="center"/>
          </w:tcPr>
          <w:p w14:paraId="5C0ADF9F">
            <w:pPr>
              <w:jc w:val="center"/>
              <w:rPr>
                <w:rFonts w:hint="eastAsia" w:ascii="宋体" w:hAnsi="宋体"/>
                <w:sz w:val="24"/>
                <w:highlight w:val="none"/>
              </w:rPr>
            </w:pPr>
            <w:bookmarkStart w:id="652" w:name="_Toc160792295"/>
            <w:r>
              <w:rPr>
                <w:rFonts w:hint="eastAsia" w:ascii="宋体" w:hAnsi="宋体"/>
                <w:sz w:val="24"/>
                <w:highlight w:val="none"/>
              </w:rPr>
              <w:t>序号</w:t>
            </w:r>
          </w:p>
        </w:tc>
        <w:tc>
          <w:tcPr>
            <w:tcW w:w="3111" w:type="pct"/>
            <w:vMerge w:val="restart"/>
            <w:vAlign w:val="center"/>
          </w:tcPr>
          <w:p w14:paraId="4F450EC3">
            <w:pPr>
              <w:jc w:val="center"/>
              <w:rPr>
                <w:rFonts w:hint="eastAsia" w:ascii="宋体" w:hAnsi="宋体"/>
                <w:sz w:val="24"/>
                <w:highlight w:val="none"/>
              </w:rPr>
            </w:pPr>
            <w:r>
              <w:rPr>
                <w:rFonts w:hint="eastAsia" w:ascii="宋体" w:hAnsi="宋体"/>
                <w:sz w:val="24"/>
                <w:highlight w:val="none"/>
              </w:rPr>
              <w:t>审查内容</w:t>
            </w:r>
          </w:p>
        </w:tc>
        <w:tc>
          <w:tcPr>
            <w:tcW w:w="1612" w:type="pct"/>
            <w:gridSpan w:val="4"/>
            <w:vAlign w:val="center"/>
          </w:tcPr>
          <w:p w14:paraId="1840F2DB">
            <w:pPr>
              <w:jc w:val="center"/>
              <w:rPr>
                <w:rFonts w:hint="eastAsia" w:ascii="宋体" w:hAnsi="宋体"/>
                <w:sz w:val="24"/>
                <w:highlight w:val="none"/>
              </w:rPr>
            </w:pPr>
            <w:r>
              <w:rPr>
                <w:rFonts w:hint="eastAsia" w:ascii="宋体" w:hAnsi="宋体"/>
                <w:sz w:val="24"/>
                <w:highlight w:val="none"/>
              </w:rPr>
              <w:t>投标单位</w:t>
            </w:r>
          </w:p>
        </w:tc>
      </w:tr>
      <w:tr w14:paraId="4033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276" w:type="pct"/>
            <w:vMerge w:val="continue"/>
            <w:vAlign w:val="center"/>
          </w:tcPr>
          <w:p w14:paraId="2801CE13">
            <w:pPr>
              <w:jc w:val="center"/>
              <w:rPr>
                <w:rFonts w:hint="eastAsia" w:ascii="宋体" w:hAnsi="宋体"/>
                <w:sz w:val="24"/>
                <w:highlight w:val="none"/>
              </w:rPr>
            </w:pPr>
          </w:p>
        </w:tc>
        <w:tc>
          <w:tcPr>
            <w:tcW w:w="3111" w:type="pct"/>
            <w:vMerge w:val="continue"/>
            <w:vAlign w:val="center"/>
          </w:tcPr>
          <w:p w14:paraId="4501063F">
            <w:pPr>
              <w:rPr>
                <w:rFonts w:hint="eastAsia" w:ascii="宋体" w:hAnsi="宋体"/>
                <w:sz w:val="24"/>
                <w:highlight w:val="none"/>
              </w:rPr>
            </w:pPr>
          </w:p>
        </w:tc>
        <w:tc>
          <w:tcPr>
            <w:tcW w:w="369" w:type="pct"/>
            <w:vAlign w:val="center"/>
          </w:tcPr>
          <w:p w14:paraId="5850E9EE">
            <w:pPr>
              <w:rPr>
                <w:rFonts w:hint="eastAsia" w:ascii="宋体" w:hAnsi="宋体"/>
                <w:sz w:val="24"/>
                <w:highlight w:val="none"/>
              </w:rPr>
            </w:pPr>
          </w:p>
        </w:tc>
        <w:tc>
          <w:tcPr>
            <w:tcW w:w="443" w:type="pct"/>
            <w:vAlign w:val="center"/>
          </w:tcPr>
          <w:p w14:paraId="0E2C0520">
            <w:pPr>
              <w:rPr>
                <w:rFonts w:hint="eastAsia" w:ascii="宋体" w:hAnsi="宋体"/>
                <w:sz w:val="24"/>
                <w:highlight w:val="none"/>
              </w:rPr>
            </w:pPr>
          </w:p>
        </w:tc>
        <w:tc>
          <w:tcPr>
            <w:tcW w:w="369" w:type="pct"/>
            <w:vAlign w:val="center"/>
          </w:tcPr>
          <w:p w14:paraId="26A6BB8F">
            <w:pPr>
              <w:rPr>
                <w:rFonts w:hint="eastAsia" w:ascii="宋体" w:hAnsi="宋体"/>
                <w:sz w:val="24"/>
                <w:highlight w:val="none"/>
              </w:rPr>
            </w:pPr>
          </w:p>
        </w:tc>
        <w:tc>
          <w:tcPr>
            <w:tcW w:w="428" w:type="pct"/>
            <w:vAlign w:val="center"/>
          </w:tcPr>
          <w:p w14:paraId="4136F009">
            <w:pPr>
              <w:rPr>
                <w:rFonts w:hint="eastAsia" w:ascii="宋体" w:hAnsi="宋体"/>
                <w:sz w:val="24"/>
                <w:highlight w:val="none"/>
              </w:rPr>
            </w:pPr>
          </w:p>
        </w:tc>
      </w:tr>
      <w:tr w14:paraId="3EF2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76" w:type="pct"/>
            <w:vAlign w:val="center"/>
          </w:tcPr>
          <w:p w14:paraId="37F75E3C">
            <w:pPr>
              <w:jc w:val="center"/>
              <w:rPr>
                <w:rFonts w:hint="eastAsia" w:ascii="宋体" w:hAnsi="宋体"/>
                <w:sz w:val="24"/>
                <w:highlight w:val="none"/>
              </w:rPr>
            </w:pPr>
            <w:r>
              <w:rPr>
                <w:rFonts w:hint="eastAsia" w:ascii="宋体" w:hAnsi="宋体"/>
                <w:sz w:val="24"/>
                <w:highlight w:val="none"/>
              </w:rPr>
              <w:t>1</w:t>
            </w:r>
          </w:p>
        </w:tc>
        <w:tc>
          <w:tcPr>
            <w:tcW w:w="3111" w:type="pct"/>
            <w:vAlign w:val="center"/>
          </w:tcPr>
          <w:p w14:paraId="16D4EA13">
            <w:pPr>
              <w:rPr>
                <w:rFonts w:hint="eastAsia" w:ascii="宋体" w:hAnsi="宋体" w:cs="宋体"/>
                <w:sz w:val="24"/>
                <w:highlight w:val="none"/>
              </w:rPr>
            </w:pPr>
            <w:r>
              <w:rPr>
                <w:rFonts w:hint="eastAsia" w:ascii="宋体" w:hAnsi="宋体" w:cs="宋体"/>
                <w:sz w:val="24"/>
                <w:highlight w:val="none"/>
              </w:rPr>
              <w:t>投标文件中投标人法定代表人或法定代表人委托代理人签章齐全。</w:t>
            </w:r>
          </w:p>
        </w:tc>
        <w:tc>
          <w:tcPr>
            <w:tcW w:w="369" w:type="pct"/>
          </w:tcPr>
          <w:p w14:paraId="266E522C">
            <w:pPr>
              <w:rPr>
                <w:rFonts w:hint="eastAsia" w:ascii="宋体" w:hAnsi="宋体"/>
                <w:sz w:val="24"/>
                <w:highlight w:val="none"/>
              </w:rPr>
            </w:pPr>
          </w:p>
        </w:tc>
        <w:tc>
          <w:tcPr>
            <w:tcW w:w="443" w:type="pct"/>
          </w:tcPr>
          <w:p w14:paraId="3F2305A8">
            <w:pPr>
              <w:rPr>
                <w:rFonts w:hint="eastAsia" w:ascii="宋体" w:hAnsi="宋体"/>
                <w:sz w:val="24"/>
                <w:highlight w:val="none"/>
              </w:rPr>
            </w:pPr>
          </w:p>
        </w:tc>
        <w:tc>
          <w:tcPr>
            <w:tcW w:w="369" w:type="pct"/>
          </w:tcPr>
          <w:p w14:paraId="04C37C1C">
            <w:pPr>
              <w:rPr>
                <w:rFonts w:hint="eastAsia" w:ascii="宋体" w:hAnsi="宋体"/>
                <w:sz w:val="24"/>
                <w:highlight w:val="none"/>
              </w:rPr>
            </w:pPr>
          </w:p>
        </w:tc>
        <w:tc>
          <w:tcPr>
            <w:tcW w:w="428" w:type="pct"/>
          </w:tcPr>
          <w:p w14:paraId="53F666B9">
            <w:pPr>
              <w:ind w:right="1567" w:rightChars="746"/>
              <w:rPr>
                <w:rFonts w:hint="eastAsia" w:ascii="宋体" w:hAnsi="宋体"/>
                <w:sz w:val="24"/>
                <w:highlight w:val="none"/>
              </w:rPr>
            </w:pPr>
          </w:p>
        </w:tc>
      </w:tr>
      <w:tr w14:paraId="4B28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76" w:type="pct"/>
            <w:vAlign w:val="center"/>
          </w:tcPr>
          <w:p w14:paraId="6695C308">
            <w:pPr>
              <w:jc w:val="center"/>
              <w:rPr>
                <w:rFonts w:hint="eastAsia" w:ascii="宋体" w:hAnsi="宋体"/>
                <w:sz w:val="24"/>
                <w:highlight w:val="none"/>
              </w:rPr>
            </w:pPr>
            <w:r>
              <w:rPr>
                <w:rFonts w:hint="eastAsia" w:ascii="宋体" w:hAnsi="宋体"/>
                <w:sz w:val="24"/>
                <w:highlight w:val="none"/>
              </w:rPr>
              <w:t>2</w:t>
            </w:r>
          </w:p>
        </w:tc>
        <w:tc>
          <w:tcPr>
            <w:tcW w:w="3111" w:type="pct"/>
            <w:vAlign w:val="center"/>
          </w:tcPr>
          <w:p w14:paraId="6627BBC4">
            <w:pPr>
              <w:rPr>
                <w:rFonts w:hint="eastAsia" w:ascii="宋体" w:hAnsi="宋体" w:cs="宋体"/>
                <w:sz w:val="24"/>
                <w:highlight w:val="none"/>
              </w:rPr>
            </w:pPr>
            <w:r>
              <w:rPr>
                <w:rFonts w:hint="eastAsia" w:ascii="宋体" w:hAnsi="宋体" w:cs="宋体"/>
                <w:sz w:val="24"/>
                <w:highlight w:val="none"/>
              </w:rPr>
              <w:t>投标文件符合招标文件规定的报价、工期、质量标准、技术规格、技术标准、主要材料或其它实质性要求。</w:t>
            </w:r>
          </w:p>
        </w:tc>
        <w:tc>
          <w:tcPr>
            <w:tcW w:w="369" w:type="pct"/>
          </w:tcPr>
          <w:p w14:paraId="0E4E857B">
            <w:pPr>
              <w:rPr>
                <w:rFonts w:hint="eastAsia" w:ascii="宋体" w:hAnsi="宋体"/>
                <w:sz w:val="24"/>
                <w:highlight w:val="none"/>
              </w:rPr>
            </w:pPr>
          </w:p>
        </w:tc>
        <w:tc>
          <w:tcPr>
            <w:tcW w:w="443" w:type="pct"/>
          </w:tcPr>
          <w:p w14:paraId="16B4FBC1">
            <w:pPr>
              <w:rPr>
                <w:rFonts w:hint="eastAsia" w:ascii="宋体" w:hAnsi="宋体"/>
                <w:sz w:val="24"/>
                <w:highlight w:val="none"/>
              </w:rPr>
            </w:pPr>
          </w:p>
        </w:tc>
        <w:tc>
          <w:tcPr>
            <w:tcW w:w="369" w:type="pct"/>
          </w:tcPr>
          <w:p w14:paraId="29CACD3F">
            <w:pPr>
              <w:rPr>
                <w:rFonts w:hint="eastAsia" w:ascii="宋体" w:hAnsi="宋体"/>
                <w:sz w:val="24"/>
                <w:highlight w:val="none"/>
              </w:rPr>
            </w:pPr>
          </w:p>
        </w:tc>
        <w:tc>
          <w:tcPr>
            <w:tcW w:w="428" w:type="pct"/>
          </w:tcPr>
          <w:p w14:paraId="0E65C20F">
            <w:pPr>
              <w:rPr>
                <w:rFonts w:hint="eastAsia" w:ascii="宋体" w:hAnsi="宋体"/>
                <w:sz w:val="24"/>
                <w:highlight w:val="none"/>
              </w:rPr>
            </w:pPr>
          </w:p>
        </w:tc>
      </w:tr>
      <w:tr w14:paraId="25A6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76" w:type="pct"/>
            <w:vAlign w:val="center"/>
          </w:tcPr>
          <w:p w14:paraId="76619968">
            <w:pPr>
              <w:jc w:val="center"/>
              <w:rPr>
                <w:rFonts w:hint="eastAsia" w:ascii="宋体" w:hAnsi="宋体"/>
                <w:sz w:val="24"/>
                <w:highlight w:val="none"/>
              </w:rPr>
            </w:pPr>
            <w:r>
              <w:rPr>
                <w:rFonts w:hint="eastAsia" w:ascii="宋体" w:hAnsi="宋体"/>
                <w:sz w:val="24"/>
                <w:highlight w:val="none"/>
              </w:rPr>
              <w:t>3</w:t>
            </w:r>
          </w:p>
        </w:tc>
        <w:tc>
          <w:tcPr>
            <w:tcW w:w="3111" w:type="pct"/>
            <w:vAlign w:val="center"/>
          </w:tcPr>
          <w:p w14:paraId="6529A8B2">
            <w:pPr>
              <w:rPr>
                <w:rFonts w:hint="eastAsia" w:ascii="宋体" w:hAnsi="宋体" w:cs="宋体"/>
                <w:sz w:val="24"/>
                <w:highlight w:val="none"/>
              </w:rPr>
            </w:pPr>
            <w:r>
              <w:rPr>
                <w:rFonts w:hint="eastAsia" w:ascii="宋体" w:hAnsi="宋体" w:cs="宋体"/>
                <w:sz w:val="24"/>
                <w:highlight w:val="none"/>
              </w:rPr>
              <w:t>投标文件重要内容齐全，关键字迹清晰可辨；投标文件中投标函件、工程量清单计价表、施工组织设计、项目经理简历及资格证明书等主要内容齐全。</w:t>
            </w:r>
          </w:p>
        </w:tc>
        <w:tc>
          <w:tcPr>
            <w:tcW w:w="369" w:type="pct"/>
          </w:tcPr>
          <w:p w14:paraId="47CF87A3">
            <w:pPr>
              <w:rPr>
                <w:rFonts w:hint="eastAsia" w:ascii="宋体" w:hAnsi="宋体"/>
                <w:sz w:val="24"/>
                <w:highlight w:val="none"/>
              </w:rPr>
            </w:pPr>
          </w:p>
        </w:tc>
        <w:tc>
          <w:tcPr>
            <w:tcW w:w="443" w:type="pct"/>
          </w:tcPr>
          <w:p w14:paraId="3A220A3F">
            <w:pPr>
              <w:rPr>
                <w:rFonts w:hint="eastAsia" w:ascii="宋体" w:hAnsi="宋体"/>
                <w:sz w:val="24"/>
                <w:highlight w:val="none"/>
              </w:rPr>
            </w:pPr>
          </w:p>
        </w:tc>
        <w:tc>
          <w:tcPr>
            <w:tcW w:w="369" w:type="pct"/>
          </w:tcPr>
          <w:p w14:paraId="33EF26AA">
            <w:pPr>
              <w:rPr>
                <w:rFonts w:hint="eastAsia" w:ascii="宋体" w:hAnsi="宋体"/>
                <w:sz w:val="24"/>
                <w:highlight w:val="none"/>
              </w:rPr>
            </w:pPr>
          </w:p>
        </w:tc>
        <w:tc>
          <w:tcPr>
            <w:tcW w:w="428" w:type="pct"/>
          </w:tcPr>
          <w:p w14:paraId="4090A660">
            <w:pPr>
              <w:rPr>
                <w:rFonts w:hint="eastAsia" w:ascii="宋体" w:hAnsi="宋体"/>
                <w:sz w:val="24"/>
                <w:highlight w:val="none"/>
              </w:rPr>
            </w:pPr>
          </w:p>
        </w:tc>
      </w:tr>
      <w:tr w14:paraId="507D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276" w:type="pct"/>
            <w:vAlign w:val="center"/>
          </w:tcPr>
          <w:p w14:paraId="776277A4">
            <w:pPr>
              <w:jc w:val="center"/>
              <w:rPr>
                <w:rFonts w:hint="eastAsia" w:ascii="宋体" w:hAnsi="宋体"/>
                <w:sz w:val="24"/>
                <w:highlight w:val="none"/>
              </w:rPr>
            </w:pPr>
            <w:r>
              <w:rPr>
                <w:rFonts w:ascii="宋体" w:hAnsi="宋体"/>
                <w:sz w:val="24"/>
                <w:highlight w:val="none"/>
              </w:rPr>
              <w:t>4</w:t>
            </w:r>
          </w:p>
        </w:tc>
        <w:tc>
          <w:tcPr>
            <w:tcW w:w="3111" w:type="pct"/>
            <w:vAlign w:val="center"/>
          </w:tcPr>
          <w:p w14:paraId="11AE746C">
            <w:pPr>
              <w:rPr>
                <w:rFonts w:hint="eastAsia" w:ascii="宋体" w:hAnsi="宋体" w:cs="宋体"/>
                <w:sz w:val="24"/>
                <w:highlight w:val="none"/>
              </w:rPr>
            </w:pPr>
            <w:r>
              <w:rPr>
                <w:rFonts w:hint="eastAsia" w:ascii="宋体" w:hAnsi="宋体" w:cs="宋体"/>
                <w:sz w:val="24"/>
                <w:highlight w:val="none"/>
              </w:rPr>
              <w:t>提供了有效的资质证明（包括营业执照、税务登记证（三证合一无需提供）、组织机构代码证（三证合一无需提供）、安全生产许可证、资质证书、项目经理资格证书等）、投标承诺书（包括投标单位、项目经理）等招标文件中已明确要求提供的资料。</w:t>
            </w:r>
          </w:p>
        </w:tc>
        <w:tc>
          <w:tcPr>
            <w:tcW w:w="369" w:type="pct"/>
          </w:tcPr>
          <w:p w14:paraId="27C56F1E">
            <w:pPr>
              <w:rPr>
                <w:rFonts w:hint="eastAsia" w:ascii="宋体" w:hAnsi="宋体"/>
                <w:sz w:val="24"/>
                <w:highlight w:val="none"/>
              </w:rPr>
            </w:pPr>
          </w:p>
        </w:tc>
        <w:tc>
          <w:tcPr>
            <w:tcW w:w="443" w:type="pct"/>
          </w:tcPr>
          <w:p w14:paraId="0A306B6D">
            <w:pPr>
              <w:rPr>
                <w:rFonts w:hint="eastAsia" w:ascii="宋体" w:hAnsi="宋体"/>
                <w:sz w:val="24"/>
                <w:highlight w:val="none"/>
              </w:rPr>
            </w:pPr>
          </w:p>
        </w:tc>
        <w:tc>
          <w:tcPr>
            <w:tcW w:w="369" w:type="pct"/>
          </w:tcPr>
          <w:p w14:paraId="01048F49">
            <w:pPr>
              <w:rPr>
                <w:rFonts w:hint="eastAsia" w:ascii="宋体" w:hAnsi="宋体"/>
                <w:sz w:val="24"/>
                <w:highlight w:val="none"/>
              </w:rPr>
            </w:pPr>
          </w:p>
        </w:tc>
        <w:tc>
          <w:tcPr>
            <w:tcW w:w="428" w:type="pct"/>
          </w:tcPr>
          <w:p w14:paraId="3AEDCD4F">
            <w:pPr>
              <w:rPr>
                <w:rFonts w:hint="eastAsia" w:ascii="宋体" w:hAnsi="宋体"/>
                <w:sz w:val="24"/>
                <w:highlight w:val="none"/>
              </w:rPr>
            </w:pPr>
          </w:p>
        </w:tc>
      </w:tr>
      <w:tr w14:paraId="7CCB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76" w:type="pct"/>
            <w:vAlign w:val="center"/>
          </w:tcPr>
          <w:p w14:paraId="2C110B7C">
            <w:pPr>
              <w:jc w:val="center"/>
              <w:rPr>
                <w:rFonts w:hint="eastAsia" w:ascii="宋体" w:hAnsi="宋体"/>
                <w:sz w:val="24"/>
                <w:highlight w:val="none"/>
              </w:rPr>
            </w:pPr>
            <w:r>
              <w:rPr>
                <w:rFonts w:ascii="宋体" w:hAnsi="宋体"/>
                <w:sz w:val="24"/>
                <w:highlight w:val="none"/>
              </w:rPr>
              <w:t>5</w:t>
            </w:r>
          </w:p>
        </w:tc>
        <w:tc>
          <w:tcPr>
            <w:tcW w:w="3111" w:type="pct"/>
            <w:vAlign w:val="center"/>
          </w:tcPr>
          <w:p w14:paraId="77BF2617">
            <w:pPr>
              <w:rPr>
                <w:rFonts w:hint="eastAsia" w:ascii="宋体" w:hAnsi="宋体" w:cs="宋体"/>
                <w:sz w:val="24"/>
                <w:highlight w:val="none"/>
              </w:rPr>
            </w:pPr>
            <w:r>
              <w:rPr>
                <w:rFonts w:hint="eastAsia" w:ascii="宋体" w:hAnsi="宋体" w:cs="宋体"/>
                <w:sz w:val="24"/>
                <w:highlight w:val="none"/>
              </w:rPr>
              <w:t>未发现修改工程量清单内容，投标人按规定格式报价。</w:t>
            </w:r>
          </w:p>
        </w:tc>
        <w:tc>
          <w:tcPr>
            <w:tcW w:w="369" w:type="pct"/>
          </w:tcPr>
          <w:p w14:paraId="2E2F133B">
            <w:pPr>
              <w:rPr>
                <w:rFonts w:hint="eastAsia" w:ascii="宋体" w:hAnsi="宋体"/>
                <w:sz w:val="24"/>
                <w:highlight w:val="none"/>
              </w:rPr>
            </w:pPr>
          </w:p>
        </w:tc>
        <w:tc>
          <w:tcPr>
            <w:tcW w:w="443" w:type="pct"/>
          </w:tcPr>
          <w:p w14:paraId="705FBE07">
            <w:pPr>
              <w:rPr>
                <w:rFonts w:hint="eastAsia" w:ascii="宋体" w:hAnsi="宋体"/>
                <w:sz w:val="24"/>
                <w:highlight w:val="none"/>
              </w:rPr>
            </w:pPr>
          </w:p>
        </w:tc>
        <w:tc>
          <w:tcPr>
            <w:tcW w:w="369" w:type="pct"/>
          </w:tcPr>
          <w:p w14:paraId="0A09E4F7">
            <w:pPr>
              <w:rPr>
                <w:rFonts w:hint="eastAsia" w:ascii="宋体" w:hAnsi="宋体"/>
                <w:sz w:val="24"/>
                <w:highlight w:val="none"/>
              </w:rPr>
            </w:pPr>
          </w:p>
        </w:tc>
        <w:tc>
          <w:tcPr>
            <w:tcW w:w="428" w:type="pct"/>
          </w:tcPr>
          <w:p w14:paraId="529E00CA">
            <w:pPr>
              <w:rPr>
                <w:rFonts w:hint="eastAsia" w:ascii="宋体" w:hAnsi="宋体"/>
                <w:sz w:val="24"/>
                <w:highlight w:val="none"/>
              </w:rPr>
            </w:pPr>
          </w:p>
        </w:tc>
      </w:tr>
      <w:tr w14:paraId="5703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76" w:type="pct"/>
            <w:vAlign w:val="center"/>
          </w:tcPr>
          <w:p w14:paraId="29A08C66">
            <w:pPr>
              <w:jc w:val="center"/>
              <w:rPr>
                <w:rFonts w:hint="eastAsia" w:ascii="宋体" w:hAnsi="宋体"/>
                <w:sz w:val="24"/>
                <w:highlight w:val="none"/>
              </w:rPr>
            </w:pPr>
            <w:r>
              <w:rPr>
                <w:rFonts w:ascii="宋体" w:hAnsi="宋体"/>
                <w:sz w:val="24"/>
                <w:highlight w:val="none"/>
              </w:rPr>
              <w:t>6</w:t>
            </w:r>
          </w:p>
        </w:tc>
        <w:tc>
          <w:tcPr>
            <w:tcW w:w="3111" w:type="pct"/>
            <w:vAlign w:val="center"/>
          </w:tcPr>
          <w:p w14:paraId="6507D4C0">
            <w:pPr>
              <w:rPr>
                <w:rFonts w:hint="eastAsia" w:ascii="宋体" w:hAnsi="宋体" w:cs="宋体"/>
                <w:sz w:val="24"/>
                <w:highlight w:val="none"/>
              </w:rPr>
            </w:pPr>
            <w:r>
              <w:rPr>
                <w:rFonts w:hint="eastAsia" w:ascii="宋体" w:hAnsi="宋体" w:cs="宋体"/>
                <w:sz w:val="24"/>
                <w:highlight w:val="none"/>
              </w:rPr>
              <w:t>投标总价、分部分项工程量清单计价、综合单价分析表、主要材料价格表、设备价格表逻辑关系一致，无重大偏差。</w:t>
            </w:r>
          </w:p>
        </w:tc>
        <w:tc>
          <w:tcPr>
            <w:tcW w:w="369" w:type="pct"/>
          </w:tcPr>
          <w:p w14:paraId="729FB302">
            <w:pPr>
              <w:rPr>
                <w:rFonts w:hint="eastAsia" w:ascii="宋体" w:hAnsi="宋体"/>
                <w:sz w:val="24"/>
                <w:highlight w:val="none"/>
              </w:rPr>
            </w:pPr>
          </w:p>
        </w:tc>
        <w:tc>
          <w:tcPr>
            <w:tcW w:w="443" w:type="pct"/>
          </w:tcPr>
          <w:p w14:paraId="3EE0BC12">
            <w:pPr>
              <w:rPr>
                <w:rFonts w:hint="eastAsia" w:ascii="宋体" w:hAnsi="宋体"/>
                <w:sz w:val="24"/>
                <w:highlight w:val="none"/>
              </w:rPr>
            </w:pPr>
          </w:p>
        </w:tc>
        <w:tc>
          <w:tcPr>
            <w:tcW w:w="369" w:type="pct"/>
          </w:tcPr>
          <w:p w14:paraId="1B6D3D04">
            <w:pPr>
              <w:rPr>
                <w:rFonts w:hint="eastAsia" w:ascii="宋体" w:hAnsi="宋体"/>
                <w:sz w:val="24"/>
                <w:highlight w:val="none"/>
              </w:rPr>
            </w:pPr>
          </w:p>
        </w:tc>
        <w:tc>
          <w:tcPr>
            <w:tcW w:w="428" w:type="pct"/>
          </w:tcPr>
          <w:p w14:paraId="21C2408F">
            <w:pPr>
              <w:rPr>
                <w:rFonts w:hint="eastAsia" w:ascii="宋体" w:hAnsi="宋体"/>
                <w:sz w:val="24"/>
                <w:highlight w:val="none"/>
              </w:rPr>
            </w:pPr>
          </w:p>
        </w:tc>
      </w:tr>
      <w:tr w14:paraId="6862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76" w:type="pct"/>
            <w:vAlign w:val="center"/>
          </w:tcPr>
          <w:p w14:paraId="3822A5B5">
            <w:pPr>
              <w:jc w:val="center"/>
              <w:rPr>
                <w:rFonts w:hint="eastAsia" w:ascii="宋体" w:hAnsi="宋体"/>
                <w:sz w:val="24"/>
                <w:highlight w:val="none"/>
              </w:rPr>
            </w:pPr>
            <w:r>
              <w:rPr>
                <w:rFonts w:ascii="宋体" w:hAnsi="宋体"/>
                <w:sz w:val="24"/>
                <w:highlight w:val="none"/>
              </w:rPr>
              <w:t>7</w:t>
            </w:r>
          </w:p>
        </w:tc>
        <w:tc>
          <w:tcPr>
            <w:tcW w:w="3111" w:type="pct"/>
            <w:vAlign w:val="center"/>
          </w:tcPr>
          <w:p w14:paraId="416C3467">
            <w:pPr>
              <w:rPr>
                <w:rFonts w:hint="eastAsia" w:ascii="宋体" w:hAnsi="宋体" w:cs="宋体"/>
                <w:sz w:val="24"/>
                <w:highlight w:val="none"/>
              </w:rPr>
            </w:pPr>
            <w:r>
              <w:rPr>
                <w:rFonts w:hint="eastAsia" w:ascii="宋体" w:hAnsi="宋体" w:cs="宋体"/>
                <w:sz w:val="24"/>
                <w:highlight w:val="none"/>
              </w:rPr>
              <w:t>同一份投标文件中，仅有一个报价，或者有两个以上报价但注明何者有效。</w:t>
            </w:r>
          </w:p>
        </w:tc>
        <w:tc>
          <w:tcPr>
            <w:tcW w:w="369" w:type="pct"/>
          </w:tcPr>
          <w:p w14:paraId="09BC6F86">
            <w:pPr>
              <w:rPr>
                <w:rFonts w:hint="eastAsia" w:ascii="宋体" w:hAnsi="宋体"/>
                <w:sz w:val="24"/>
                <w:highlight w:val="none"/>
              </w:rPr>
            </w:pPr>
          </w:p>
        </w:tc>
        <w:tc>
          <w:tcPr>
            <w:tcW w:w="443" w:type="pct"/>
          </w:tcPr>
          <w:p w14:paraId="62ECB97A">
            <w:pPr>
              <w:rPr>
                <w:rFonts w:hint="eastAsia" w:ascii="宋体" w:hAnsi="宋体"/>
                <w:sz w:val="24"/>
                <w:highlight w:val="none"/>
              </w:rPr>
            </w:pPr>
          </w:p>
        </w:tc>
        <w:tc>
          <w:tcPr>
            <w:tcW w:w="369" w:type="pct"/>
          </w:tcPr>
          <w:p w14:paraId="090B8180">
            <w:pPr>
              <w:rPr>
                <w:rFonts w:hint="eastAsia" w:ascii="宋体" w:hAnsi="宋体"/>
                <w:sz w:val="24"/>
                <w:highlight w:val="none"/>
              </w:rPr>
            </w:pPr>
          </w:p>
        </w:tc>
        <w:tc>
          <w:tcPr>
            <w:tcW w:w="428" w:type="pct"/>
          </w:tcPr>
          <w:p w14:paraId="0DA43F2C">
            <w:pPr>
              <w:rPr>
                <w:rFonts w:hint="eastAsia" w:ascii="宋体" w:hAnsi="宋体"/>
                <w:sz w:val="24"/>
                <w:highlight w:val="none"/>
              </w:rPr>
            </w:pPr>
          </w:p>
        </w:tc>
      </w:tr>
      <w:tr w14:paraId="6A58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76" w:type="pct"/>
            <w:vAlign w:val="center"/>
          </w:tcPr>
          <w:p w14:paraId="42B27C6C">
            <w:pPr>
              <w:jc w:val="center"/>
              <w:rPr>
                <w:rFonts w:hint="eastAsia" w:ascii="宋体" w:hAnsi="宋体"/>
                <w:sz w:val="24"/>
                <w:highlight w:val="none"/>
              </w:rPr>
            </w:pPr>
            <w:r>
              <w:rPr>
                <w:rFonts w:ascii="宋体" w:hAnsi="宋体"/>
                <w:sz w:val="24"/>
                <w:highlight w:val="none"/>
              </w:rPr>
              <w:t>8</w:t>
            </w:r>
          </w:p>
        </w:tc>
        <w:tc>
          <w:tcPr>
            <w:tcW w:w="3111" w:type="pct"/>
            <w:vAlign w:val="center"/>
          </w:tcPr>
          <w:p w14:paraId="10AB692B">
            <w:pPr>
              <w:rPr>
                <w:rFonts w:hint="eastAsia" w:ascii="宋体" w:hAnsi="宋体" w:cs="宋体"/>
                <w:sz w:val="24"/>
                <w:highlight w:val="none"/>
              </w:rPr>
            </w:pPr>
            <w:r>
              <w:rPr>
                <w:rFonts w:hint="eastAsia" w:ascii="宋体" w:hAnsi="宋体" w:cs="宋体"/>
                <w:sz w:val="24"/>
                <w:highlight w:val="none"/>
              </w:rPr>
              <w:t>投标人未拒绝对细微偏差作出补正；投标文件中未存在采购人不能接受的其它实质性条件或存在其他重大偏差。</w:t>
            </w:r>
          </w:p>
        </w:tc>
        <w:tc>
          <w:tcPr>
            <w:tcW w:w="369" w:type="pct"/>
          </w:tcPr>
          <w:p w14:paraId="77CF47D5">
            <w:pPr>
              <w:rPr>
                <w:rFonts w:hint="eastAsia" w:ascii="宋体" w:hAnsi="宋体"/>
                <w:sz w:val="24"/>
                <w:highlight w:val="none"/>
              </w:rPr>
            </w:pPr>
          </w:p>
        </w:tc>
        <w:tc>
          <w:tcPr>
            <w:tcW w:w="443" w:type="pct"/>
          </w:tcPr>
          <w:p w14:paraId="60A0F3A6">
            <w:pPr>
              <w:rPr>
                <w:rFonts w:hint="eastAsia" w:ascii="宋体" w:hAnsi="宋体"/>
                <w:sz w:val="24"/>
                <w:highlight w:val="none"/>
              </w:rPr>
            </w:pPr>
          </w:p>
        </w:tc>
        <w:tc>
          <w:tcPr>
            <w:tcW w:w="369" w:type="pct"/>
          </w:tcPr>
          <w:p w14:paraId="3162B483">
            <w:pPr>
              <w:rPr>
                <w:rFonts w:hint="eastAsia" w:ascii="宋体" w:hAnsi="宋体"/>
                <w:sz w:val="24"/>
                <w:highlight w:val="none"/>
              </w:rPr>
            </w:pPr>
          </w:p>
        </w:tc>
        <w:tc>
          <w:tcPr>
            <w:tcW w:w="428" w:type="pct"/>
          </w:tcPr>
          <w:p w14:paraId="3AE1727A">
            <w:pPr>
              <w:rPr>
                <w:rFonts w:hint="eastAsia" w:ascii="宋体" w:hAnsi="宋体"/>
                <w:sz w:val="24"/>
                <w:highlight w:val="none"/>
              </w:rPr>
            </w:pPr>
          </w:p>
        </w:tc>
      </w:tr>
      <w:tr w14:paraId="35B9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76" w:type="pct"/>
            <w:vAlign w:val="center"/>
          </w:tcPr>
          <w:p w14:paraId="485202F1">
            <w:pPr>
              <w:jc w:val="center"/>
              <w:rPr>
                <w:rFonts w:hint="eastAsia" w:ascii="宋体" w:hAnsi="宋体"/>
                <w:sz w:val="24"/>
                <w:highlight w:val="none"/>
              </w:rPr>
            </w:pPr>
            <w:r>
              <w:rPr>
                <w:rFonts w:ascii="宋体" w:hAnsi="宋体"/>
                <w:sz w:val="24"/>
                <w:highlight w:val="none"/>
              </w:rPr>
              <w:t>9</w:t>
            </w:r>
          </w:p>
        </w:tc>
        <w:tc>
          <w:tcPr>
            <w:tcW w:w="3111" w:type="pct"/>
            <w:vAlign w:val="center"/>
          </w:tcPr>
          <w:p w14:paraId="7CB0FE9D">
            <w:pPr>
              <w:rPr>
                <w:rFonts w:hint="eastAsia" w:ascii="宋体" w:hAnsi="宋体" w:cs="宋体"/>
                <w:sz w:val="24"/>
                <w:highlight w:val="none"/>
              </w:rPr>
            </w:pPr>
            <w:r>
              <w:rPr>
                <w:rFonts w:hint="eastAsia" w:ascii="宋体" w:hAnsi="宋体" w:cs="宋体"/>
                <w:sz w:val="24"/>
                <w:highlight w:val="none"/>
              </w:rPr>
              <w:t>投标人未以他人名义投标、串通投标、以行贿手段谋取中标或者未以其他弄虚作假方式投标；未发现不同投标人的投标文件内容、数据大量雷同；未发现投标人恶意哄抬标价或低于成本价竞标。</w:t>
            </w:r>
          </w:p>
        </w:tc>
        <w:tc>
          <w:tcPr>
            <w:tcW w:w="369" w:type="pct"/>
          </w:tcPr>
          <w:p w14:paraId="4991F037">
            <w:pPr>
              <w:rPr>
                <w:rFonts w:hint="eastAsia" w:ascii="宋体" w:hAnsi="宋体"/>
                <w:sz w:val="24"/>
                <w:highlight w:val="none"/>
              </w:rPr>
            </w:pPr>
          </w:p>
        </w:tc>
        <w:tc>
          <w:tcPr>
            <w:tcW w:w="443" w:type="pct"/>
          </w:tcPr>
          <w:p w14:paraId="1DE8A01D">
            <w:pPr>
              <w:rPr>
                <w:rFonts w:hint="eastAsia" w:ascii="宋体" w:hAnsi="宋体"/>
                <w:sz w:val="24"/>
                <w:highlight w:val="none"/>
              </w:rPr>
            </w:pPr>
          </w:p>
        </w:tc>
        <w:tc>
          <w:tcPr>
            <w:tcW w:w="369" w:type="pct"/>
          </w:tcPr>
          <w:p w14:paraId="0F504EAE">
            <w:pPr>
              <w:rPr>
                <w:rFonts w:hint="eastAsia" w:ascii="宋体" w:hAnsi="宋体"/>
                <w:sz w:val="24"/>
                <w:highlight w:val="none"/>
              </w:rPr>
            </w:pPr>
          </w:p>
        </w:tc>
        <w:tc>
          <w:tcPr>
            <w:tcW w:w="428" w:type="pct"/>
          </w:tcPr>
          <w:p w14:paraId="7094CB2F">
            <w:pPr>
              <w:rPr>
                <w:rFonts w:hint="eastAsia" w:ascii="宋体" w:hAnsi="宋体"/>
                <w:sz w:val="24"/>
                <w:highlight w:val="none"/>
              </w:rPr>
            </w:pPr>
          </w:p>
        </w:tc>
      </w:tr>
      <w:tr w14:paraId="7ACA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76" w:type="pct"/>
            <w:vAlign w:val="center"/>
          </w:tcPr>
          <w:p w14:paraId="5DB7E3EC">
            <w:pPr>
              <w:jc w:val="center"/>
              <w:rPr>
                <w:rFonts w:hint="eastAsia" w:ascii="宋体" w:hAnsi="宋体"/>
                <w:sz w:val="24"/>
                <w:highlight w:val="none"/>
              </w:rPr>
            </w:pPr>
            <w:r>
              <w:rPr>
                <w:rFonts w:ascii="宋体" w:hAnsi="宋体"/>
                <w:sz w:val="24"/>
                <w:highlight w:val="none"/>
              </w:rPr>
              <w:t>10</w:t>
            </w:r>
          </w:p>
        </w:tc>
        <w:tc>
          <w:tcPr>
            <w:tcW w:w="3111" w:type="pct"/>
            <w:vAlign w:val="center"/>
          </w:tcPr>
          <w:p w14:paraId="41CA4AFC">
            <w:pPr>
              <w:rPr>
                <w:rFonts w:hint="eastAsia" w:ascii="宋体" w:hAnsi="宋体" w:cs="宋体"/>
                <w:b/>
                <w:sz w:val="24"/>
                <w:highlight w:val="none"/>
              </w:rPr>
            </w:pPr>
            <w:r>
              <w:rPr>
                <w:rFonts w:hint="eastAsia" w:ascii="宋体" w:hAnsi="宋体"/>
                <w:sz w:val="24"/>
                <w:highlight w:val="none"/>
              </w:rPr>
              <w:t>投标报价未超过本项目采购预算</w:t>
            </w:r>
            <w:r>
              <w:rPr>
                <w:rFonts w:hint="eastAsia" w:ascii="宋体" w:hAnsi="宋体" w:cs="微软雅黑"/>
                <w:sz w:val="24"/>
                <w:highlight w:val="none"/>
              </w:rPr>
              <w:t>。</w:t>
            </w:r>
          </w:p>
        </w:tc>
        <w:tc>
          <w:tcPr>
            <w:tcW w:w="369" w:type="pct"/>
          </w:tcPr>
          <w:p w14:paraId="2B451220">
            <w:pPr>
              <w:rPr>
                <w:rFonts w:hint="eastAsia" w:ascii="宋体" w:hAnsi="宋体"/>
                <w:sz w:val="24"/>
                <w:highlight w:val="none"/>
              </w:rPr>
            </w:pPr>
          </w:p>
        </w:tc>
        <w:tc>
          <w:tcPr>
            <w:tcW w:w="443" w:type="pct"/>
          </w:tcPr>
          <w:p w14:paraId="2D5A1180">
            <w:pPr>
              <w:rPr>
                <w:rFonts w:hint="eastAsia" w:ascii="宋体" w:hAnsi="宋体"/>
                <w:sz w:val="24"/>
                <w:highlight w:val="none"/>
              </w:rPr>
            </w:pPr>
          </w:p>
        </w:tc>
        <w:tc>
          <w:tcPr>
            <w:tcW w:w="369" w:type="pct"/>
          </w:tcPr>
          <w:p w14:paraId="57516A7F">
            <w:pPr>
              <w:rPr>
                <w:rFonts w:hint="eastAsia" w:ascii="宋体" w:hAnsi="宋体"/>
                <w:sz w:val="24"/>
                <w:highlight w:val="none"/>
              </w:rPr>
            </w:pPr>
          </w:p>
        </w:tc>
        <w:tc>
          <w:tcPr>
            <w:tcW w:w="428" w:type="pct"/>
          </w:tcPr>
          <w:p w14:paraId="31FD6AE8">
            <w:pPr>
              <w:rPr>
                <w:rFonts w:hint="eastAsia" w:ascii="宋体" w:hAnsi="宋体"/>
                <w:sz w:val="24"/>
                <w:highlight w:val="none"/>
              </w:rPr>
            </w:pPr>
          </w:p>
        </w:tc>
      </w:tr>
      <w:tr w14:paraId="4E80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76" w:type="pct"/>
            <w:vAlign w:val="center"/>
          </w:tcPr>
          <w:p w14:paraId="64793834">
            <w:pPr>
              <w:jc w:val="center"/>
              <w:rPr>
                <w:rFonts w:hint="eastAsia" w:ascii="宋体" w:hAnsi="宋体"/>
                <w:sz w:val="24"/>
                <w:highlight w:val="none"/>
              </w:rPr>
            </w:pPr>
            <w:r>
              <w:rPr>
                <w:rFonts w:ascii="宋体" w:hAnsi="宋体"/>
                <w:sz w:val="24"/>
                <w:highlight w:val="none"/>
              </w:rPr>
              <w:t>11</w:t>
            </w:r>
          </w:p>
        </w:tc>
        <w:tc>
          <w:tcPr>
            <w:tcW w:w="3111" w:type="pct"/>
            <w:vAlign w:val="center"/>
          </w:tcPr>
          <w:p w14:paraId="2E7C53D3">
            <w:pPr>
              <w:rPr>
                <w:rFonts w:hint="eastAsia" w:ascii="宋体" w:hAnsi="宋体" w:cs="宋体"/>
                <w:sz w:val="24"/>
                <w:highlight w:val="none"/>
              </w:rPr>
            </w:pPr>
            <w:r>
              <w:rPr>
                <w:rFonts w:hint="eastAsia" w:ascii="宋体" w:hAnsi="宋体" w:cs="宋体"/>
                <w:sz w:val="24"/>
                <w:highlight w:val="none"/>
              </w:rPr>
              <w:t>未发现投标人涂改证明材料或者提供虚假材料。</w:t>
            </w:r>
          </w:p>
        </w:tc>
        <w:tc>
          <w:tcPr>
            <w:tcW w:w="369" w:type="pct"/>
          </w:tcPr>
          <w:p w14:paraId="4E402688">
            <w:pPr>
              <w:rPr>
                <w:rFonts w:hint="eastAsia" w:ascii="宋体" w:hAnsi="宋体"/>
                <w:sz w:val="24"/>
                <w:highlight w:val="none"/>
              </w:rPr>
            </w:pPr>
          </w:p>
        </w:tc>
        <w:tc>
          <w:tcPr>
            <w:tcW w:w="443" w:type="pct"/>
          </w:tcPr>
          <w:p w14:paraId="2F3893D6">
            <w:pPr>
              <w:rPr>
                <w:rFonts w:hint="eastAsia" w:ascii="宋体" w:hAnsi="宋体"/>
                <w:sz w:val="24"/>
                <w:highlight w:val="none"/>
              </w:rPr>
            </w:pPr>
          </w:p>
        </w:tc>
        <w:tc>
          <w:tcPr>
            <w:tcW w:w="369" w:type="pct"/>
          </w:tcPr>
          <w:p w14:paraId="58782E6C">
            <w:pPr>
              <w:rPr>
                <w:rFonts w:hint="eastAsia" w:ascii="宋体" w:hAnsi="宋体"/>
                <w:sz w:val="24"/>
                <w:highlight w:val="none"/>
              </w:rPr>
            </w:pPr>
          </w:p>
        </w:tc>
        <w:tc>
          <w:tcPr>
            <w:tcW w:w="428" w:type="pct"/>
          </w:tcPr>
          <w:p w14:paraId="5A142098">
            <w:pPr>
              <w:rPr>
                <w:rFonts w:hint="eastAsia" w:ascii="宋体" w:hAnsi="宋体"/>
                <w:sz w:val="24"/>
                <w:highlight w:val="none"/>
              </w:rPr>
            </w:pPr>
          </w:p>
        </w:tc>
      </w:tr>
      <w:tr w14:paraId="2AAE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76" w:type="pct"/>
            <w:vAlign w:val="center"/>
          </w:tcPr>
          <w:p w14:paraId="23EE8A82">
            <w:pPr>
              <w:jc w:val="center"/>
              <w:rPr>
                <w:rFonts w:hint="eastAsia" w:ascii="宋体" w:hAnsi="宋体"/>
                <w:sz w:val="24"/>
                <w:highlight w:val="none"/>
              </w:rPr>
            </w:pPr>
            <w:r>
              <w:rPr>
                <w:rFonts w:ascii="宋体" w:hAnsi="宋体"/>
                <w:sz w:val="24"/>
                <w:highlight w:val="none"/>
              </w:rPr>
              <w:t>12</w:t>
            </w:r>
          </w:p>
        </w:tc>
        <w:tc>
          <w:tcPr>
            <w:tcW w:w="3111" w:type="pct"/>
            <w:vAlign w:val="center"/>
          </w:tcPr>
          <w:p w14:paraId="0650C2AB">
            <w:pPr>
              <w:rPr>
                <w:rFonts w:hint="eastAsia" w:ascii="宋体" w:hAnsi="宋体" w:cs="宋体"/>
                <w:sz w:val="24"/>
                <w:highlight w:val="none"/>
              </w:rPr>
            </w:pPr>
            <w:r>
              <w:rPr>
                <w:rFonts w:hint="eastAsia" w:ascii="宋体" w:hAnsi="宋体" w:cs="宋体"/>
                <w:sz w:val="24"/>
                <w:highlight w:val="none"/>
              </w:rPr>
              <w:t>未发现有招标文件规定的其他投标无效情形。</w:t>
            </w:r>
          </w:p>
        </w:tc>
        <w:tc>
          <w:tcPr>
            <w:tcW w:w="369" w:type="pct"/>
          </w:tcPr>
          <w:p w14:paraId="00B0DED0">
            <w:pPr>
              <w:rPr>
                <w:rFonts w:hint="eastAsia" w:ascii="宋体" w:hAnsi="宋体"/>
                <w:sz w:val="24"/>
                <w:highlight w:val="none"/>
              </w:rPr>
            </w:pPr>
          </w:p>
        </w:tc>
        <w:tc>
          <w:tcPr>
            <w:tcW w:w="443" w:type="pct"/>
          </w:tcPr>
          <w:p w14:paraId="7BFAD35D">
            <w:pPr>
              <w:rPr>
                <w:rFonts w:hint="eastAsia" w:ascii="宋体" w:hAnsi="宋体"/>
                <w:sz w:val="24"/>
                <w:highlight w:val="none"/>
              </w:rPr>
            </w:pPr>
          </w:p>
        </w:tc>
        <w:tc>
          <w:tcPr>
            <w:tcW w:w="369" w:type="pct"/>
          </w:tcPr>
          <w:p w14:paraId="6ECFA9FB">
            <w:pPr>
              <w:rPr>
                <w:rFonts w:hint="eastAsia" w:ascii="宋体" w:hAnsi="宋体"/>
                <w:sz w:val="24"/>
                <w:highlight w:val="none"/>
              </w:rPr>
            </w:pPr>
          </w:p>
        </w:tc>
        <w:tc>
          <w:tcPr>
            <w:tcW w:w="428" w:type="pct"/>
          </w:tcPr>
          <w:p w14:paraId="161ADC41">
            <w:pPr>
              <w:rPr>
                <w:rFonts w:hint="eastAsia" w:ascii="宋体" w:hAnsi="宋体"/>
                <w:sz w:val="24"/>
                <w:highlight w:val="none"/>
              </w:rPr>
            </w:pPr>
          </w:p>
        </w:tc>
      </w:tr>
      <w:tr w14:paraId="346B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76" w:type="pct"/>
            <w:vAlign w:val="center"/>
          </w:tcPr>
          <w:p w14:paraId="033EAEC1">
            <w:pPr>
              <w:jc w:val="center"/>
              <w:rPr>
                <w:rFonts w:hint="eastAsia" w:ascii="宋体" w:hAnsi="宋体"/>
                <w:sz w:val="24"/>
                <w:highlight w:val="none"/>
              </w:rPr>
            </w:pPr>
            <w:r>
              <w:rPr>
                <w:rFonts w:ascii="宋体" w:hAnsi="宋体"/>
                <w:sz w:val="24"/>
                <w:highlight w:val="none"/>
              </w:rPr>
              <w:t>13</w:t>
            </w:r>
          </w:p>
        </w:tc>
        <w:tc>
          <w:tcPr>
            <w:tcW w:w="3111" w:type="pct"/>
            <w:vAlign w:val="center"/>
          </w:tcPr>
          <w:p w14:paraId="64625426">
            <w:pPr>
              <w:rPr>
                <w:rFonts w:hint="eastAsia" w:ascii="宋体" w:hAnsi="宋体" w:cs="宋体"/>
                <w:sz w:val="24"/>
                <w:highlight w:val="none"/>
              </w:rPr>
            </w:pPr>
            <w:r>
              <w:rPr>
                <w:rFonts w:hint="eastAsia" w:ascii="宋体" w:hAnsi="宋体" w:cs="宋体"/>
                <w:sz w:val="24"/>
                <w:highlight w:val="none"/>
              </w:rPr>
              <w:t>未发现有不符合法律法规和招标文件中规定的其他实质性要求。</w:t>
            </w:r>
          </w:p>
        </w:tc>
        <w:tc>
          <w:tcPr>
            <w:tcW w:w="369" w:type="pct"/>
          </w:tcPr>
          <w:p w14:paraId="3BE3621D">
            <w:pPr>
              <w:rPr>
                <w:rFonts w:hint="eastAsia" w:ascii="宋体" w:hAnsi="宋体"/>
                <w:sz w:val="24"/>
                <w:highlight w:val="none"/>
              </w:rPr>
            </w:pPr>
          </w:p>
        </w:tc>
        <w:tc>
          <w:tcPr>
            <w:tcW w:w="443" w:type="pct"/>
          </w:tcPr>
          <w:p w14:paraId="46DDB9F8">
            <w:pPr>
              <w:rPr>
                <w:rFonts w:hint="eastAsia" w:ascii="宋体" w:hAnsi="宋体"/>
                <w:sz w:val="24"/>
                <w:highlight w:val="none"/>
              </w:rPr>
            </w:pPr>
          </w:p>
        </w:tc>
        <w:tc>
          <w:tcPr>
            <w:tcW w:w="369" w:type="pct"/>
          </w:tcPr>
          <w:p w14:paraId="7C0B85E3">
            <w:pPr>
              <w:rPr>
                <w:rFonts w:hint="eastAsia" w:ascii="宋体" w:hAnsi="宋体"/>
                <w:sz w:val="24"/>
                <w:highlight w:val="none"/>
              </w:rPr>
            </w:pPr>
          </w:p>
        </w:tc>
        <w:tc>
          <w:tcPr>
            <w:tcW w:w="428" w:type="pct"/>
          </w:tcPr>
          <w:p w14:paraId="3FBAE6C1">
            <w:pPr>
              <w:rPr>
                <w:rFonts w:hint="eastAsia" w:ascii="宋体" w:hAnsi="宋体"/>
                <w:sz w:val="24"/>
                <w:highlight w:val="none"/>
              </w:rPr>
            </w:pPr>
          </w:p>
        </w:tc>
      </w:tr>
      <w:tr w14:paraId="3F35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76" w:type="pct"/>
            <w:vAlign w:val="center"/>
          </w:tcPr>
          <w:p w14:paraId="34DE27C7">
            <w:pPr>
              <w:rPr>
                <w:rFonts w:hint="eastAsia" w:ascii="宋体" w:hAnsi="宋体"/>
                <w:sz w:val="24"/>
                <w:highlight w:val="none"/>
              </w:rPr>
            </w:pPr>
          </w:p>
        </w:tc>
        <w:tc>
          <w:tcPr>
            <w:tcW w:w="4723" w:type="pct"/>
            <w:gridSpan w:val="5"/>
            <w:vAlign w:val="center"/>
          </w:tcPr>
          <w:p w14:paraId="10B38DF7">
            <w:pPr>
              <w:rPr>
                <w:rFonts w:hint="eastAsia" w:ascii="宋体" w:hAnsi="宋体" w:cs="宋体"/>
                <w:sz w:val="24"/>
                <w:highlight w:val="none"/>
              </w:rPr>
            </w:pPr>
            <w:r>
              <w:rPr>
                <w:rFonts w:hint="eastAsia" w:ascii="宋体" w:hAnsi="宋体" w:cs="宋体"/>
                <w:sz w:val="24"/>
                <w:highlight w:val="none"/>
              </w:rPr>
              <w:t>备注：（有不符合项的，需在此处详细写明理由）</w:t>
            </w:r>
          </w:p>
          <w:p w14:paraId="0DB09FC2">
            <w:pPr>
              <w:rPr>
                <w:rFonts w:hint="eastAsia" w:ascii="宋体" w:hAnsi="宋体" w:cs="宋体"/>
                <w:sz w:val="24"/>
                <w:highlight w:val="none"/>
              </w:rPr>
            </w:pPr>
            <w:r>
              <w:rPr>
                <w:rFonts w:ascii="宋体" w:hAnsi="宋体" w:cs="宋体"/>
                <w:sz w:val="24"/>
                <w:highlight w:val="none"/>
              </w:rPr>
              <w:t xml:space="preserve">   </w:t>
            </w:r>
          </w:p>
          <w:p w14:paraId="776B9202">
            <w:pPr>
              <w:rPr>
                <w:rFonts w:hint="eastAsia" w:ascii="宋体" w:hAnsi="宋体"/>
                <w:sz w:val="24"/>
                <w:highlight w:val="none"/>
              </w:rPr>
            </w:pPr>
            <w:r>
              <w:rPr>
                <w:rFonts w:hint="eastAsia" w:ascii="宋体" w:hAnsi="宋体" w:cs="宋体"/>
                <w:sz w:val="24"/>
                <w:highlight w:val="none"/>
              </w:rPr>
              <w:t>评委签字：</w:t>
            </w:r>
          </w:p>
        </w:tc>
      </w:tr>
      <w:bookmarkEnd w:id="652"/>
    </w:tbl>
    <w:p w14:paraId="7E06C37E">
      <w:pPr>
        <w:pStyle w:val="5"/>
        <w:rPr>
          <w:rFonts w:hint="eastAsia" w:ascii="宋体" w:hAnsi="宋体"/>
          <w:highlight w:val="none"/>
        </w:rPr>
      </w:pPr>
    </w:p>
    <w:p w14:paraId="57800A36">
      <w:pPr>
        <w:spacing w:line="360" w:lineRule="auto"/>
        <w:rPr>
          <w:rFonts w:hint="eastAsia" w:ascii="宋体" w:hAnsi="宋体"/>
          <w:szCs w:val="21"/>
          <w:highlight w:val="none"/>
        </w:rPr>
      </w:pPr>
      <w:r>
        <w:rPr>
          <w:rFonts w:hint="eastAsia" w:ascii="宋体" w:hAnsi="宋体" w:cs="宋体"/>
          <w:szCs w:val="21"/>
          <w:highlight w:val="none"/>
        </w:rPr>
        <w:t>注：</w:t>
      </w:r>
      <w:r>
        <w:rPr>
          <w:rFonts w:hint="eastAsia" w:ascii="宋体" w:hAnsi="宋体"/>
          <w:szCs w:val="21"/>
          <w:highlight w:val="none"/>
        </w:rPr>
        <w:t>1、合格项打√，不合格项打×，不合格原因请在备注栏内注明。</w:t>
      </w:r>
    </w:p>
    <w:p w14:paraId="7454AB9E">
      <w:pPr>
        <w:spacing w:line="360" w:lineRule="auto"/>
        <w:ind w:firstLine="420" w:firstLineChars="200"/>
        <w:rPr>
          <w:rFonts w:hint="eastAsia" w:ascii="宋体" w:hAnsi="宋体" w:cs="宋体"/>
          <w:b/>
          <w:bCs/>
          <w:szCs w:val="21"/>
          <w:highlight w:val="none"/>
        </w:rPr>
      </w:pPr>
      <w:r>
        <w:rPr>
          <w:rFonts w:hint="eastAsia" w:ascii="宋体" w:hAnsi="宋体"/>
          <w:szCs w:val="21"/>
          <w:highlight w:val="none"/>
        </w:rPr>
        <w:t>2、</w:t>
      </w:r>
      <w:r>
        <w:rPr>
          <w:rFonts w:hint="eastAsia" w:ascii="宋体" w:hAnsi="宋体"/>
          <w:highlight w:val="none"/>
        </w:rPr>
        <w:t>《符合性审查表》是符合性评审的依据，《符合性审查表》未列明的，不得作为符合性评审中认定投标（报价）文件无效的依据（属于法律法规规定的投标文件无效的情形除外）。</w:t>
      </w:r>
    </w:p>
    <w:p w14:paraId="496ACB6C">
      <w:pPr>
        <w:pStyle w:val="5"/>
        <w:spacing w:line="360" w:lineRule="auto"/>
        <w:rPr>
          <w:rFonts w:hint="eastAsia" w:ascii="宋体" w:hAnsi="宋体"/>
          <w:highlight w:val="none"/>
        </w:rPr>
        <w:sectPr>
          <w:headerReference r:id="rId27" w:type="default"/>
          <w:pgSz w:w="11905" w:h="16838"/>
          <w:pgMar w:top="1440" w:right="1803" w:bottom="1440" w:left="1803" w:header="510" w:footer="680" w:gutter="283"/>
          <w:cols w:space="0" w:num="1"/>
          <w:docGrid w:linePitch="271" w:charSpace="0"/>
        </w:sectPr>
      </w:pPr>
    </w:p>
    <w:p w14:paraId="723D9B19">
      <w:pPr>
        <w:pStyle w:val="4"/>
        <w:numPr>
          <w:ilvl w:val="2"/>
          <w:numId w:val="0"/>
        </w:numPr>
        <w:tabs>
          <w:tab w:val="left" w:pos="720"/>
        </w:tabs>
        <w:ind w:left="720" w:hanging="720"/>
        <w:rPr>
          <w:rFonts w:hint="eastAsia" w:ascii="宋体" w:hAnsi="宋体"/>
          <w:sz w:val="24"/>
          <w:szCs w:val="24"/>
          <w:highlight w:val="none"/>
        </w:rPr>
      </w:pPr>
      <w:r>
        <w:rPr>
          <w:rFonts w:hint="eastAsia" w:ascii="宋体" w:hAnsi="宋体"/>
          <w:sz w:val="24"/>
          <w:szCs w:val="24"/>
          <w:highlight w:val="none"/>
        </w:rPr>
        <w:t xml:space="preserve">1-3评审标准 </w:t>
      </w:r>
    </w:p>
    <w:tbl>
      <w:tblPr>
        <w:tblStyle w:val="44"/>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892"/>
        <w:gridCol w:w="5066"/>
        <w:gridCol w:w="791"/>
      </w:tblGrid>
      <w:tr w14:paraId="5421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14:paraId="04AA4488">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项目</w:t>
            </w:r>
          </w:p>
        </w:tc>
        <w:tc>
          <w:tcPr>
            <w:tcW w:w="1892" w:type="dxa"/>
            <w:tcBorders>
              <w:top w:val="single" w:color="auto" w:sz="4" w:space="0"/>
              <w:left w:val="single" w:color="auto" w:sz="4" w:space="0"/>
              <w:bottom w:val="single" w:color="auto" w:sz="4" w:space="0"/>
              <w:right w:val="single" w:color="auto" w:sz="4" w:space="0"/>
            </w:tcBorders>
            <w:vAlign w:val="center"/>
          </w:tcPr>
          <w:p w14:paraId="6B44AFCA">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分项名称</w:t>
            </w:r>
          </w:p>
        </w:tc>
        <w:tc>
          <w:tcPr>
            <w:tcW w:w="5066" w:type="dxa"/>
            <w:tcBorders>
              <w:top w:val="single" w:color="auto" w:sz="4" w:space="0"/>
              <w:left w:val="single" w:color="auto" w:sz="4" w:space="0"/>
              <w:bottom w:val="single" w:color="auto" w:sz="4" w:space="0"/>
              <w:right w:val="single" w:color="auto" w:sz="4" w:space="0"/>
            </w:tcBorders>
            <w:vAlign w:val="center"/>
          </w:tcPr>
          <w:p w14:paraId="7D88EB20">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评分标准</w:t>
            </w:r>
          </w:p>
        </w:tc>
        <w:tc>
          <w:tcPr>
            <w:tcW w:w="791" w:type="dxa"/>
            <w:tcBorders>
              <w:top w:val="single" w:color="auto" w:sz="4" w:space="0"/>
              <w:left w:val="single" w:color="auto" w:sz="4" w:space="0"/>
              <w:bottom w:val="single" w:color="auto" w:sz="4" w:space="0"/>
              <w:right w:val="single" w:color="auto" w:sz="4" w:space="0"/>
            </w:tcBorders>
            <w:vAlign w:val="center"/>
          </w:tcPr>
          <w:p w14:paraId="3C125ED4">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满分</w:t>
            </w:r>
          </w:p>
        </w:tc>
      </w:tr>
      <w:tr w14:paraId="7443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14:paraId="495E64C7">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价格部分</w:t>
            </w:r>
          </w:p>
        </w:tc>
        <w:tc>
          <w:tcPr>
            <w:tcW w:w="1892" w:type="dxa"/>
            <w:tcBorders>
              <w:top w:val="single" w:color="auto" w:sz="4" w:space="0"/>
              <w:left w:val="single" w:color="auto" w:sz="4" w:space="0"/>
              <w:bottom w:val="single" w:color="auto" w:sz="4" w:space="0"/>
              <w:right w:val="single" w:color="auto" w:sz="4" w:space="0"/>
            </w:tcBorders>
            <w:vAlign w:val="center"/>
          </w:tcPr>
          <w:p w14:paraId="53AC3855">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color w:val="auto"/>
                <w:sz w:val="24"/>
                <w:szCs w:val="24"/>
                <w:highlight w:val="none"/>
              </w:rPr>
              <w:t>投标报价</w:t>
            </w:r>
          </w:p>
        </w:tc>
        <w:tc>
          <w:tcPr>
            <w:tcW w:w="5066" w:type="dxa"/>
            <w:tcBorders>
              <w:top w:val="single" w:color="auto" w:sz="4" w:space="0"/>
              <w:left w:val="single" w:color="auto" w:sz="4" w:space="0"/>
              <w:bottom w:val="single" w:color="auto" w:sz="4" w:space="0"/>
              <w:right w:val="single" w:color="auto" w:sz="4" w:space="0"/>
            </w:tcBorders>
            <w:vAlign w:val="center"/>
          </w:tcPr>
          <w:p w14:paraId="1BCF62D3">
            <w:pPr>
              <w:adjustRightInd w:val="0"/>
              <w:snapToGrid w:val="0"/>
              <w:spacing w:line="276" w:lineRule="auto"/>
              <w:jc w:val="left"/>
              <w:rPr>
                <w:rFonts w:hint="eastAsia" w:asciiTheme="minorEastAsia" w:hAnsiTheme="minorEastAsia" w:eastAsiaTheme="minorEastAsia" w:cstheme="minorEastAsia"/>
                <w:spacing w:val="-6"/>
                <w:sz w:val="24"/>
                <w:highlight w:val="none"/>
              </w:rPr>
            </w:pPr>
            <w:r>
              <w:rPr>
                <w:rFonts w:hint="eastAsia" w:ascii="宋体" w:hAnsi="宋体" w:cs="宋体"/>
                <w:kern w:val="0"/>
                <w:sz w:val="24"/>
                <w:highlight w:val="none"/>
              </w:rPr>
              <w:t>1.评标基准价：</w:t>
            </w:r>
            <w:r>
              <w:rPr>
                <w:rFonts w:hint="eastAsia" w:asciiTheme="minorEastAsia" w:hAnsiTheme="minorEastAsia" w:eastAsiaTheme="minorEastAsia" w:cstheme="minorEastAsia"/>
                <w:spacing w:val="10"/>
                <w:sz w:val="24"/>
                <w:highlight w:val="none"/>
              </w:rPr>
              <w:t>满足招标文件要求且投标价格最低</w:t>
            </w:r>
            <w:r>
              <w:rPr>
                <w:rFonts w:hint="eastAsia" w:asciiTheme="minorEastAsia" w:hAnsiTheme="minorEastAsia" w:eastAsiaTheme="minorEastAsia" w:cstheme="minorEastAsia"/>
                <w:spacing w:val="-6"/>
                <w:sz w:val="24"/>
                <w:highlight w:val="none"/>
              </w:rPr>
              <w:t>的投标报价为评标基准价，其价格分为满分。</w:t>
            </w:r>
          </w:p>
          <w:p w14:paraId="77F98EA1">
            <w:pPr>
              <w:adjustRightInd w:val="0"/>
              <w:snapToGrid w:val="0"/>
              <w:spacing w:line="276" w:lineRule="auto"/>
              <w:jc w:val="left"/>
              <w:rPr>
                <w:rFonts w:hint="eastAsia" w:ascii="宋体" w:hAnsi="宋体" w:cs="宋体" w:eastAsiaTheme="minorEastAsia"/>
                <w:kern w:val="0"/>
                <w:sz w:val="24"/>
                <w:highlight w:val="none"/>
              </w:rPr>
            </w:pPr>
            <w:r>
              <w:rPr>
                <w:rFonts w:hint="eastAsia" w:ascii="宋体" w:hAnsi="宋体" w:cs="宋体"/>
                <w:kern w:val="0"/>
                <w:sz w:val="24"/>
                <w:highlight w:val="none"/>
              </w:rPr>
              <w:t>2.</w:t>
            </w:r>
            <w:r>
              <w:rPr>
                <w:rFonts w:hint="eastAsia" w:asciiTheme="minorEastAsia" w:hAnsiTheme="minorEastAsia" w:eastAsiaTheme="minorEastAsia" w:cstheme="minorEastAsia"/>
                <w:spacing w:val="10"/>
                <w:sz w:val="24"/>
                <w:highlight w:val="none"/>
              </w:rPr>
              <w:t>投标报价得分</w:t>
            </w:r>
            <w:r>
              <w:rPr>
                <w:rFonts w:hint="eastAsia" w:asciiTheme="minorEastAsia" w:hAnsiTheme="minorEastAsia" w:eastAsiaTheme="minorEastAsia" w:cstheme="minorEastAsia"/>
                <w:spacing w:val="-26"/>
                <w:sz w:val="24"/>
                <w:highlight w:val="none"/>
              </w:rPr>
              <w:t>＝（</w:t>
            </w:r>
            <w:r>
              <w:rPr>
                <w:rFonts w:hint="eastAsia" w:asciiTheme="minorEastAsia" w:hAnsiTheme="minorEastAsia" w:eastAsiaTheme="minorEastAsia" w:cstheme="minorEastAsia"/>
                <w:spacing w:val="10"/>
                <w:sz w:val="24"/>
                <w:highlight w:val="none"/>
              </w:rPr>
              <w:t>评标基准价/投标</w:t>
            </w:r>
            <w:r>
              <w:rPr>
                <w:rFonts w:hint="eastAsia" w:asciiTheme="minorEastAsia" w:hAnsiTheme="minorEastAsia" w:eastAsiaTheme="minorEastAsia" w:cstheme="minorEastAsia"/>
                <w:spacing w:val="3"/>
                <w:sz w:val="24"/>
                <w:highlight w:val="none"/>
              </w:rPr>
              <w:t>报价</w:t>
            </w:r>
            <w:r>
              <w:rPr>
                <w:rFonts w:hint="eastAsia" w:asciiTheme="minorEastAsia" w:hAnsiTheme="minorEastAsia" w:eastAsiaTheme="minorEastAsia" w:cstheme="minorEastAsia"/>
                <w:spacing w:val="-26"/>
                <w:sz w:val="24"/>
                <w:highlight w:val="none"/>
              </w:rPr>
              <w:t>）</w:t>
            </w:r>
            <w:r>
              <w:rPr>
                <w:rFonts w:hint="eastAsia" w:asciiTheme="minorEastAsia" w:hAnsiTheme="minorEastAsia" w:eastAsiaTheme="minorEastAsia" w:cstheme="minorEastAsia"/>
                <w:spacing w:val="3"/>
                <w:sz w:val="24"/>
                <w:highlight w:val="none"/>
              </w:rPr>
              <w:t>×10</w:t>
            </w:r>
          </w:p>
        </w:tc>
        <w:tc>
          <w:tcPr>
            <w:tcW w:w="791" w:type="dxa"/>
            <w:tcBorders>
              <w:top w:val="single" w:color="auto" w:sz="4" w:space="0"/>
              <w:left w:val="single" w:color="auto" w:sz="4" w:space="0"/>
              <w:bottom w:val="single" w:color="auto" w:sz="4" w:space="0"/>
              <w:right w:val="single" w:color="auto" w:sz="4" w:space="0"/>
            </w:tcBorders>
            <w:vAlign w:val="center"/>
          </w:tcPr>
          <w:p w14:paraId="62A9C0C1">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10</w:t>
            </w:r>
          </w:p>
        </w:tc>
      </w:tr>
      <w:tr w14:paraId="3F3A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25" w:type="dxa"/>
            <w:vMerge w:val="restart"/>
            <w:tcBorders>
              <w:top w:val="single" w:color="auto" w:sz="4" w:space="0"/>
              <w:left w:val="single" w:color="auto" w:sz="4" w:space="0"/>
              <w:right w:val="single" w:color="auto" w:sz="4" w:space="0"/>
            </w:tcBorders>
            <w:vAlign w:val="center"/>
          </w:tcPr>
          <w:p w14:paraId="0072503E">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技术部分</w:t>
            </w:r>
          </w:p>
        </w:tc>
        <w:tc>
          <w:tcPr>
            <w:tcW w:w="1892" w:type="dxa"/>
            <w:tcBorders>
              <w:top w:val="single" w:color="auto" w:sz="4" w:space="0"/>
              <w:left w:val="single" w:color="auto" w:sz="4" w:space="0"/>
              <w:bottom w:val="single" w:color="auto" w:sz="4" w:space="0"/>
              <w:right w:val="single" w:color="auto" w:sz="4" w:space="0"/>
            </w:tcBorders>
            <w:vAlign w:val="center"/>
          </w:tcPr>
          <w:p w14:paraId="7F5847EA">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施工总体方案及施工技术措施</w:t>
            </w:r>
          </w:p>
        </w:tc>
        <w:tc>
          <w:tcPr>
            <w:tcW w:w="5066" w:type="dxa"/>
            <w:tcBorders>
              <w:top w:val="single" w:color="auto" w:sz="4" w:space="0"/>
              <w:left w:val="single" w:color="auto" w:sz="4" w:space="0"/>
              <w:bottom w:val="single" w:color="auto" w:sz="4" w:space="0"/>
              <w:right w:val="single" w:color="auto" w:sz="4" w:space="0"/>
            </w:tcBorders>
            <w:vAlign w:val="center"/>
          </w:tcPr>
          <w:p w14:paraId="4CEB8DE3">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供应商应根据服务需求，结合项目实际，提供施工总体方案及施工技术措施，方案至少应包括但不限于以下内容：①进度控制措施②质量控制措施③安全控制措施④环保控制措施等。</w:t>
            </w:r>
          </w:p>
          <w:p w14:paraId="56C4224E">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（1）提供方案内容完整、无缺陷，优于服务需求的，得10分；</w:t>
            </w:r>
          </w:p>
          <w:p w14:paraId="2A67D1AF">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（2）提供方案内容完整、无缺陷，符合服务需求的，得7分；</w:t>
            </w:r>
          </w:p>
          <w:p w14:paraId="47FEFA60">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（3）提供方案内容完整，但方案内容存在缺陷的，得5分；</w:t>
            </w:r>
          </w:p>
          <w:p w14:paraId="2C7B246F">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（4）提供的方案缺少上述任意一项内容，得3分；</w:t>
            </w:r>
          </w:p>
          <w:p w14:paraId="3468231A">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（5）提供方案内容完整，但方案内容存在不符合服务需求的，得1分；</w:t>
            </w:r>
          </w:p>
          <w:p w14:paraId="3DCE06DE">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（6）未提供方案，得0分。</w:t>
            </w:r>
          </w:p>
          <w:p w14:paraId="42450E4B">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注：完整指包括但不限于上述全部内容且不能机械复制服务需求内容。</w:t>
            </w:r>
          </w:p>
          <w:p w14:paraId="564AC068">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优于服务需求是指供应商所提供的方案能够保障供应商在实际工作中达成的效果高于服务需求要求。</w:t>
            </w:r>
          </w:p>
          <w:p w14:paraId="1DA0238E">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缺陷是指方案内容与服务需求不一致、存在相互矛盾内容、不符合客观逻辑以及未针对本项目编写的任意一种情形。</w:t>
            </w:r>
          </w:p>
          <w:p w14:paraId="6E7A0965">
            <w:pPr>
              <w:adjustRightInd w:val="0"/>
              <w:snapToGrid w:val="0"/>
              <w:spacing w:line="276" w:lineRule="auto"/>
              <w:jc w:val="left"/>
              <w:rPr>
                <w:rFonts w:hint="eastAsia" w:ascii="宋体" w:hAnsi="宋体" w:cs="宋体"/>
                <w:kern w:val="0"/>
                <w:sz w:val="24"/>
                <w:highlight w:val="none"/>
              </w:rPr>
            </w:pPr>
            <w:r>
              <w:rPr>
                <w:rFonts w:hint="eastAsia" w:ascii="宋体" w:hAnsi="宋体" w:cs="宋体"/>
                <w:kern w:val="0"/>
                <w:sz w:val="24"/>
                <w:highlight w:val="none"/>
              </w:rPr>
              <w:t>不符合服务需求是指存在与本项目执行无关的内容、存在相关内容在实际操作中不能运用的任意一种情形。</w:t>
            </w:r>
          </w:p>
        </w:tc>
        <w:tc>
          <w:tcPr>
            <w:tcW w:w="791" w:type="dxa"/>
            <w:tcBorders>
              <w:top w:val="single" w:color="auto" w:sz="4" w:space="0"/>
              <w:left w:val="single" w:color="auto" w:sz="4" w:space="0"/>
              <w:bottom w:val="single" w:color="auto" w:sz="4" w:space="0"/>
              <w:right w:val="single" w:color="auto" w:sz="4" w:space="0"/>
            </w:tcBorders>
            <w:vAlign w:val="center"/>
          </w:tcPr>
          <w:p w14:paraId="555275D6">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10</w:t>
            </w:r>
          </w:p>
        </w:tc>
      </w:tr>
      <w:tr w14:paraId="2BFD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25" w:type="dxa"/>
            <w:vMerge w:val="continue"/>
            <w:tcBorders>
              <w:left w:val="single" w:color="auto" w:sz="4" w:space="0"/>
              <w:right w:val="single" w:color="auto" w:sz="4" w:space="0"/>
            </w:tcBorders>
            <w:vAlign w:val="center"/>
          </w:tcPr>
          <w:p w14:paraId="593716B4">
            <w:pPr>
              <w:widowControl/>
              <w:adjustRightInd w:val="0"/>
              <w:snapToGrid w:val="0"/>
              <w:spacing w:line="276" w:lineRule="auto"/>
              <w:jc w:val="center"/>
              <w:rPr>
                <w:rFonts w:hint="eastAsia" w:ascii="宋体" w:hAnsi="宋体" w:cs="宋体"/>
                <w:sz w:val="24"/>
                <w:highlight w:val="none"/>
              </w:rPr>
            </w:pPr>
          </w:p>
        </w:tc>
        <w:tc>
          <w:tcPr>
            <w:tcW w:w="1892" w:type="dxa"/>
            <w:tcBorders>
              <w:top w:val="single" w:color="auto" w:sz="4" w:space="0"/>
              <w:left w:val="single" w:color="auto" w:sz="4" w:space="0"/>
              <w:bottom w:val="single" w:color="auto" w:sz="4" w:space="0"/>
              <w:right w:val="single" w:color="auto" w:sz="4" w:space="0"/>
            </w:tcBorders>
            <w:vAlign w:val="center"/>
          </w:tcPr>
          <w:p w14:paraId="53128456">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重点和难点分析</w:t>
            </w:r>
          </w:p>
        </w:tc>
        <w:tc>
          <w:tcPr>
            <w:tcW w:w="5066" w:type="dxa"/>
            <w:tcBorders>
              <w:top w:val="single" w:color="auto" w:sz="4" w:space="0"/>
              <w:left w:val="single" w:color="auto" w:sz="4" w:space="0"/>
              <w:bottom w:val="single" w:color="auto" w:sz="4" w:space="0"/>
              <w:right w:val="single" w:color="auto" w:sz="4" w:space="0"/>
            </w:tcBorders>
            <w:vAlign w:val="center"/>
          </w:tcPr>
          <w:p w14:paraId="331BF9EB">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供应商应根据服务需求，结合项目实际，提供</w:t>
            </w:r>
            <w:r>
              <w:rPr>
                <w:rFonts w:hint="eastAsia" w:ascii="宋体" w:hAnsi="宋体" w:cs="宋体"/>
                <w:sz w:val="24"/>
                <w:highlight w:val="none"/>
              </w:rPr>
              <w:t>重点和难点分析</w:t>
            </w:r>
            <w:r>
              <w:rPr>
                <w:rFonts w:hint="eastAsia" w:ascii="宋体" w:hAnsi="宋体" w:cs="宋体"/>
                <w:kern w:val="0"/>
                <w:sz w:val="24"/>
                <w:highlight w:val="none"/>
              </w:rPr>
              <w:t>，方案至少应包括但不限于以下内容：①重点分析②难点分析③重点部位上的施工组织措施及解决方案④难点部位上的解决方案等。</w:t>
            </w:r>
          </w:p>
          <w:p w14:paraId="2F9E31A9">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（1）提供方案内容完整、无缺陷，优于服务需求的，得10分；</w:t>
            </w:r>
          </w:p>
          <w:p w14:paraId="3743ECC4">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（2）提供方案内容完整、无缺陷，符合服务需求的，得7分；</w:t>
            </w:r>
          </w:p>
          <w:p w14:paraId="622228DE">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（3）提供方案内容完整，但方案内容存在缺陷的，得5分；</w:t>
            </w:r>
          </w:p>
          <w:p w14:paraId="4FCB3D11">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（4）提供的方案缺少上述任意一项内容，得3分；</w:t>
            </w:r>
          </w:p>
          <w:p w14:paraId="4553E9FD">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（5）提供方案内容完整，但方案内容存在不符合服务需求的，得1分；</w:t>
            </w:r>
          </w:p>
          <w:p w14:paraId="32259483">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（6）未提供方案，得0分。</w:t>
            </w:r>
          </w:p>
          <w:p w14:paraId="71F23945">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注：完整指包括但不限于上述全部内容且不能机械复制服务需求内容。</w:t>
            </w:r>
          </w:p>
          <w:p w14:paraId="01201F1D">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优于服务需求是指供应商所提供的方案能够保障供应商在实际工作中达成的效果高于服务需求要求。</w:t>
            </w:r>
          </w:p>
          <w:p w14:paraId="4528429E">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缺陷是指方案内容与服务需求不一致、存在相互矛盾内容、不符合客观逻辑以及未针对本项目编写的任意一种情形。</w:t>
            </w:r>
          </w:p>
          <w:p w14:paraId="60E83163">
            <w:pPr>
              <w:pStyle w:val="39"/>
              <w:adjustRightInd w:val="0"/>
              <w:snapToGrid w:val="0"/>
              <w:spacing w:before="0" w:beforeAutospacing="0" w:after="0" w:afterAutospacing="0" w:line="276" w:lineRule="auto"/>
              <w:rPr>
                <w:rFonts w:hint="eastAsia" w:cs="宋体"/>
                <w:sz w:val="24"/>
                <w:szCs w:val="24"/>
                <w:highlight w:val="none"/>
              </w:rPr>
            </w:pPr>
            <w:r>
              <w:rPr>
                <w:rFonts w:hint="eastAsia" w:cs="宋体"/>
                <w:color w:val="auto"/>
                <w:kern w:val="0"/>
                <w:sz w:val="24"/>
                <w:szCs w:val="24"/>
                <w:highlight w:val="none"/>
              </w:rPr>
              <w:t>不符合服务需求是指存在与本项目执行无关的内容、存在相关内容在实际操作中不能运用的任意一种情形。</w:t>
            </w:r>
          </w:p>
        </w:tc>
        <w:tc>
          <w:tcPr>
            <w:tcW w:w="791" w:type="dxa"/>
            <w:tcBorders>
              <w:top w:val="single" w:color="auto" w:sz="4" w:space="0"/>
              <w:left w:val="single" w:color="auto" w:sz="4" w:space="0"/>
              <w:bottom w:val="single" w:color="auto" w:sz="4" w:space="0"/>
              <w:right w:val="single" w:color="auto" w:sz="4" w:space="0"/>
            </w:tcBorders>
            <w:vAlign w:val="center"/>
          </w:tcPr>
          <w:p w14:paraId="489114B4">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10</w:t>
            </w:r>
          </w:p>
        </w:tc>
      </w:tr>
      <w:tr w14:paraId="2747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25" w:type="dxa"/>
            <w:vMerge w:val="continue"/>
            <w:tcBorders>
              <w:left w:val="single" w:color="auto" w:sz="4" w:space="0"/>
              <w:right w:val="single" w:color="auto" w:sz="4" w:space="0"/>
            </w:tcBorders>
            <w:vAlign w:val="center"/>
          </w:tcPr>
          <w:p w14:paraId="16CC5B4D">
            <w:pPr>
              <w:widowControl/>
              <w:adjustRightInd w:val="0"/>
              <w:snapToGrid w:val="0"/>
              <w:spacing w:line="276" w:lineRule="auto"/>
              <w:jc w:val="center"/>
              <w:rPr>
                <w:rFonts w:hint="eastAsia" w:ascii="宋体" w:hAnsi="宋体" w:cs="宋体"/>
                <w:sz w:val="24"/>
                <w:highlight w:val="none"/>
              </w:rPr>
            </w:pPr>
          </w:p>
        </w:tc>
        <w:tc>
          <w:tcPr>
            <w:tcW w:w="1892" w:type="dxa"/>
            <w:tcBorders>
              <w:top w:val="single" w:color="auto" w:sz="4" w:space="0"/>
              <w:left w:val="single" w:color="auto" w:sz="4" w:space="0"/>
              <w:bottom w:val="single" w:color="auto" w:sz="4" w:space="0"/>
              <w:right w:val="single" w:color="auto" w:sz="4" w:space="0"/>
            </w:tcBorders>
            <w:vAlign w:val="center"/>
          </w:tcPr>
          <w:p w14:paraId="252BE043">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进度计划及措施</w:t>
            </w:r>
          </w:p>
        </w:tc>
        <w:tc>
          <w:tcPr>
            <w:tcW w:w="5066" w:type="dxa"/>
            <w:tcBorders>
              <w:top w:val="single" w:color="auto" w:sz="4" w:space="0"/>
              <w:left w:val="single" w:color="auto" w:sz="4" w:space="0"/>
              <w:bottom w:val="single" w:color="auto" w:sz="4" w:space="0"/>
              <w:right w:val="single" w:color="auto" w:sz="4" w:space="0"/>
            </w:tcBorders>
            <w:vAlign w:val="center"/>
          </w:tcPr>
          <w:p w14:paraId="77351566">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供应商应根据服务需求，结合项目实际，提供</w:t>
            </w:r>
            <w:r>
              <w:rPr>
                <w:rFonts w:hint="eastAsia" w:ascii="宋体" w:hAnsi="宋体" w:cs="宋体"/>
                <w:sz w:val="24"/>
                <w:highlight w:val="none"/>
              </w:rPr>
              <w:t>进度计划及措施</w:t>
            </w:r>
            <w:r>
              <w:rPr>
                <w:rFonts w:hint="eastAsia" w:ascii="宋体" w:hAnsi="宋体" w:cs="宋体"/>
                <w:kern w:val="0"/>
                <w:sz w:val="24"/>
                <w:highlight w:val="none"/>
              </w:rPr>
              <w:t>，方案至少应包括但不限于以下内容：</w:t>
            </w:r>
            <w:r>
              <w:rPr>
                <w:rFonts w:hint="eastAsia" w:ascii="宋体" w:hAnsi="宋体" w:cs="宋体"/>
                <w:sz w:val="24"/>
                <w:highlight w:val="none"/>
              </w:rPr>
              <w:t>①施工进度安排②人材机进场安排③进度保障措施</w:t>
            </w:r>
            <w:r>
              <w:rPr>
                <w:rFonts w:hint="eastAsia" w:ascii="宋体" w:hAnsi="宋体" w:cs="宋体"/>
                <w:kern w:val="0"/>
                <w:sz w:val="24"/>
                <w:highlight w:val="none"/>
              </w:rPr>
              <w:t>等。</w:t>
            </w:r>
          </w:p>
          <w:p w14:paraId="5B26B9B5">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（1）提供方案内容完整、无缺陷，优于服务需求的，得10分；</w:t>
            </w:r>
          </w:p>
          <w:p w14:paraId="7AB0FE92">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（2）提供方案内容完整、无缺陷，符合服务需求的，得7分；</w:t>
            </w:r>
          </w:p>
          <w:p w14:paraId="58FF73A8">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（3）提供方案内容完整，但方案内容存在缺陷的，得5分；</w:t>
            </w:r>
          </w:p>
          <w:p w14:paraId="7565CE25">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（4）提供的方案缺少上述任意一项内容，得3分；</w:t>
            </w:r>
          </w:p>
          <w:p w14:paraId="6371589E">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（5）提供方案内容完整，但方案内容存在不符合服务需求的，得1分；</w:t>
            </w:r>
          </w:p>
          <w:p w14:paraId="1E91996F">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（6）未提供方案，得0分。</w:t>
            </w:r>
          </w:p>
          <w:p w14:paraId="71D57663">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注：完整指包括但不限于上述全部内容且不能机械复制服务需求内容。</w:t>
            </w:r>
          </w:p>
          <w:p w14:paraId="5F16A2EB">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优于服务需求是指供应商所提供的方案能够保障供应商在实际工作中达成的效果高于服务需求要求。</w:t>
            </w:r>
          </w:p>
          <w:p w14:paraId="697170E6">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缺陷是指方案内容与服务需求不一致、存在相互矛盾内容、不符合客观逻辑以及未针对本项目编写的任意一种情形。</w:t>
            </w:r>
          </w:p>
          <w:p w14:paraId="6DBB5D91">
            <w:pPr>
              <w:pStyle w:val="39"/>
              <w:adjustRightInd w:val="0"/>
              <w:snapToGrid w:val="0"/>
              <w:spacing w:before="0" w:beforeAutospacing="0" w:after="0" w:afterAutospacing="0" w:line="276" w:lineRule="auto"/>
              <w:rPr>
                <w:rFonts w:hint="eastAsia" w:cs="宋体"/>
                <w:sz w:val="24"/>
                <w:szCs w:val="24"/>
                <w:highlight w:val="none"/>
              </w:rPr>
            </w:pPr>
            <w:r>
              <w:rPr>
                <w:rFonts w:hint="eastAsia" w:cs="宋体"/>
                <w:color w:val="auto"/>
                <w:kern w:val="0"/>
                <w:sz w:val="24"/>
                <w:szCs w:val="24"/>
                <w:highlight w:val="none"/>
              </w:rPr>
              <w:t>不符合服务需求是指存在与本项目执行无关的内容、存在相关内容在实际操作中不能运用的任意一种情形。</w:t>
            </w:r>
          </w:p>
        </w:tc>
        <w:tc>
          <w:tcPr>
            <w:tcW w:w="791" w:type="dxa"/>
            <w:tcBorders>
              <w:top w:val="single" w:color="auto" w:sz="4" w:space="0"/>
              <w:left w:val="single" w:color="auto" w:sz="4" w:space="0"/>
              <w:bottom w:val="single" w:color="auto" w:sz="4" w:space="0"/>
              <w:right w:val="single" w:color="auto" w:sz="4" w:space="0"/>
            </w:tcBorders>
            <w:vAlign w:val="center"/>
          </w:tcPr>
          <w:p w14:paraId="1E1ACA9F">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10</w:t>
            </w:r>
          </w:p>
        </w:tc>
      </w:tr>
      <w:tr w14:paraId="6AC6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25" w:type="dxa"/>
            <w:vMerge w:val="continue"/>
            <w:tcBorders>
              <w:left w:val="single" w:color="auto" w:sz="4" w:space="0"/>
              <w:right w:val="single" w:color="auto" w:sz="4" w:space="0"/>
            </w:tcBorders>
            <w:vAlign w:val="center"/>
          </w:tcPr>
          <w:p w14:paraId="6EF24DCA">
            <w:pPr>
              <w:widowControl/>
              <w:adjustRightInd w:val="0"/>
              <w:snapToGrid w:val="0"/>
              <w:spacing w:line="276" w:lineRule="auto"/>
              <w:jc w:val="center"/>
              <w:rPr>
                <w:rFonts w:hint="eastAsia" w:ascii="宋体" w:hAnsi="宋体" w:cs="宋体"/>
                <w:sz w:val="24"/>
                <w:highlight w:val="none"/>
              </w:rPr>
            </w:pPr>
          </w:p>
        </w:tc>
        <w:tc>
          <w:tcPr>
            <w:tcW w:w="1892" w:type="dxa"/>
            <w:tcBorders>
              <w:top w:val="single" w:color="auto" w:sz="4" w:space="0"/>
              <w:left w:val="single" w:color="auto" w:sz="4" w:space="0"/>
              <w:bottom w:val="single" w:color="auto" w:sz="4" w:space="0"/>
              <w:right w:val="single" w:color="auto" w:sz="4" w:space="0"/>
            </w:tcBorders>
            <w:vAlign w:val="center"/>
          </w:tcPr>
          <w:p w14:paraId="3D03CDFA">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质量管理体系与保证措施</w:t>
            </w:r>
          </w:p>
        </w:tc>
        <w:tc>
          <w:tcPr>
            <w:tcW w:w="5066" w:type="dxa"/>
            <w:tcBorders>
              <w:top w:val="single" w:color="auto" w:sz="4" w:space="0"/>
              <w:left w:val="single" w:color="auto" w:sz="4" w:space="0"/>
              <w:bottom w:val="single" w:color="auto" w:sz="4" w:space="0"/>
              <w:right w:val="single" w:color="auto" w:sz="4" w:space="0"/>
            </w:tcBorders>
            <w:vAlign w:val="center"/>
          </w:tcPr>
          <w:p w14:paraId="476D7B8E">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供应商应根据服务需求，结合项目实际，提供</w:t>
            </w:r>
            <w:r>
              <w:rPr>
                <w:rFonts w:hint="eastAsia" w:ascii="宋体" w:hAnsi="宋体" w:cs="宋体"/>
                <w:sz w:val="24"/>
                <w:highlight w:val="none"/>
              </w:rPr>
              <w:t>质量管理体系与保证措施</w:t>
            </w:r>
            <w:r>
              <w:rPr>
                <w:rFonts w:hint="eastAsia" w:ascii="宋体" w:hAnsi="宋体" w:cs="宋体"/>
                <w:kern w:val="0"/>
                <w:sz w:val="24"/>
                <w:highlight w:val="none"/>
              </w:rPr>
              <w:t>，方案至少应包括但不限于以下内容：①工程质量保证计划②质量保证体系措施③质量检查方法④相关技术规范等。</w:t>
            </w:r>
          </w:p>
          <w:p w14:paraId="251DC150">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（1）提供方案内容完整、无缺陷，优于服务需求的，得10分；</w:t>
            </w:r>
          </w:p>
          <w:p w14:paraId="260920B2">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（2）提供方案内容完整、无缺陷，符合服务需求的，得7分；</w:t>
            </w:r>
          </w:p>
          <w:p w14:paraId="2212A558">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（3）提供方案内容完整，但方案内容存在缺陷的，得5分；</w:t>
            </w:r>
          </w:p>
          <w:p w14:paraId="38E5AB44">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（4）提供的方案缺少上述任意一项内容，得3分；</w:t>
            </w:r>
          </w:p>
          <w:p w14:paraId="3E5A3107">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（5）提供方案内容完整，但方案内容存在不符合服务需求的，得1分；</w:t>
            </w:r>
          </w:p>
          <w:p w14:paraId="52B9E91F">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（6）未提供方案，得0分。</w:t>
            </w:r>
          </w:p>
          <w:p w14:paraId="3309D831">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注：完整指包括但不限于上述全部内容且不能机械复制服务需求内容。</w:t>
            </w:r>
          </w:p>
          <w:p w14:paraId="3A0A2DCF">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优于服务需求是指供应商所提供的方案能够保障供应商在实际工作中达成的效果高于服务需求要求。</w:t>
            </w:r>
          </w:p>
          <w:p w14:paraId="2B1102F9">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缺陷是指方案内容与服务需求不一致、存在相互矛盾内容、不符合客观逻辑以及未针对本项目编写的任意一种情形。</w:t>
            </w:r>
          </w:p>
          <w:p w14:paraId="16D990EF">
            <w:pPr>
              <w:pStyle w:val="39"/>
              <w:adjustRightInd w:val="0"/>
              <w:snapToGrid w:val="0"/>
              <w:spacing w:before="0" w:beforeAutospacing="0" w:after="0" w:afterAutospacing="0" w:line="276" w:lineRule="auto"/>
              <w:rPr>
                <w:rFonts w:hint="eastAsia" w:cs="宋体"/>
                <w:sz w:val="24"/>
                <w:szCs w:val="24"/>
                <w:highlight w:val="none"/>
              </w:rPr>
            </w:pPr>
            <w:r>
              <w:rPr>
                <w:rFonts w:hint="eastAsia" w:cs="宋体"/>
                <w:color w:val="auto"/>
                <w:kern w:val="0"/>
                <w:sz w:val="24"/>
                <w:szCs w:val="24"/>
                <w:highlight w:val="none"/>
              </w:rPr>
              <w:t>不符合服务需求是指存在与本项目执行无关的内容、存在相关内容在实际操作中不能运用的任意一种情形。</w:t>
            </w:r>
          </w:p>
        </w:tc>
        <w:tc>
          <w:tcPr>
            <w:tcW w:w="791" w:type="dxa"/>
            <w:tcBorders>
              <w:top w:val="single" w:color="auto" w:sz="4" w:space="0"/>
              <w:left w:val="single" w:color="auto" w:sz="4" w:space="0"/>
              <w:bottom w:val="single" w:color="auto" w:sz="4" w:space="0"/>
              <w:right w:val="single" w:color="auto" w:sz="4" w:space="0"/>
            </w:tcBorders>
            <w:vAlign w:val="center"/>
          </w:tcPr>
          <w:p w14:paraId="435EE439">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10</w:t>
            </w:r>
          </w:p>
        </w:tc>
      </w:tr>
      <w:tr w14:paraId="33C6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25" w:type="dxa"/>
            <w:vMerge w:val="continue"/>
            <w:tcBorders>
              <w:left w:val="single" w:color="auto" w:sz="4" w:space="0"/>
              <w:right w:val="single" w:color="auto" w:sz="4" w:space="0"/>
            </w:tcBorders>
            <w:vAlign w:val="center"/>
          </w:tcPr>
          <w:p w14:paraId="33A26E4C">
            <w:pPr>
              <w:widowControl/>
              <w:adjustRightInd w:val="0"/>
              <w:snapToGrid w:val="0"/>
              <w:spacing w:line="276" w:lineRule="auto"/>
              <w:jc w:val="center"/>
              <w:rPr>
                <w:rFonts w:hint="eastAsia" w:ascii="宋体" w:hAnsi="宋体" w:cs="宋体"/>
                <w:sz w:val="24"/>
                <w:highlight w:val="none"/>
              </w:rPr>
            </w:pPr>
          </w:p>
        </w:tc>
        <w:tc>
          <w:tcPr>
            <w:tcW w:w="1892" w:type="dxa"/>
            <w:tcBorders>
              <w:top w:val="single" w:color="auto" w:sz="4" w:space="0"/>
              <w:left w:val="single" w:color="auto" w:sz="4" w:space="0"/>
              <w:bottom w:val="single" w:color="auto" w:sz="4" w:space="0"/>
              <w:right w:val="single" w:color="auto" w:sz="4" w:space="0"/>
            </w:tcBorders>
            <w:vAlign w:val="center"/>
          </w:tcPr>
          <w:p w14:paraId="3BF755CF">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安全生产、环境保护、文明施工管理体系及措施</w:t>
            </w:r>
          </w:p>
        </w:tc>
        <w:tc>
          <w:tcPr>
            <w:tcW w:w="5066" w:type="dxa"/>
            <w:tcBorders>
              <w:top w:val="single" w:color="auto" w:sz="4" w:space="0"/>
              <w:left w:val="single" w:color="auto" w:sz="4" w:space="0"/>
              <w:bottom w:val="single" w:color="auto" w:sz="4" w:space="0"/>
              <w:right w:val="single" w:color="auto" w:sz="4" w:space="0"/>
            </w:tcBorders>
            <w:vAlign w:val="center"/>
          </w:tcPr>
          <w:p w14:paraId="472BDAC6">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供应商应根据服务需求，结合项目实际，提供</w:t>
            </w:r>
            <w:r>
              <w:rPr>
                <w:rFonts w:hint="eastAsia" w:ascii="宋体" w:hAnsi="宋体" w:cs="宋体"/>
                <w:sz w:val="24"/>
                <w:highlight w:val="none"/>
              </w:rPr>
              <w:t>安全生产、环境保护、文明施工管理体系及措施</w:t>
            </w:r>
            <w:r>
              <w:rPr>
                <w:rFonts w:hint="eastAsia" w:ascii="宋体" w:hAnsi="宋体" w:cs="宋体"/>
                <w:kern w:val="0"/>
                <w:sz w:val="24"/>
                <w:highlight w:val="none"/>
              </w:rPr>
              <w:t>，方案至少应包括但不限于以下内容：①安全生产管理体系及措施②文明施工管理体系及措施③环境保护管理体系及措施等。</w:t>
            </w:r>
          </w:p>
          <w:p w14:paraId="1C61D217">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（1）提供方案内容完整、无缺陷，优于服务需求的，得10分；</w:t>
            </w:r>
          </w:p>
          <w:p w14:paraId="16C314CD">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（2）提供方案内容完整、无缺陷，符合服务需求的，得7分；</w:t>
            </w:r>
          </w:p>
          <w:p w14:paraId="583EFA59">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（3）提供方案内容完整，但方案内容存在缺陷的，得5分；</w:t>
            </w:r>
          </w:p>
          <w:p w14:paraId="7CFE2819">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（4）提供的方案缺少上述任意一项内容，得3分；</w:t>
            </w:r>
          </w:p>
          <w:p w14:paraId="4E4B3F4A">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（5）提供方案内容完整，但方案内容存在不符合服务需求的，得1分；</w:t>
            </w:r>
          </w:p>
          <w:p w14:paraId="132E41E7">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（6）未提供方案，得0分。</w:t>
            </w:r>
          </w:p>
          <w:p w14:paraId="1B8B5A0B">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注：完整指包括但不限于上述全部内容且不能机械复制服务需求内容。</w:t>
            </w:r>
          </w:p>
          <w:p w14:paraId="5F35C02B">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优于服务需求是指供应商所提供的方案能够保障供应商在实际工作中达成的效果高于服务需求要求。</w:t>
            </w:r>
          </w:p>
          <w:p w14:paraId="241243D1">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缺陷是指方案内容与服务需求不一致、存在相互矛盾内容、不符合客观逻辑以及未针对本项目编写的任意一种情形。</w:t>
            </w:r>
          </w:p>
          <w:p w14:paraId="50A99DFB">
            <w:pPr>
              <w:pStyle w:val="39"/>
              <w:adjustRightInd w:val="0"/>
              <w:snapToGrid w:val="0"/>
              <w:spacing w:before="0" w:beforeAutospacing="0" w:after="0" w:afterAutospacing="0" w:line="276" w:lineRule="auto"/>
              <w:rPr>
                <w:rFonts w:hint="eastAsia" w:cs="宋体"/>
                <w:sz w:val="24"/>
                <w:szCs w:val="24"/>
                <w:highlight w:val="none"/>
              </w:rPr>
            </w:pPr>
            <w:r>
              <w:rPr>
                <w:rFonts w:hint="eastAsia" w:cs="宋体"/>
                <w:color w:val="auto"/>
                <w:kern w:val="0"/>
                <w:sz w:val="24"/>
                <w:szCs w:val="24"/>
                <w:highlight w:val="none"/>
              </w:rPr>
              <w:t>不符合服务需求是指存在与本项目执行无关的内容、存在相关内容在实际操作中不能运用的任意一种情形。</w:t>
            </w:r>
          </w:p>
        </w:tc>
        <w:tc>
          <w:tcPr>
            <w:tcW w:w="791" w:type="dxa"/>
            <w:tcBorders>
              <w:top w:val="single" w:color="auto" w:sz="4" w:space="0"/>
              <w:left w:val="single" w:color="auto" w:sz="4" w:space="0"/>
              <w:bottom w:val="single" w:color="auto" w:sz="4" w:space="0"/>
              <w:right w:val="single" w:color="auto" w:sz="4" w:space="0"/>
            </w:tcBorders>
            <w:vAlign w:val="center"/>
          </w:tcPr>
          <w:p w14:paraId="54FFFC9E">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10</w:t>
            </w:r>
          </w:p>
        </w:tc>
      </w:tr>
      <w:tr w14:paraId="7504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25" w:type="dxa"/>
            <w:vMerge w:val="continue"/>
            <w:tcBorders>
              <w:left w:val="single" w:color="auto" w:sz="4" w:space="0"/>
              <w:right w:val="single" w:color="auto" w:sz="4" w:space="0"/>
            </w:tcBorders>
            <w:vAlign w:val="center"/>
          </w:tcPr>
          <w:p w14:paraId="40AA589E">
            <w:pPr>
              <w:widowControl/>
              <w:adjustRightInd w:val="0"/>
              <w:snapToGrid w:val="0"/>
              <w:spacing w:line="276" w:lineRule="auto"/>
              <w:jc w:val="center"/>
              <w:rPr>
                <w:rFonts w:hint="eastAsia" w:ascii="宋体" w:hAnsi="宋体" w:cs="宋体"/>
                <w:sz w:val="24"/>
                <w:highlight w:val="none"/>
              </w:rPr>
            </w:pPr>
          </w:p>
        </w:tc>
        <w:tc>
          <w:tcPr>
            <w:tcW w:w="1892" w:type="dxa"/>
            <w:tcBorders>
              <w:top w:val="single" w:color="auto" w:sz="4" w:space="0"/>
              <w:left w:val="single" w:color="auto" w:sz="4" w:space="0"/>
              <w:bottom w:val="single" w:color="auto" w:sz="4" w:space="0"/>
              <w:right w:val="single" w:color="auto" w:sz="4" w:space="0"/>
            </w:tcBorders>
            <w:vAlign w:val="center"/>
          </w:tcPr>
          <w:p w14:paraId="150A9090">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人力资源配备计划及保证措施</w:t>
            </w:r>
          </w:p>
        </w:tc>
        <w:tc>
          <w:tcPr>
            <w:tcW w:w="5066" w:type="dxa"/>
            <w:tcBorders>
              <w:top w:val="single" w:color="auto" w:sz="4" w:space="0"/>
              <w:left w:val="single" w:color="auto" w:sz="4" w:space="0"/>
              <w:bottom w:val="single" w:color="auto" w:sz="4" w:space="0"/>
              <w:right w:val="single" w:color="auto" w:sz="4" w:space="0"/>
            </w:tcBorders>
            <w:vAlign w:val="center"/>
          </w:tcPr>
          <w:p w14:paraId="57EE51C9">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供应商应根据服务需求，结合项目实际，提供</w:t>
            </w:r>
            <w:r>
              <w:rPr>
                <w:rFonts w:hint="eastAsia" w:ascii="宋体" w:hAnsi="宋体" w:cs="宋体"/>
                <w:sz w:val="24"/>
                <w:highlight w:val="none"/>
              </w:rPr>
              <w:t>人力资源配备计划及保证措施</w:t>
            </w:r>
            <w:r>
              <w:rPr>
                <w:rFonts w:hint="eastAsia" w:ascii="宋体" w:hAnsi="宋体" w:cs="宋体"/>
                <w:kern w:val="0"/>
                <w:sz w:val="24"/>
                <w:highlight w:val="none"/>
              </w:rPr>
              <w:t>，方案至少应包括但不限于以下内容：</w:t>
            </w:r>
            <w:r>
              <w:rPr>
                <w:rFonts w:hint="eastAsia" w:ascii="宋体" w:hAnsi="宋体" w:cs="宋体"/>
                <w:sz w:val="24"/>
                <w:highlight w:val="none"/>
              </w:rPr>
              <w:t>①项目管理班子组织机构②劳动力投入计划③施工人员管理制度</w:t>
            </w:r>
            <w:r>
              <w:rPr>
                <w:rFonts w:hint="eastAsia" w:ascii="宋体" w:hAnsi="宋体" w:cs="宋体"/>
                <w:kern w:val="0"/>
                <w:sz w:val="24"/>
                <w:highlight w:val="none"/>
              </w:rPr>
              <w:t>等。</w:t>
            </w:r>
          </w:p>
          <w:p w14:paraId="10E0D2A4">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（1）提供方案内容完整、无缺陷，优于服务需求的，得10分；</w:t>
            </w:r>
          </w:p>
          <w:p w14:paraId="13330BF5">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（2）提供方案内容完整、无缺陷，符合服务需求的，得7分；</w:t>
            </w:r>
          </w:p>
          <w:p w14:paraId="067C2CDB">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（3）提供方案内容完整，但方案内容存在缺陷的，得5分；</w:t>
            </w:r>
          </w:p>
          <w:p w14:paraId="77C810BB">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（4）提供的方案缺少上述任意一项内容，得3分；</w:t>
            </w:r>
          </w:p>
          <w:p w14:paraId="5193480F">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（5）提供方案内容完整，但方案内容存在不符合服务需求的，得1分；</w:t>
            </w:r>
          </w:p>
          <w:p w14:paraId="4D51D086">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（6）未提供方案，得0分。</w:t>
            </w:r>
          </w:p>
          <w:p w14:paraId="77CE951A">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注：完整指包括但不限于上述全部内容且不能机械复制服务需求内容。</w:t>
            </w:r>
          </w:p>
          <w:p w14:paraId="2F5C41E1">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优于服务需求是指供应商所提供的方案能够保障供应商在实际工作中达成的效果高于服务需求要求。</w:t>
            </w:r>
          </w:p>
          <w:p w14:paraId="33314AED">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缺陷是指方案内容与服务需求不一致、存在相互矛盾内容、不符合客观逻辑以及未针对本项目编写的任意一种情形。</w:t>
            </w:r>
          </w:p>
          <w:p w14:paraId="1A631AE7">
            <w:pPr>
              <w:pStyle w:val="39"/>
              <w:adjustRightInd w:val="0"/>
              <w:snapToGrid w:val="0"/>
              <w:spacing w:before="0" w:beforeAutospacing="0" w:after="0" w:afterAutospacing="0" w:line="276" w:lineRule="auto"/>
              <w:rPr>
                <w:rFonts w:hint="eastAsia" w:cs="宋体"/>
                <w:sz w:val="24"/>
                <w:szCs w:val="24"/>
                <w:highlight w:val="none"/>
              </w:rPr>
            </w:pPr>
            <w:r>
              <w:rPr>
                <w:rFonts w:hint="eastAsia" w:cs="宋体"/>
                <w:color w:val="auto"/>
                <w:kern w:val="0"/>
                <w:sz w:val="24"/>
                <w:szCs w:val="24"/>
                <w:highlight w:val="none"/>
              </w:rPr>
              <w:t>不符合服务需求是指存在与本项目执行无关的内容、存在相关内容在实际操作中不能运用的任意一种情形。</w:t>
            </w:r>
          </w:p>
        </w:tc>
        <w:tc>
          <w:tcPr>
            <w:tcW w:w="791" w:type="dxa"/>
            <w:tcBorders>
              <w:top w:val="single" w:color="auto" w:sz="4" w:space="0"/>
              <w:left w:val="single" w:color="auto" w:sz="4" w:space="0"/>
              <w:bottom w:val="single" w:color="auto" w:sz="4" w:space="0"/>
              <w:right w:val="single" w:color="auto" w:sz="4" w:space="0"/>
            </w:tcBorders>
            <w:vAlign w:val="center"/>
          </w:tcPr>
          <w:p w14:paraId="1E2DD5D6">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10</w:t>
            </w:r>
          </w:p>
        </w:tc>
      </w:tr>
      <w:tr w14:paraId="1C88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25" w:type="dxa"/>
            <w:vMerge w:val="continue"/>
            <w:tcBorders>
              <w:left w:val="single" w:color="auto" w:sz="4" w:space="0"/>
              <w:right w:val="single" w:color="auto" w:sz="4" w:space="0"/>
            </w:tcBorders>
            <w:vAlign w:val="center"/>
          </w:tcPr>
          <w:p w14:paraId="4C4B8F70">
            <w:pPr>
              <w:widowControl/>
              <w:adjustRightInd w:val="0"/>
              <w:snapToGrid w:val="0"/>
              <w:spacing w:line="276" w:lineRule="auto"/>
              <w:jc w:val="center"/>
              <w:rPr>
                <w:rFonts w:hint="eastAsia" w:ascii="宋体" w:hAnsi="宋体" w:cs="宋体"/>
                <w:sz w:val="24"/>
                <w:highlight w:val="none"/>
              </w:rPr>
            </w:pPr>
          </w:p>
        </w:tc>
        <w:tc>
          <w:tcPr>
            <w:tcW w:w="1892" w:type="dxa"/>
            <w:tcBorders>
              <w:top w:val="single" w:color="auto" w:sz="4" w:space="0"/>
              <w:left w:val="single" w:color="auto" w:sz="4" w:space="0"/>
              <w:bottom w:val="single" w:color="auto" w:sz="4" w:space="0"/>
              <w:right w:val="single" w:color="auto" w:sz="4" w:space="0"/>
            </w:tcBorders>
            <w:vAlign w:val="center"/>
          </w:tcPr>
          <w:p w14:paraId="6FC9EA8E">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现场布置及管理措施</w:t>
            </w:r>
          </w:p>
        </w:tc>
        <w:tc>
          <w:tcPr>
            <w:tcW w:w="5066" w:type="dxa"/>
            <w:tcBorders>
              <w:top w:val="single" w:color="auto" w:sz="4" w:space="0"/>
              <w:left w:val="single" w:color="auto" w:sz="4" w:space="0"/>
              <w:bottom w:val="single" w:color="auto" w:sz="4" w:space="0"/>
              <w:right w:val="single" w:color="auto" w:sz="4" w:space="0"/>
            </w:tcBorders>
            <w:vAlign w:val="center"/>
          </w:tcPr>
          <w:p w14:paraId="2B07FD2F">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供应商应根据服务需求，结合项目实际，提供</w:t>
            </w:r>
            <w:r>
              <w:rPr>
                <w:rFonts w:hint="eastAsia" w:ascii="宋体" w:hAnsi="宋体" w:cs="宋体"/>
                <w:sz w:val="24"/>
                <w:highlight w:val="none"/>
              </w:rPr>
              <w:t>现场布置及管理措施</w:t>
            </w:r>
            <w:r>
              <w:rPr>
                <w:rFonts w:hint="eastAsia" w:ascii="宋体" w:hAnsi="宋体" w:cs="宋体"/>
                <w:kern w:val="0"/>
                <w:sz w:val="24"/>
                <w:highlight w:val="none"/>
              </w:rPr>
              <w:t>，方案至少应包括但不限于以下内容：</w:t>
            </w:r>
            <w:r>
              <w:rPr>
                <w:rFonts w:hint="eastAsia" w:ascii="宋体" w:hAnsi="宋体" w:cs="宋体"/>
                <w:sz w:val="24"/>
                <w:highlight w:val="none"/>
              </w:rPr>
              <w:t>①材料设备摆放及管理措施②围挡标志立牌等隔离设施设置及管理措施③现场水电等管线布置及管理措施④成品保护措施⑤相关责任人职责设置及管理措施</w:t>
            </w:r>
            <w:r>
              <w:rPr>
                <w:rFonts w:hint="eastAsia" w:ascii="宋体" w:hAnsi="宋体" w:cs="宋体"/>
                <w:kern w:val="0"/>
                <w:sz w:val="24"/>
                <w:highlight w:val="none"/>
              </w:rPr>
              <w:t>等。</w:t>
            </w:r>
          </w:p>
          <w:p w14:paraId="29ABB5EC">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（1）提供方案内容完整、无缺陷，优于服务需求的，得10分；</w:t>
            </w:r>
          </w:p>
          <w:p w14:paraId="6EE6D932">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（2）提供方案内容完整、无缺陷，符合服务需求的，得7分；</w:t>
            </w:r>
          </w:p>
          <w:p w14:paraId="1361FEF0">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（3）提供方案内容完整，但方案内容存在缺陷的，得5分；</w:t>
            </w:r>
          </w:p>
          <w:p w14:paraId="54AC9E72">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（4）提供的方案缺少上述任意一项内容，得3分；</w:t>
            </w:r>
          </w:p>
          <w:p w14:paraId="42C88E63">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（5）提供方案内容完整，但方案内容存在不符合服务需求的，得1分；</w:t>
            </w:r>
          </w:p>
          <w:p w14:paraId="2C92FA86">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（6）未提供方案，得0分。</w:t>
            </w:r>
          </w:p>
          <w:p w14:paraId="4D346236">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注：完整指包括但不限于上述全部内容且不能机械复制服务需求内容。</w:t>
            </w:r>
          </w:p>
          <w:p w14:paraId="43679BA4">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优于服务需求是指供应商所提供的方案能够保障供应商在实际工作中达成的效果高于服务需求要求。</w:t>
            </w:r>
          </w:p>
          <w:p w14:paraId="1EA24137">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缺陷是指方案内容与服务需求不一致、存在相互矛盾内容、不符合客观逻辑以及未针对本项目编写的任意一种情形。</w:t>
            </w:r>
          </w:p>
          <w:p w14:paraId="3F929443">
            <w:pPr>
              <w:pStyle w:val="39"/>
              <w:adjustRightInd w:val="0"/>
              <w:snapToGrid w:val="0"/>
              <w:spacing w:before="0" w:beforeAutospacing="0" w:after="0" w:afterAutospacing="0" w:line="276" w:lineRule="auto"/>
              <w:rPr>
                <w:rFonts w:hint="eastAsia" w:cs="宋体"/>
                <w:sz w:val="24"/>
                <w:szCs w:val="24"/>
                <w:highlight w:val="none"/>
              </w:rPr>
            </w:pPr>
            <w:r>
              <w:rPr>
                <w:rFonts w:hint="eastAsia" w:cs="宋体"/>
                <w:color w:val="auto"/>
                <w:kern w:val="0"/>
                <w:sz w:val="24"/>
                <w:szCs w:val="24"/>
                <w:highlight w:val="none"/>
              </w:rPr>
              <w:t>不符合服务需求是指存在与本项目执行无关的内容、存在相关内容在实际操作中不能运用的任意一种情形。</w:t>
            </w:r>
          </w:p>
        </w:tc>
        <w:tc>
          <w:tcPr>
            <w:tcW w:w="791" w:type="dxa"/>
            <w:tcBorders>
              <w:top w:val="single" w:color="auto" w:sz="4" w:space="0"/>
              <w:left w:val="single" w:color="auto" w:sz="4" w:space="0"/>
              <w:bottom w:val="single" w:color="auto" w:sz="4" w:space="0"/>
              <w:right w:val="single" w:color="auto" w:sz="4" w:space="0"/>
            </w:tcBorders>
            <w:vAlign w:val="center"/>
          </w:tcPr>
          <w:p w14:paraId="5A2C56F6">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10</w:t>
            </w:r>
          </w:p>
        </w:tc>
      </w:tr>
      <w:tr w14:paraId="4CA2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25" w:type="dxa"/>
            <w:vMerge w:val="continue"/>
            <w:tcBorders>
              <w:left w:val="single" w:color="auto" w:sz="4" w:space="0"/>
              <w:right w:val="single" w:color="auto" w:sz="4" w:space="0"/>
            </w:tcBorders>
            <w:vAlign w:val="center"/>
          </w:tcPr>
          <w:p w14:paraId="4C93B8A7">
            <w:pPr>
              <w:widowControl/>
              <w:adjustRightInd w:val="0"/>
              <w:snapToGrid w:val="0"/>
              <w:spacing w:line="276" w:lineRule="auto"/>
              <w:jc w:val="center"/>
              <w:rPr>
                <w:rFonts w:hint="eastAsia" w:ascii="宋体" w:hAnsi="宋体" w:cs="宋体"/>
                <w:sz w:val="24"/>
                <w:highlight w:val="none"/>
              </w:rPr>
            </w:pPr>
          </w:p>
        </w:tc>
        <w:tc>
          <w:tcPr>
            <w:tcW w:w="1892" w:type="dxa"/>
            <w:tcBorders>
              <w:top w:val="single" w:color="auto" w:sz="4" w:space="0"/>
              <w:left w:val="single" w:color="auto" w:sz="4" w:space="0"/>
              <w:bottom w:val="single" w:color="auto" w:sz="4" w:space="0"/>
              <w:right w:val="single" w:color="auto" w:sz="4" w:space="0"/>
            </w:tcBorders>
            <w:vAlign w:val="center"/>
          </w:tcPr>
          <w:p w14:paraId="7A757B43">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应急预案及保障措施</w:t>
            </w:r>
          </w:p>
        </w:tc>
        <w:tc>
          <w:tcPr>
            <w:tcW w:w="5066" w:type="dxa"/>
            <w:tcBorders>
              <w:top w:val="single" w:color="auto" w:sz="4" w:space="0"/>
              <w:left w:val="single" w:color="auto" w:sz="4" w:space="0"/>
              <w:bottom w:val="single" w:color="auto" w:sz="4" w:space="0"/>
              <w:right w:val="single" w:color="auto" w:sz="4" w:space="0"/>
            </w:tcBorders>
            <w:vAlign w:val="center"/>
          </w:tcPr>
          <w:p w14:paraId="44AFAE1A">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供应商应根据服务需求，结合项目实际，提供</w:t>
            </w:r>
            <w:r>
              <w:rPr>
                <w:rFonts w:hint="eastAsia" w:ascii="宋体" w:hAnsi="宋体" w:cs="宋体"/>
                <w:sz w:val="24"/>
                <w:highlight w:val="none"/>
              </w:rPr>
              <w:t>应急预案及保障措施</w:t>
            </w:r>
            <w:r>
              <w:rPr>
                <w:rFonts w:hint="eastAsia" w:ascii="宋体" w:hAnsi="宋体" w:cs="宋体"/>
                <w:kern w:val="0"/>
                <w:sz w:val="24"/>
                <w:highlight w:val="none"/>
              </w:rPr>
              <w:t>，方案至少应包括但不限于以下内容：</w:t>
            </w:r>
            <w:r>
              <w:rPr>
                <w:rFonts w:hint="eastAsia" w:ascii="宋体" w:hAnsi="宋体" w:cs="宋体"/>
                <w:sz w:val="24"/>
                <w:highlight w:val="none"/>
              </w:rPr>
              <w:t>①甄别及监测手段及方案②应急处置方案③应急人员组成及日常培训</w:t>
            </w:r>
            <w:r>
              <w:rPr>
                <w:rFonts w:hint="eastAsia" w:ascii="宋体" w:hAnsi="宋体" w:cs="宋体"/>
                <w:kern w:val="0"/>
                <w:sz w:val="24"/>
                <w:highlight w:val="none"/>
              </w:rPr>
              <w:t>等。</w:t>
            </w:r>
          </w:p>
          <w:p w14:paraId="5E580E4F">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（1）提供方案内容完整、无缺陷，优于服务需求的，得10分；</w:t>
            </w:r>
          </w:p>
          <w:p w14:paraId="1703075C">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（2）提供方案内容完整、无缺陷，符合服务需求的，得7分；</w:t>
            </w:r>
          </w:p>
          <w:p w14:paraId="12C68C6C">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（3）提供方案内容完整，但方案内容存在缺陷的，得5分；</w:t>
            </w:r>
          </w:p>
          <w:p w14:paraId="033C27C9">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（4）提供的方案缺少上述任意一项内容，得3分；</w:t>
            </w:r>
          </w:p>
          <w:p w14:paraId="0334D16D">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（5）提供方案内容完整，但方案内容存在不符合服务需求的，得1分；</w:t>
            </w:r>
          </w:p>
          <w:p w14:paraId="3E3D6EBF">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（6）未提供方案，得0分。</w:t>
            </w:r>
          </w:p>
          <w:p w14:paraId="30D143D9">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注：完整指包括但不限于上述全部内容且不能机械复制服务需求内容。</w:t>
            </w:r>
          </w:p>
          <w:p w14:paraId="73FFEBBD">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优于服务需求是指供应商所提供的方案能够保障供应商在实际工作中达成的效果高于服务需求要求。</w:t>
            </w:r>
          </w:p>
          <w:p w14:paraId="39A775EF">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缺陷是指方案内容与服务需求不一致、存在相互矛盾内容、不符合客观逻辑以及未针对本项目编写的任意一种情形。</w:t>
            </w:r>
          </w:p>
          <w:p w14:paraId="02D2BA92">
            <w:pPr>
              <w:pStyle w:val="39"/>
              <w:adjustRightInd w:val="0"/>
              <w:snapToGrid w:val="0"/>
              <w:spacing w:before="0" w:beforeAutospacing="0" w:after="0" w:afterAutospacing="0" w:line="276" w:lineRule="auto"/>
              <w:rPr>
                <w:rFonts w:hint="eastAsia" w:cs="宋体"/>
                <w:sz w:val="24"/>
                <w:szCs w:val="24"/>
                <w:highlight w:val="none"/>
              </w:rPr>
            </w:pPr>
            <w:r>
              <w:rPr>
                <w:rFonts w:hint="eastAsia" w:cs="宋体"/>
                <w:color w:val="auto"/>
                <w:kern w:val="0"/>
                <w:sz w:val="24"/>
                <w:szCs w:val="24"/>
                <w:highlight w:val="none"/>
              </w:rPr>
              <w:t>不符合服务需求是指存在与本项目执行无关的内容、存在相关内容在实际操作中不能运用的任意一种情形。</w:t>
            </w:r>
          </w:p>
        </w:tc>
        <w:tc>
          <w:tcPr>
            <w:tcW w:w="791" w:type="dxa"/>
            <w:tcBorders>
              <w:top w:val="single" w:color="auto" w:sz="4" w:space="0"/>
              <w:left w:val="single" w:color="auto" w:sz="4" w:space="0"/>
              <w:bottom w:val="single" w:color="auto" w:sz="4" w:space="0"/>
              <w:right w:val="single" w:color="auto" w:sz="4" w:space="0"/>
            </w:tcBorders>
            <w:vAlign w:val="center"/>
          </w:tcPr>
          <w:p w14:paraId="1D234C4A">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10</w:t>
            </w:r>
          </w:p>
        </w:tc>
      </w:tr>
      <w:tr w14:paraId="373F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25" w:type="dxa"/>
            <w:vMerge w:val="continue"/>
            <w:tcBorders>
              <w:left w:val="single" w:color="auto" w:sz="4" w:space="0"/>
              <w:bottom w:val="single" w:color="auto" w:sz="4" w:space="0"/>
              <w:right w:val="single" w:color="auto" w:sz="4" w:space="0"/>
            </w:tcBorders>
            <w:vAlign w:val="center"/>
          </w:tcPr>
          <w:p w14:paraId="0F0626EF">
            <w:pPr>
              <w:widowControl/>
              <w:adjustRightInd w:val="0"/>
              <w:snapToGrid w:val="0"/>
              <w:spacing w:line="276" w:lineRule="auto"/>
              <w:jc w:val="center"/>
              <w:rPr>
                <w:rFonts w:hint="eastAsia" w:ascii="宋体" w:hAnsi="宋体" w:cs="宋体"/>
                <w:sz w:val="24"/>
                <w:highlight w:val="none"/>
              </w:rPr>
            </w:pPr>
          </w:p>
        </w:tc>
        <w:tc>
          <w:tcPr>
            <w:tcW w:w="1892" w:type="dxa"/>
            <w:tcBorders>
              <w:top w:val="single" w:color="auto" w:sz="4" w:space="0"/>
              <w:left w:val="single" w:color="auto" w:sz="4" w:space="0"/>
              <w:bottom w:val="single" w:color="auto" w:sz="4" w:space="0"/>
              <w:right w:val="single" w:color="auto" w:sz="4" w:space="0"/>
            </w:tcBorders>
            <w:vAlign w:val="center"/>
          </w:tcPr>
          <w:p w14:paraId="466EA482">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协调配合方案</w:t>
            </w:r>
          </w:p>
        </w:tc>
        <w:tc>
          <w:tcPr>
            <w:tcW w:w="5066" w:type="dxa"/>
            <w:tcBorders>
              <w:top w:val="single" w:color="auto" w:sz="4" w:space="0"/>
              <w:left w:val="single" w:color="auto" w:sz="4" w:space="0"/>
              <w:bottom w:val="single" w:color="auto" w:sz="4" w:space="0"/>
              <w:right w:val="single" w:color="auto" w:sz="4" w:space="0"/>
            </w:tcBorders>
            <w:vAlign w:val="center"/>
          </w:tcPr>
          <w:p w14:paraId="7BA271DA">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供应商应根据服务需求，结合项目实际，提供</w:t>
            </w:r>
            <w:r>
              <w:rPr>
                <w:rFonts w:hint="eastAsia" w:ascii="宋体" w:hAnsi="宋体" w:cs="宋体"/>
                <w:sz w:val="24"/>
                <w:highlight w:val="none"/>
              </w:rPr>
              <w:t>协调配合方案</w:t>
            </w:r>
            <w:r>
              <w:rPr>
                <w:rFonts w:hint="eastAsia" w:ascii="宋体" w:hAnsi="宋体" w:cs="宋体"/>
                <w:kern w:val="0"/>
                <w:sz w:val="24"/>
                <w:highlight w:val="none"/>
              </w:rPr>
              <w:t>，方案至少应包括但不限于以下内容：</w:t>
            </w:r>
            <w:r>
              <w:rPr>
                <w:rFonts w:hint="eastAsia" w:ascii="宋体" w:hAnsi="宋体" w:cs="宋体"/>
                <w:sz w:val="24"/>
                <w:highlight w:val="none"/>
              </w:rPr>
              <w:t>①与采购人协调配合工作方案及保障措施②与设计监理造价单位协调配合工作方案及保障措施</w:t>
            </w:r>
            <w:r>
              <w:rPr>
                <w:rFonts w:hint="eastAsia" w:ascii="宋体" w:hAnsi="宋体" w:cs="宋体"/>
                <w:kern w:val="0"/>
                <w:sz w:val="24"/>
                <w:highlight w:val="none"/>
              </w:rPr>
              <w:t>等。</w:t>
            </w:r>
          </w:p>
          <w:p w14:paraId="6DD0CE3E">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（1）提供方案内容完整、无缺陷，优于服务需求的，得</w:t>
            </w:r>
            <w:r>
              <w:rPr>
                <w:rFonts w:hint="eastAsia" w:ascii="宋体" w:hAnsi="宋体" w:cs="宋体"/>
                <w:kern w:val="0"/>
                <w:sz w:val="24"/>
                <w:highlight w:val="none"/>
                <w:lang w:val="en-US" w:eastAsia="zh-CN"/>
              </w:rPr>
              <w:t>5</w:t>
            </w:r>
            <w:r>
              <w:rPr>
                <w:rFonts w:hint="eastAsia" w:ascii="宋体" w:hAnsi="宋体" w:cs="宋体"/>
                <w:kern w:val="0"/>
                <w:sz w:val="24"/>
                <w:highlight w:val="none"/>
              </w:rPr>
              <w:t>分；</w:t>
            </w:r>
          </w:p>
          <w:p w14:paraId="594B1598">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（2）提供方案内容完整、无缺陷，符合服务需求的，得</w:t>
            </w:r>
            <w:r>
              <w:rPr>
                <w:rFonts w:hint="eastAsia" w:ascii="宋体" w:hAnsi="宋体" w:cs="宋体"/>
                <w:kern w:val="0"/>
                <w:sz w:val="24"/>
                <w:highlight w:val="none"/>
                <w:lang w:val="en-US" w:eastAsia="zh-CN"/>
              </w:rPr>
              <w:t>4</w:t>
            </w:r>
            <w:r>
              <w:rPr>
                <w:rFonts w:hint="eastAsia" w:ascii="宋体" w:hAnsi="宋体" w:cs="宋体"/>
                <w:kern w:val="0"/>
                <w:sz w:val="24"/>
                <w:highlight w:val="none"/>
              </w:rPr>
              <w:t>分；</w:t>
            </w:r>
          </w:p>
          <w:p w14:paraId="7E86F4B4">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（3）提供方案内容完整，但方案内容存在缺陷的，得</w:t>
            </w:r>
            <w:r>
              <w:rPr>
                <w:rFonts w:hint="eastAsia" w:ascii="宋体" w:hAnsi="宋体" w:cs="宋体"/>
                <w:kern w:val="0"/>
                <w:sz w:val="24"/>
                <w:highlight w:val="none"/>
                <w:lang w:val="en-US" w:eastAsia="zh-CN"/>
              </w:rPr>
              <w:t>3</w:t>
            </w:r>
            <w:r>
              <w:rPr>
                <w:rFonts w:hint="eastAsia" w:ascii="宋体" w:hAnsi="宋体" w:cs="宋体"/>
                <w:kern w:val="0"/>
                <w:sz w:val="24"/>
                <w:highlight w:val="none"/>
              </w:rPr>
              <w:t>分；</w:t>
            </w:r>
          </w:p>
          <w:p w14:paraId="3F7219E3">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（4）提供的方案缺少上述任意一项内容，得</w:t>
            </w:r>
            <w:r>
              <w:rPr>
                <w:rFonts w:hint="eastAsia" w:ascii="宋体" w:hAnsi="宋体" w:cs="宋体"/>
                <w:kern w:val="0"/>
                <w:sz w:val="24"/>
                <w:highlight w:val="none"/>
                <w:lang w:val="en-US" w:eastAsia="zh-CN"/>
              </w:rPr>
              <w:t>2</w:t>
            </w:r>
            <w:r>
              <w:rPr>
                <w:rFonts w:hint="eastAsia" w:ascii="宋体" w:hAnsi="宋体" w:cs="宋体"/>
                <w:kern w:val="0"/>
                <w:sz w:val="24"/>
                <w:highlight w:val="none"/>
              </w:rPr>
              <w:t>分；</w:t>
            </w:r>
          </w:p>
          <w:p w14:paraId="7E10F028">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（5）提供方案内容完整，但方案内容存在不符合服务需求的，得1分；</w:t>
            </w:r>
          </w:p>
          <w:p w14:paraId="3698AD2B">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（6）未提供方案，得0分。</w:t>
            </w:r>
          </w:p>
          <w:p w14:paraId="12CC7B38">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注：完整指包括但不限于上述全部内容且不能机械复制服务需求内容。</w:t>
            </w:r>
          </w:p>
          <w:p w14:paraId="41428B92">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优于服务需求是指供应商所提供的方案能够保障供应商在实际工作中达成的效果高于服务需求要求。</w:t>
            </w:r>
          </w:p>
          <w:p w14:paraId="2306EE08">
            <w:pPr>
              <w:widowControl/>
              <w:spacing w:line="276" w:lineRule="auto"/>
              <w:jc w:val="left"/>
              <w:rPr>
                <w:rFonts w:hint="eastAsia" w:ascii="宋体" w:hAnsi="宋体" w:cs="宋体"/>
                <w:kern w:val="0"/>
                <w:sz w:val="24"/>
                <w:highlight w:val="none"/>
              </w:rPr>
            </w:pPr>
            <w:r>
              <w:rPr>
                <w:rFonts w:hint="eastAsia" w:ascii="宋体" w:hAnsi="宋体" w:cs="宋体"/>
                <w:kern w:val="0"/>
                <w:sz w:val="24"/>
                <w:highlight w:val="none"/>
              </w:rPr>
              <w:t>缺陷是指方案内容与服务需求不一致、存在相互矛盾内容、不符合客观逻辑以及未针对本项目编写的任意一种情形。</w:t>
            </w:r>
          </w:p>
          <w:p w14:paraId="172D6CCA">
            <w:pPr>
              <w:pStyle w:val="39"/>
              <w:adjustRightInd w:val="0"/>
              <w:snapToGrid w:val="0"/>
              <w:spacing w:before="0" w:beforeAutospacing="0" w:after="0" w:afterAutospacing="0" w:line="276" w:lineRule="auto"/>
              <w:rPr>
                <w:rFonts w:hint="eastAsia" w:cs="宋体"/>
                <w:sz w:val="24"/>
                <w:szCs w:val="24"/>
                <w:highlight w:val="none"/>
              </w:rPr>
            </w:pPr>
            <w:r>
              <w:rPr>
                <w:rFonts w:hint="eastAsia" w:cs="宋体"/>
                <w:color w:val="auto"/>
                <w:kern w:val="0"/>
                <w:sz w:val="24"/>
                <w:szCs w:val="24"/>
                <w:highlight w:val="none"/>
              </w:rPr>
              <w:t>不符合服务需求是指存在与本项目执行无关的内容、存在相关内容在实际操作中不能运用的任意一种情形。</w:t>
            </w:r>
          </w:p>
        </w:tc>
        <w:tc>
          <w:tcPr>
            <w:tcW w:w="791" w:type="dxa"/>
            <w:tcBorders>
              <w:top w:val="single" w:color="auto" w:sz="4" w:space="0"/>
              <w:left w:val="single" w:color="auto" w:sz="4" w:space="0"/>
              <w:bottom w:val="single" w:color="auto" w:sz="4" w:space="0"/>
              <w:right w:val="single" w:color="auto" w:sz="4" w:space="0"/>
            </w:tcBorders>
            <w:vAlign w:val="center"/>
          </w:tcPr>
          <w:p w14:paraId="6CBF59C0">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5</w:t>
            </w:r>
          </w:p>
        </w:tc>
      </w:tr>
      <w:tr w14:paraId="19D6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925" w:type="dxa"/>
            <w:vMerge w:val="restart"/>
            <w:tcBorders>
              <w:top w:val="single" w:color="auto" w:sz="4" w:space="0"/>
              <w:left w:val="single" w:color="auto" w:sz="4" w:space="0"/>
              <w:bottom w:val="single" w:color="auto" w:sz="4" w:space="0"/>
              <w:right w:val="single" w:color="auto" w:sz="4" w:space="0"/>
            </w:tcBorders>
            <w:vAlign w:val="center"/>
          </w:tcPr>
          <w:p w14:paraId="1CCB7BA6">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商务部分</w:t>
            </w:r>
          </w:p>
        </w:tc>
        <w:tc>
          <w:tcPr>
            <w:tcW w:w="1892" w:type="dxa"/>
            <w:tcBorders>
              <w:top w:val="single" w:color="auto" w:sz="4" w:space="0"/>
              <w:left w:val="single" w:color="auto" w:sz="4" w:space="0"/>
              <w:bottom w:val="single" w:color="auto" w:sz="4" w:space="0"/>
              <w:right w:val="single" w:color="auto" w:sz="4" w:space="0"/>
            </w:tcBorders>
            <w:vAlign w:val="center"/>
          </w:tcPr>
          <w:p w14:paraId="74B57C23">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体系认证</w:t>
            </w:r>
          </w:p>
        </w:tc>
        <w:tc>
          <w:tcPr>
            <w:tcW w:w="5066" w:type="dxa"/>
            <w:tcBorders>
              <w:top w:val="single" w:color="auto" w:sz="4" w:space="0"/>
              <w:left w:val="single" w:color="auto" w:sz="4" w:space="0"/>
              <w:bottom w:val="single" w:color="auto" w:sz="4" w:space="0"/>
              <w:right w:val="single" w:color="auto" w:sz="4" w:space="0"/>
            </w:tcBorders>
            <w:vAlign w:val="center"/>
          </w:tcPr>
          <w:p w14:paraId="3F667D56">
            <w:pPr>
              <w:adjustRightInd w:val="0"/>
              <w:snapToGrid w:val="0"/>
              <w:spacing w:line="276" w:lineRule="auto"/>
              <w:jc w:val="left"/>
              <w:rPr>
                <w:rFonts w:hint="eastAsia" w:ascii="宋体" w:hAnsi="宋体" w:cs="宋体"/>
                <w:kern w:val="0"/>
                <w:sz w:val="24"/>
                <w:highlight w:val="none"/>
              </w:rPr>
            </w:pPr>
            <w:r>
              <w:rPr>
                <w:rFonts w:hint="eastAsia" w:ascii="宋体" w:hAnsi="宋体" w:cs="宋体"/>
                <w:sz w:val="24"/>
                <w:highlight w:val="none"/>
              </w:rPr>
              <w:t>供应商同时通过质量体系认证、环境体系认证、职业安全健康体系认证得2分。（证书均在有效期内）</w:t>
            </w:r>
          </w:p>
        </w:tc>
        <w:tc>
          <w:tcPr>
            <w:tcW w:w="791" w:type="dxa"/>
            <w:tcBorders>
              <w:top w:val="single" w:color="auto" w:sz="4" w:space="0"/>
              <w:left w:val="single" w:color="auto" w:sz="4" w:space="0"/>
              <w:bottom w:val="single" w:color="auto" w:sz="4" w:space="0"/>
              <w:right w:val="single" w:color="auto" w:sz="4" w:space="0"/>
            </w:tcBorders>
            <w:vAlign w:val="center"/>
          </w:tcPr>
          <w:p w14:paraId="2A4DBA1F">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2</w:t>
            </w:r>
          </w:p>
        </w:tc>
      </w:tr>
      <w:tr w14:paraId="3964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25" w:type="dxa"/>
            <w:vMerge w:val="continue"/>
            <w:tcBorders>
              <w:top w:val="single" w:color="auto" w:sz="4" w:space="0"/>
              <w:left w:val="single" w:color="auto" w:sz="4" w:space="0"/>
              <w:bottom w:val="single" w:color="auto" w:sz="4" w:space="0"/>
              <w:right w:val="single" w:color="auto" w:sz="4" w:space="0"/>
            </w:tcBorders>
            <w:vAlign w:val="center"/>
          </w:tcPr>
          <w:p w14:paraId="07861B16">
            <w:pPr>
              <w:widowControl/>
              <w:adjustRightInd w:val="0"/>
              <w:snapToGrid w:val="0"/>
              <w:spacing w:line="276" w:lineRule="auto"/>
              <w:jc w:val="center"/>
              <w:rPr>
                <w:rFonts w:hint="eastAsia" w:ascii="宋体" w:hAnsi="宋体" w:cs="宋体"/>
                <w:sz w:val="24"/>
                <w:highlight w:val="none"/>
              </w:rPr>
            </w:pPr>
          </w:p>
        </w:tc>
        <w:tc>
          <w:tcPr>
            <w:tcW w:w="1892" w:type="dxa"/>
            <w:tcBorders>
              <w:top w:val="single" w:color="auto" w:sz="4" w:space="0"/>
              <w:left w:val="single" w:color="auto" w:sz="4" w:space="0"/>
              <w:bottom w:val="single" w:color="auto" w:sz="4" w:space="0"/>
              <w:right w:val="single" w:color="auto" w:sz="4" w:space="0"/>
            </w:tcBorders>
            <w:vAlign w:val="center"/>
          </w:tcPr>
          <w:p w14:paraId="2D1873D5">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color w:val="auto"/>
                <w:sz w:val="24"/>
                <w:szCs w:val="24"/>
                <w:highlight w:val="none"/>
              </w:rPr>
              <w:t>业绩</w:t>
            </w:r>
          </w:p>
        </w:tc>
        <w:tc>
          <w:tcPr>
            <w:tcW w:w="5066" w:type="dxa"/>
            <w:tcBorders>
              <w:top w:val="single" w:color="auto" w:sz="4" w:space="0"/>
              <w:left w:val="single" w:color="auto" w:sz="4" w:space="0"/>
              <w:bottom w:val="single" w:color="auto" w:sz="4" w:space="0"/>
              <w:right w:val="single" w:color="auto" w:sz="4" w:space="0"/>
            </w:tcBorders>
            <w:vAlign w:val="center"/>
          </w:tcPr>
          <w:p w14:paraId="1E9DCEAB">
            <w:pPr>
              <w:adjustRightInd w:val="0"/>
              <w:snapToGrid w:val="0"/>
              <w:spacing w:line="276" w:lineRule="auto"/>
              <w:jc w:val="left"/>
              <w:rPr>
                <w:rFonts w:hint="eastAsia" w:ascii="宋体" w:hAnsi="宋体" w:cs="宋体"/>
                <w:kern w:val="0"/>
                <w:sz w:val="24"/>
                <w:highlight w:val="none"/>
              </w:rPr>
            </w:pPr>
            <w:r>
              <w:rPr>
                <w:rFonts w:hint="eastAsia" w:ascii="宋体" w:hAnsi="宋体" w:cs="宋体"/>
                <w:kern w:val="0"/>
                <w:sz w:val="24"/>
                <w:highlight w:val="none"/>
              </w:rPr>
              <w:t>供应商提供2023年1月1日至今，完成类似项目业绩每提供一个得1分，满分3分。</w:t>
            </w:r>
          </w:p>
          <w:p w14:paraId="64E44425">
            <w:pPr>
              <w:adjustRightInd w:val="0"/>
              <w:snapToGrid w:val="0"/>
              <w:spacing w:line="276" w:lineRule="auto"/>
              <w:jc w:val="left"/>
              <w:rPr>
                <w:rFonts w:hint="eastAsia" w:ascii="宋体" w:hAnsi="宋体" w:cs="宋体"/>
                <w:kern w:val="0"/>
                <w:sz w:val="24"/>
                <w:highlight w:val="none"/>
              </w:rPr>
            </w:pPr>
            <w:r>
              <w:rPr>
                <w:rFonts w:hint="eastAsia" w:ascii="宋体" w:hAnsi="宋体" w:cs="宋体"/>
                <w:kern w:val="0"/>
                <w:sz w:val="24"/>
                <w:highlight w:val="none"/>
              </w:rPr>
              <w:t>注：附合同或中标通知书复印件，时间以合同或中标通知书签订日期为准。未提供不得分。</w:t>
            </w:r>
          </w:p>
        </w:tc>
        <w:tc>
          <w:tcPr>
            <w:tcW w:w="791" w:type="dxa"/>
            <w:tcBorders>
              <w:top w:val="single" w:color="auto" w:sz="4" w:space="0"/>
              <w:left w:val="single" w:color="auto" w:sz="4" w:space="0"/>
              <w:bottom w:val="single" w:color="auto" w:sz="4" w:space="0"/>
              <w:right w:val="single" w:color="auto" w:sz="4" w:space="0"/>
            </w:tcBorders>
            <w:vAlign w:val="center"/>
          </w:tcPr>
          <w:p w14:paraId="47D7B11E">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3</w:t>
            </w:r>
          </w:p>
        </w:tc>
      </w:tr>
      <w:tr w14:paraId="564F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14:paraId="48870048">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合  计</w:t>
            </w:r>
          </w:p>
        </w:tc>
        <w:tc>
          <w:tcPr>
            <w:tcW w:w="1892" w:type="dxa"/>
            <w:tcBorders>
              <w:top w:val="single" w:color="auto" w:sz="4" w:space="0"/>
              <w:left w:val="single" w:color="auto" w:sz="4" w:space="0"/>
              <w:bottom w:val="single" w:color="auto" w:sz="4" w:space="0"/>
              <w:right w:val="single" w:color="auto" w:sz="4" w:space="0"/>
            </w:tcBorders>
            <w:vAlign w:val="center"/>
          </w:tcPr>
          <w:p w14:paraId="5DE37287">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w:t>
            </w:r>
          </w:p>
        </w:tc>
        <w:tc>
          <w:tcPr>
            <w:tcW w:w="5066" w:type="dxa"/>
            <w:tcBorders>
              <w:top w:val="single" w:color="auto" w:sz="4" w:space="0"/>
              <w:left w:val="single" w:color="auto" w:sz="4" w:space="0"/>
              <w:bottom w:val="single" w:color="auto" w:sz="4" w:space="0"/>
              <w:right w:val="single" w:color="auto" w:sz="4" w:space="0"/>
            </w:tcBorders>
            <w:vAlign w:val="center"/>
          </w:tcPr>
          <w:p w14:paraId="277BC7AF">
            <w:pPr>
              <w:pStyle w:val="39"/>
              <w:adjustRightInd w:val="0"/>
              <w:snapToGrid w:val="0"/>
              <w:spacing w:before="0" w:beforeAutospacing="0" w:after="0" w:afterAutospacing="0" w:line="276" w:lineRule="auto"/>
              <w:jc w:val="center"/>
              <w:rPr>
                <w:rFonts w:hint="eastAsia" w:cs="宋体"/>
                <w:sz w:val="24"/>
                <w:szCs w:val="24"/>
                <w:highlight w:val="none"/>
              </w:rPr>
            </w:pPr>
          </w:p>
        </w:tc>
        <w:tc>
          <w:tcPr>
            <w:tcW w:w="791" w:type="dxa"/>
            <w:tcBorders>
              <w:top w:val="single" w:color="auto" w:sz="4" w:space="0"/>
              <w:left w:val="single" w:color="auto" w:sz="4" w:space="0"/>
              <w:bottom w:val="single" w:color="auto" w:sz="4" w:space="0"/>
              <w:right w:val="single" w:color="auto" w:sz="4" w:space="0"/>
            </w:tcBorders>
            <w:vAlign w:val="center"/>
          </w:tcPr>
          <w:p w14:paraId="742F10FD">
            <w:pPr>
              <w:pStyle w:val="39"/>
              <w:adjustRightInd w:val="0"/>
              <w:snapToGrid w:val="0"/>
              <w:spacing w:before="0" w:beforeAutospacing="0" w:after="0" w:afterAutospacing="0" w:line="276" w:lineRule="auto"/>
              <w:jc w:val="center"/>
              <w:rPr>
                <w:rFonts w:hint="eastAsia" w:cs="宋体"/>
                <w:sz w:val="24"/>
                <w:szCs w:val="24"/>
                <w:highlight w:val="none"/>
              </w:rPr>
            </w:pPr>
            <w:r>
              <w:rPr>
                <w:rFonts w:hint="eastAsia" w:cs="宋体"/>
                <w:sz w:val="24"/>
                <w:szCs w:val="24"/>
                <w:highlight w:val="none"/>
              </w:rPr>
              <w:t>100</w:t>
            </w:r>
          </w:p>
        </w:tc>
      </w:tr>
    </w:tbl>
    <w:p w14:paraId="7963CA93">
      <w:pPr>
        <w:jc w:val="center"/>
        <w:rPr>
          <w:rFonts w:hint="eastAsia" w:ascii="宋体" w:hAnsi="宋体"/>
          <w:bCs/>
          <w:sz w:val="36"/>
          <w:highlight w:val="none"/>
        </w:rPr>
      </w:pPr>
    </w:p>
    <w:p w14:paraId="100EC48E">
      <w:pPr>
        <w:jc w:val="center"/>
        <w:rPr>
          <w:rFonts w:hint="eastAsia" w:ascii="宋体" w:hAnsi="宋体"/>
          <w:bCs/>
          <w:sz w:val="36"/>
          <w:highlight w:val="none"/>
        </w:rPr>
      </w:pPr>
      <w:r>
        <w:rPr>
          <w:rFonts w:hint="eastAsia" w:ascii="宋体" w:hAnsi="宋体"/>
          <w:bCs/>
          <w:sz w:val="36"/>
          <w:highlight w:val="none"/>
        </w:rPr>
        <w:t>大连海关技术中心危险货物包装检验恒温恒湿室改造项目</w:t>
      </w:r>
    </w:p>
    <w:p w14:paraId="0687A3C1">
      <w:pPr>
        <w:jc w:val="center"/>
        <w:rPr>
          <w:rFonts w:hint="eastAsia" w:ascii="宋体" w:hAnsi="宋体"/>
          <w:b/>
          <w:bCs/>
          <w:sz w:val="36"/>
          <w:highlight w:val="none"/>
        </w:rPr>
      </w:pPr>
      <w:r>
        <w:rPr>
          <w:rFonts w:hint="eastAsia" w:ascii="宋体" w:hAnsi="宋体"/>
          <w:b/>
          <w:sz w:val="36"/>
          <w:highlight w:val="none"/>
        </w:rPr>
        <w:t>加分项评分标准</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7281"/>
      </w:tblGrid>
      <w:tr w14:paraId="43BD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242" w:type="dxa"/>
            <w:tcBorders>
              <w:top w:val="single" w:color="auto" w:sz="4" w:space="0"/>
              <w:left w:val="single" w:color="auto" w:sz="4" w:space="0"/>
              <w:bottom w:val="single" w:color="auto" w:sz="4" w:space="0"/>
              <w:right w:val="single" w:color="auto" w:sz="4" w:space="0"/>
            </w:tcBorders>
            <w:vAlign w:val="center"/>
          </w:tcPr>
          <w:p w14:paraId="734E2927">
            <w:pPr>
              <w:jc w:val="center"/>
              <w:rPr>
                <w:rFonts w:hint="eastAsia" w:ascii="宋体" w:hAnsi="宋体"/>
                <w:sz w:val="24"/>
                <w:highlight w:val="none"/>
              </w:rPr>
            </w:pPr>
            <w:r>
              <w:rPr>
                <w:rFonts w:hint="eastAsia" w:ascii="宋体" w:hAnsi="宋体"/>
                <w:sz w:val="24"/>
                <w:highlight w:val="none"/>
              </w:rPr>
              <w:t>加分因素</w:t>
            </w:r>
          </w:p>
        </w:tc>
        <w:tc>
          <w:tcPr>
            <w:tcW w:w="7281" w:type="dxa"/>
            <w:tcBorders>
              <w:top w:val="single" w:color="auto" w:sz="4" w:space="0"/>
              <w:left w:val="single" w:color="auto" w:sz="4" w:space="0"/>
              <w:bottom w:val="single" w:color="auto" w:sz="4" w:space="0"/>
              <w:right w:val="single" w:color="auto" w:sz="4" w:space="0"/>
            </w:tcBorders>
            <w:vAlign w:val="center"/>
          </w:tcPr>
          <w:p w14:paraId="4BF4D538">
            <w:pPr>
              <w:jc w:val="center"/>
              <w:rPr>
                <w:rFonts w:hint="eastAsia" w:ascii="宋体" w:hAnsi="宋体"/>
                <w:sz w:val="24"/>
                <w:highlight w:val="none"/>
              </w:rPr>
            </w:pPr>
            <w:r>
              <w:rPr>
                <w:rFonts w:hint="eastAsia" w:ascii="宋体" w:hAnsi="宋体"/>
                <w:sz w:val="24"/>
                <w:highlight w:val="none"/>
              </w:rPr>
              <w:t>说明</w:t>
            </w:r>
          </w:p>
        </w:tc>
      </w:tr>
      <w:tr w14:paraId="7C21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5" w:hRule="atLeast"/>
          <w:jc w:val="center"/>
        </w:trPr>
        <w:tc>
          <w:tcPr>
            <w:tcW w:w="1242" w:type="dxa"/>
            <w:vAlign w:val="center"/>
          </w:tcPr>
          <w:p w14:paraId="412D97E5">
            <w:pPr>
              <w:jc w:val="center"/>
              <w:rPr>
                <w:rFonts w:hint="eastAsia" w:ascii="宋体" w:hAnsi="宋体"/>
                <w:sz w:val="24"/>
                <w:highlight w:val="none"/>
              </w:rPr>
            </w:pPr>
            <w:r>
              <w:rPr>
                <w:rFonts w:hint="eastAsia" w:ascii="宋体" w:hAnsi="宋体"/>
                <w:sz w:val="24"/>
                <w:highlight w:val="none"/>
              </w:rPr>
              <w:t>节能</w:t>
            </w:r>
          </w:p>
          <w:p w14:paraId="2F0EC467">
            <w:pPr>
              <w:jc w:val="center"/>
              <w:rPr>
                <w:rFonts w:hint="eastAsia" w:ascii="宋体" w:hAnsi="宋体"/>
                <w:sz w:val="24"/>
                <w:highlight w:val="none"/>
              </w:rPr>
            </w:pPr>
            <w:r>
              <w:rPr>
                <w:rFonts w:hint="eastAsia" w:ascii="宋体" w:hAnsi="宋体"/>
                <w:sz w:val="24"/>
                <w:highlight w:val="none"/>
              </w:rPr>
              <w:t>产品</w:t>
            </w:r>
          </w:p>
        </w:tc>
        <w:tc>
          <w:tcPr>
            <w:tcW w:w="7281" w:type="dxa"/>
            <w:vAlign w:val="center"/>
          </w:tcPr>
          <w:p w14:paraId="4060AD1C">
            <w:pPr>
              <w:ind w:firstLine="240" w:firstLineChars="100"/>
              <w:rPr>
                <w:rFonts w:hint="eastAsia" w:ascii="宋体" w:hAnsi="宋体"/>
                <w:sz w:val="24"/>
                <w:highlight w:val="none"/>
              </w:rPr>
            </w:pPr>
            <w:r>
              <w:rPr>
                <w:rFonts w:hint="eastAsia" w:ascii="宋体" w:hAnsi="宋体"/>
                <w:sz w:val="24"/>
                <w:highlight w:val="none"/>
              </w:rPr>
              <w:t>对于</w:t>
            </w:r>
            <w:r>
              <w:rPr>
                <w:rFonts w:hint="eastAsia" w:ascii="宋体" w:hAnsi="宋体"/>
                <w:bCs/>
                <w:sz w:val="24"/>
                <w:highlight w:val="none"/>
              </w:rPr>
              <w:t>《政府采购节能产品、环境标志产品声明函》与有效的节能环保产品认证证明</w:t>
            </w:r>
            <w:r>
              <w:rPr>
                <w:rFonts w:hint="eastAsia" w:ascii="宋体" w:hAnsi="宋体"/>
                <w:sz w:val="24"/>
                <w:highlight w:val="none"/>
              </w:rPr>
              <w:t>的投标产品，对技术和价格项目分别给予相应评分总分值</w:t>
            </w:r>
            <w:r>
              <w:rPr>
                <w:rFonts w:ascii="宋体" w:hAnsi="宋体"/>
                <w:sz w:val="24"/>
                <w:highlight w:val="none"/>
              </w:rPr>
              <w:t>5</w:t>
            </w:r>
            <w:r>
              <w:rPr>
                <w:rFonts w:hint="eastAsia" w:ascii="宋体" w:hAnsi="宋体"/>
                <w:sz w:val="24"/>
                <w:highlight w:val="none"/>
              </w:rPr>
              <w:t>%的加分，加分幅度由评标委员会根据产品节能水平确定，计算公式中用K</w:t>
            </w:r>
            <w:r>
              <w:rPr>
                <w:rFonts w:hint="eastAsia" w:ascii="宋体" w:hAnsi="宋体"/>
                <w:sz w:val="24"/>
                <w:highlight w:val="none"/>
                <w:vertAlign w:val="subscript"/>
              </w:rPr>
              <w:t>1</w:t>
            </w:r>
            <w:r>
              <w:rPr>
                <w:rFonts w:hint="eastAsia" w:ascii="宋体" w:hAnsi="宋体"/>
                <w:sz w:val="24"/>
                <w:highlight w:val="none"/>
              </w:rPr>
              <w:t>表示。</w:t>
            </w:r>
          </w:p>
          <w:p w14:paraId="3426E70E">
            <w:pPr>
              <w:ind w:firstLine="240" w:firstLineChars="100"/>
              <w:rPr>
                <w:rFonts w:hint="eastAsia" w:ascii="宋体" w:hAnsi="宋体"/>
                <w:sz w:val="24"/>
                <w:highlight w:val="none"/>
              </w:rPr>
            </w:pPr>
            <w:r>
              <w:rPr>
                <w:rFonts w:hint="eastAsia" w:ascii="宋体" w:hAnsi="宋体"/>
                <w:sz w:val="24"/>
                <w:highlight w:val="none"/>
              </w:rPr>
              <w:t>本项目计算公式：节能产品加分 ＝技术标加分 + 价格加分 ＝（节能产品投标报价之和/投标总价）×招标文件相应分值×K</w:t>
            </w:r>
            <w:r>
              <w:rPr>
                <w:rFonts w:hint="eastAsia" w:ascii="宋体" w:hAnsi="宋体"/>
                <w:sz w:val="24"/>
                <w:highlight w:val="none"/>
                <w:vertAlign w:val="subscript"/>
              </w:rPr>
              <w:t>1</w:t>
            </w:r>
            <w:r>
              <w:rPr>
                <w:rFonts w:hint="eastAsia" w:ascii="宋体" w:hAnsi="宋体"/>
                <w:sz w:val="24"/>
                <w:highlight w:val="none"/>
              </w:rPr>
              <w:t xml:space="preserve"> +（节能产品投标报价之和/投标总价）×招标文件相应分值×K</w:t>
            </w:r>
            <w:r>
              <w:rPr>
                <w:rFonts w:hint="eastAsia" w:ascii="宋体" w:hAnsi="宋体"/>
                <w:sz w:val="24"/>
                <w:highlight w:val="none"/>
                <w:vertAlign w:val="subscript"/>
              </w:rPr>
              <w:t>1</w:t>
            </w:r>
            <w:r>
              <w:rPr>
                <w:rFonts w:hint="eastAsia" w:ascii="宋体" w:hAnsi="宋体"/>
                <w:sz w:val="24"/>
                <w:highlight w:val="none"/>
              </w:rPr>
              <w:t>。</w:t>
            </w:r>
          </w:p>
        </w:tc>
      </w:tr>
      <w:tr w14:paraId="362F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1" w:hRule="atLeast"/>
          <w:jc w:val="center"/>
        </w:trPr>
        <w:tc>
          <w:tcPr>
            <w:tcW w:w="1242" w:type="dxa"/>
            <w:vAlign w:val="center"/>
          </w:tcPr>
          <w:p w14:paraId="4630DDA8">
            <w:pPr>
              <w:jc w:val="center"/>
              <w:rPr>
                <w:rFonts w:hint="eastAsia" w:ascii="宋体" w:hAnsi="宋体"/>
                <w:sz w:val="24"/>
                <w:highlight w:val="none"/>
              </w:rPr>
            </w:pPr>
            <w:r>
              <w:rPr>
                <w:rFonts w:hint="eastAsia" w:ascii="宋体" w:hAnsi="宋体"/>
                <w:sz w:val="24"/>
                <w:highlight w:val="none"/>
              </w:rPr>
              <w:t>环保</w:t>
            </w:r>
          </w:p>
          <w:p w14:paraId="703E8031">
            <w:pPr>
              <w:jc w:val="center"/>
              <w:rPr>
                <w:rFonts w:hint="eastAsia" w:ascii="宋体" w:hAnsi="宋体"/>
                <w:sz w:val="24"/>
                <w:highlight w:val="none"/>
              </w:rPr>
            </w:pPr>
            <w:r>
              <w:rPr>
                <w:rFonts w:hint="eastAsia" w:ascii="宋体" w:hAnsi="宋体"/>
                <w:sz w:val="24"/>
                <w:highlight w:val="none"/>
              </w:rPr>
              <w:t>产品</w:t>
            </w:r>
          </w:p>
        </w:tc>
        <w:tc>
          <w:tcPr>
            <w:tcW w:w="7281" w:type="dxa"/>
            <w:vAlign w:val="center"/>
          </w:tcPr>
          <w:p w14:paraId="0F0E7419">
            <w:pPr>
              <w:ind w:firstLine="240" w:firstLineChars="100"/>
              <w:rPr>
                <w:rFonts w:hint="eastAsia" w:ascii="宋体" w:hAnsi="宋体"/>
                <w:sz w:val="24"/>
                <w:highlight w:val="none"/>
              </w:rPr>
            </w:pPr>
            <w:r>
              <w:rPr>
                <w:rFonts w:hint="eastAsia" w:ascii="宋体" w:hAnsi="宋体"/>
                <w:sz w:val="24"/>
                <w:highlight w:val="none"/>
              </w:rPr>
              <w:t>对于</w:t>
            </w:r>
            <w:r>
              <w:rPr>
                <w:rFonts w:hint="eastAsia" w:ascii="宋体" w:hAnsi="宋体"/>
                <w:bCs/>
                <w:sz w:val="24"/>
                <w:highlight w:val="none"/>
              </w:rPr>
              <w:t>《政府采购节能产品、环境标志产品声明函》与有效的节能环保产品认证证明</w:t>
            </w:r>
            <w:r>
              <w:rPr>
                <w:rFonts w:hint="eastAsia" w:ascii="宋体" w:hAnsi="宋体"/>
                <w:sz w:val="24"/>
                <w:highlight w:val="none"/>
              </w:rPr>
              <w:t>的投标产品，对技术和价格项目分别给予相应评分总分值5%的加分，加分幅度由评标委员会根据产品环保程度确定，计算公式中用K</w:t>
            </w:r>
            <w:r>
              <w:rPr>
                <w:rFonts w:hint="eastAsia" w:ascii="宋体" w:hAnsi="宋体"/>
                <w:sz w:val="24"/>
                <w:highlight w:val="none"/>
                <w:vertAlign w:val="subscript"/>
              </w:rPr>
              <w:t>2</w:t>
            </w:r>
            <w:r>
              <w:rPr>
                <w:rFonts w:hint="eastAsia" w:ascii="宋体" w:hAnsi="宋体"/>
                <w:sz w:val="24"/>
                <w:highlight w:val="none"/>
              </w:rPr>
              <w:t>表示。</w:t>
            </w:r>
          </w:p>
          <w:p w14:paraId="5F5745CF">
            <w:pPr>
              <w:ind w:firstLine="240" w:firstLineChars="100"/>
              <w:rPr>
                <w:rFonts w:hint="eastAsia" w:ascii="宋体" w:hAnsi="宋体"/>
                <w:sz w:val="24"/>
                <w:highlight w:val="none"/>
              </w:rPr>
            </w:pPr>
            <w:r>
              <w:rPr>
                <w:rFonts w:hint="eastAsia" w:ascii="宋体" w:hAnsi="宋体"/>
                <w:sz w:val="24"/>
                <w:highlight w:val="none"/>
              </w:rPr>
              <w:t>本项目计算公式：环保产品加分 ＝技术标加分 + 价格加分＝（环保产品投标报价之和/投标总价）×招标文件相应分值×K</w:t>
            </w:r>
            <w:r>
              <w:rPr>
                <w:rFonts w:hint="eastAsia" w:ascii="宋体" w:hAnsi="宋体"/>
                <w:sz w:val="24"/>
                <w:highlight w:val="none"/>
                <w:vertAlign w:val="subscript"/>
              </w:rPr>
              <w:t>2</w:t>
            </w:r>
            <w:r>
              <w:rPr>
                <w:rFonts w:hint="eastAsia" w:ascii="宋体" w:hAnsi="宋体"/>
                <w:sz w:val="24"/>
                <w:highlight w:val="none"/>
              </w:rPr>
              <w:t xml:space="preserve"> +（环保产品投标报价之和/投标总价）×招标文件相应分值×K</w:t>
            </w:r>
            <w:r>
              <w:rPr>
                <w:rFonts w:hint="eastAsia" w:ascii="宋体" w:hAnsi="宋体"/>
                <w:sz w:val="24"/>
                <w:highlight w:val="none"/>
                <w:vertAlign w:val="subscript"/>
              </w:rPr>
              <w:t>2</w:t>
            </w:r>
            <w:r>
              <w:rPr>
                <w:rFonts w:hint="eastAsia" w:ascii="宋体" w:hAnsi="宋体"/>
                <w:sz w:val="24"/>
                <w:highlight w:val="none"/>
              </w:rPr>
              <w:t>。</w:t>
            </w:r>
          </w:p>
        </w:tc>
      </w:tr>
    </w:tbl>
    <w:p w14:paraId="3FBAB30A">
      <w:pPr>
        <w:pStyle w:val="5"/>
        <w:spacing w:line="360" w:lineRule="auto"/>
        <w:ind w:firstLine="480"/>
        <w:rPr>
          <w:rFonts w:hint="eastAsia" w:ascii="宋体" w:hAnsi="宋体"/>
          <w:sz w:val="24"/>
          <w:highlight w:val="none"/>
        </w:rPr>
      </w:pPr>
    </w:p>
    <w:p w14:paraId="4315FE85">
      <w:pPr>
        <w:pStyle w:val="5"/>
        <w:spacing w:line="360" w:lineRule="auto"/>
        <w:ind w:firstLine="480"/>
        <w:rPr>
          <w:rFonts w:hint="eastAsia" w:ascii="宋体" w:hAnsi="宋体"/>
          <w:sz w:val="24"/>
          <w:highlight w:val="none"/>
        </w:rPr>
      </w:pPr>
    </w:p>
    <w:p w14:paraId="505CEBC3">
      <w:pPr>
        <w:pStyle w:val="5"/>
        <w:spacing w:line="360" w:lineRule="auto"/>
        <w:ind w:firstLine="480"/>
        <w:rPr>
          <w:rFonts w:hint="eastAsia" w:ascii="宋体" w:hAnsi="宋体"/>
          <w:sz w:val="24"/>
          <w:highlight w:val="none"/>
        </w:rPr>
      </w:pPr>
    </w:p>
    <w:p w14:paraId="5AA3378D">
      <w:pPr>
        <w:pStyle w:val="5"/>
        <w:spacing w:line="360" w:lineRule="auto"/>
        <w:ind w:firstLine="480"/>
        <w:rPr>
          <w:rFonts w:hint="eastAsia" w:ascii="宋体" w:hAnsi="宋体"/>
          <w:sz w:val="24"/>
          <w:highlight w:val="none"/>
        </w:rPr>
      </w:pPr>
    </w:p>
    <w:p w14:paraId="7F7B9DFD">
      <w:pPr>
        <w:pStyle w:val="5"/>
        <w:spacing w:line="360" w:lineRule="auto"/>
        <w:ind w:firstLine="480"/>
        <w:rPr>
          <w:rFonts w:hint="eastAsia" w:ascii="宋体" w:hAnsi="宋体"/>
          <w:sz w:val="24"/>
          <w:highlight w:val="none"/>
        </w:rPr>
      </w:pPr>
    </w:p>
    <w:p w14:paraId="4842B13F">
      <w:pPr>
        <w:pStyle w:val="5"/>
        <w:spacing w:line="360" w:lineRule="auto"/>
        <w:ind w:firstLine="480"/>
        <w:rPr>
          <w:rFonts w:hint="eastAsia" w:ascii="宋体" w:hAnsi="宋体"/>
          <w:sz w:val="24"/>
          <w:highlight w:val="none"/>
        </w:rPr>
      </w:pPr>
    </w:p>
    <w:p w14:paraId="12F35939">
      <w:pPr>
        <w:pStyle w:val="5"/>
        <w:spacing w:line="360" w:lineRule="auto"/>
        <w:ind w:firstLine="480"/>
        <w:rPr>
          <w:rFonts w:hint="eastAsia" w:ascii="宋体" w:hAnsi="宋体"/>
          <w:sz w:val="24"/>
          <w:highlight w:val="none"/>
        </w:rPr>
      </w:pPr>
    </w:p>
    <w:p w14:paraId="2F816516">
      <w:pPr>
        <w:pStyle w:val="5"/>
        <w:spacing w:line="360" w:lineRule="auto"/>
        <w:ind w:firstLine="480"/>
        <w:rPr>
          <w:rFonts w:hint="eastAsia" w:ascii="宋体" w:hAnsi="宋体"/>
          <w:sz w:val="24"/>
          <w:highlight w:val="none"/>
        </w:rPr>
      </w:pPr>
    </w:p>
    <w:p w14:paraId="6C965BD0">
      <w:pPr>
        <w:pStyle w:val="5"/>
        <w:spacing w:line="360" w:lineRule="auto"/>
        <w:ind w:firstLine="480"/>
        <w:rPr>
          <w:rFonts w:hint="eastAsia" w:ascii="宋体" w:hAnsi="宋体"/>
          <w:sz w:val="24"/>
          <w:highlight w:val="none"/>
        </w:rPr>
      </w:pPr>
    </w:p>
    <w:p w14:paraId="4C93F1AD">
      <w:pPr>
        <w:pStyle w:val="5"/>
        <w:spacing w:line="360" w:lineRule="auto"/>
        <w:ind w:firstLine="480"/>
        <w:rPr>
          <w:rFonts w:hint="eastAsia" w:ascii="宋体" w:hAnsi="宋体"/>
          <w:sz w:val="24"/>
          <w:highlight w:val="none"/>
        </w:rPr>
      </w:pPr>
    </w:p>
    <w:p w14:paraId="5218A0EB">
      <w:pPr>
        <w:pStyle w:val="5"/>
        <w:spacing w:line="360" w:lineRule="auto"/>
        <w:ind w:firstLine="480"/>
        <w:rPr>
          <w:rFonts w:hint="eastAsia" w:ascii="宋体" w:hAnsi="宋体"/>
          <w:sz w:val="24"/>
          <w:highlight w:val="none"/>
        </w:rPr>
      </w:pPr>
    </w:p>
    <w:p w14:paraId="5F032D22">
      <w:pPr>
        <w:pStyle w:val="5"/>
        <w:spacing w:line="360" w:lineRule="auto"/>
        <w:ind w:firstLine="480"/>
        <w:rPr>
          <w:rFonts w:hint="eastAsia" w:ascii="宋体" w:hAnsi="宋体"/>
          <w:sz w:val="24"/>
          <w:highlight w:val="none"/>
        </w:rPr>
      </w:pPr>
    </w:p>
    <w:p w14:paraId="179B22D9">
      <w:pPr>
        <w:pStyle w:val="5"/>
        <w:spacing w:line="360" w:lineRule="auto"/>
        <w:ind w:firstLine="480"/>
        <w:rPr>
          <w:rFonts w:hint="eastAsia" w:ascii="宋体" w:hAnsi="宋体"/>
          <w:sz w:val="24"/>
          <w:highlight w:val="none"/>
        </w:rPr>
      </w:pPr>
    </w:p>
    <w:p w14:paraId="1DDCEDBC">
      <w:pPr>
        <w:pStyle w:val="5"/>
        <w:spacing w:line="360" w:lineRule="auto"/>
        <w:ind w:firstLine="480"/>
        <w:rPr>
          <w:rFonts w:hint="eastAsia" w:ascii="宋体" w:hAnsi="宋体"/>
          <w:sz w:val="24"/>
          <w:highlight w:val="none"/>
        </w:rPr>
      </w:pPr>
    </w:p>
    <w:p w14:paraId="7D5DE1C4">
      <w:pPr>
        <w:pStyle w:val="5"/>
        <w:spacing w:line="360" w:lineRule="auto"/>
        <w:ind w:firstLine="480"/>
        <w:rPr>
          <w:rFonts w:hint="eastAsia" w:ascii="宋体" w:hAnsi="宋体"/>
          <w:sz w:val="24"/>
          <w:highlight w:val="none"/>
        </w:rPr>
      </w:pPr>
    </w:p>
    <w:p w14:paraId="53D1E1C7">
      <w:pPr>
        <w:pStyle w:val="5"/>
        <w:spacing w:line="360" w:lineRule="auto"/>
        <w:ind w:firstLine="480"/>
        <w:rPr>
          <w:rFonts w:hint="eastAsia" w:ascii="宋体" w:hAnsi="宋体"/>
          <w:sz w:val="24"/>
          <w:highlight w:val="none"/>
        </w:rPr>
      </w:pPr>
    </w:p>
    <w:p w14:paraId="62949ABB">
      <w:pPr>
        <w:pStyle w:val="5"/>
        <w:spacing w:line="360" w:lineRule="auto"/>
        <w:ind w:firstLine="480"/>
        <w:rPr>
          <w:rFonts w:hint="eastAsia" w:ascii="宋体" w:hAnsi="宋体"/>
          <w:sz w:val="24"/>
          <w:highlight w:val="none"/>
        </w:rPr>
      </w:pPr>
    </w:p>
    <w:p w14:paraId="6342F96E">
      <w:pPr>
        <w:pStyle w:val="5"/>
        <w:spacing w:line="360" w:lineRule="auto"/>
        <w:ind w:firstLine="480"/>
        <w:rPr>
          <w:rFonts w:hint="eastAsia" w:ascii="宋体" w:hAnsi="宋体"/>
          <w:sz w:val="24"/>
          <w:highlight w:val="none"/>
        </w:rPr>
      </w:pPr>
    </w:p>
    <w:p w14:paraId="4E34C9EA">
      <w:pPr>
        <w:pStyle w:val="5"/>
        <w:spacing w:line="360" w:lineRule="auto"/>
        <w:ind w:firstLine="480"/>
        <w:rPr>
          <w:rFonts w:hint="eastAsia" w:ascii="宋体" w:hAnsi="宋体"/>
          <w:sz w:val="24"/>
          <w:highlight w:val="none"/>
        </w:rPr>
      </w:pPr>
    </w:p>
    <w:p w14:paraId="5D5F0564">
      <w:pPr>
        <w:pStyle w:val="5"/>
        <w:spacing w:line="360" w:lineRule="auto"/>
        <w:ind w:firstLine="480"/>
        <w:rPr>
          <w:rFonts w:hint="eastAsia" w:ascii="宋体" w:hAnsi="宋体"/>
          <w:sz w:val="24"/>
          <w:highlight w:val="none"/>
        </w:rPr>
      </w:pPr>
    </w:p>
    <w:p w14:paraId="3EF95195">
      <w:pPr>
        <w:rPr>
          <w:rFonts w:hint="eastAsia" w:ascii="宋体" w:hAnsi="宋体"/>
          <w:sz w:val="24"/>
          <w:highlight w:val="none"/>
        </w:rPr>
      </w:pPr>
      <w:r>
        <w:rPr>
          <w:rFonts w:ascii="宋体" w:hAnsi="宋体"/>
          <w:sz w:val="24"/>
          <w:highlight w:val="none"/>
        </w:rPr>
        <w:br w:type="page"/>
      </w:r>
    </w:p>
    <w:p w14:paraId="3A11D2CA">
      <w:pPr>
        <w:spacing w:line="360" w:lineRule="auto"/>
        <w:jc w:val="left"/>
        <w:rPr>
          <w:rFonts w:ascii="宋体"/>
          <w:sz w:val="28"/>
          <w:szCs w:val="28"/>
          <w:highlight w:val="none"/>
        </w:rPr>
      </w:pPr>
      <w:r>
        <w:rPr>
          <w:rFonts w:hint="eastAsia" w:ascii="宋体"/>
          <w:sz w:val="28"/>
          <w:szCs w:val="28"/>
          <w:highlight w:val="none"/>
        </w:rPr>
        <w:t>附件：</w:t>
      </w:r>
    </w:p>
    <w:p w14:paraId="793A22F6">
      <w:pPr>
        <w:pStyle w:val="2"/>
        <w:rPr>
          <w:rFonts w:ascii="宋体"/>
          <w:bCs w:val="0"/>
          <w:szCs w:val="28"/>
          <w:highlight w:val="none"/>
        </w:rPr>
      </w:pPr>
      <w:bookmarkStart w:id="653" w:name="_Toc18703"/>
      <w:r>
        <w:rPr>
          <w:rFonts w:hint="eastAsia"/>
          <w:highlight w:val="none"/>
        </w:rPr>
        <w:t>开 标 一 览 表</w:t>
      </w:r>
      <w:bookmarkEnd w:id="653"/>
    </w:p>
    <w:p w14:paraId="0218D0BC">
      <w:pPr>
        <w:rPr>
          <w:rFonts w:ascii="宋体"/>
          <w:b/>
          <w:bCs/>
          <w:sz w:val="24"/>
          <w:highlight w:val="none"/>
        </w:rPr>
      </w:pPr>
    </w:p>
    <w:p w14:paraId="45308936">
      <w:pPr>
        <w:spacing w:line="360" w:lineRule="auto"/>
        <w:rPr>
          <w:rFonts w:ascii="宋体"/>
          <w:sz w:val="24"/>
          <w:highlight w:val="none"/>
        </w:rPr>
      </w:pPr>
      <w:r>
        <w:rPr>
          <w:rFonts w:hint="eastAsia" w:ascii="宋体"/>
          <w:sz w:val="24"/>
          <w:highlight w:val="none"/>
        </w:rPr>
        <w:t>项目名称：</w:t>
      </w:r>
      <w:r>
        <w:rPr>
          <w:rFonts w:hint="eastAsia" w:cs="宋体" w:asciiTheme="minorEastAsia" w:hAnsiTheme="minorEastAsia" w:eastAsiaTheme="minorEastAsia"/>
          <w:kern w:val="0"/>
          <w:sz w:val="24"/>
          <w:highlight w:val="none"/>
        </w:rPr>
        <w:t>大连海关技术中心危险货物包装检验恒温恒湿室改造项目</w:t>
      </w:r>
    </w:p>
    <w:p w14:paraId="3F0BD321">
      <w:pPr>
        <w:spacing w:line="360" w:lineRule="auto"/>
        <w:rPr>
          <w:rFonts w:ascii="宋体"/>
          <w:bCs/>
          <w:sz w:val="24"/>
          <w:highlight w:val="none"/>
        </w:rPr>
      </w:pPr>
      <w:r>
        <w:rPr>
          <w:rFonts w:hint="eastAsia" w:ascii="宋体"/>
          <w:sz w:val="24"/>
          <w:highlight w:val="none"/>
        </w:rPr>
        <w:t>项目编号：</w:t>
      </w:r>
      <w:r>
        <w:rPr>
          <w:rFonts w:hint="eastAsia" w:cs="宋体" w:asciiTheme="minorEastAsia" w:hAnsiTheme="minorEastAsia" w:eastAsiaTheme="minorEastAsia"/>
          <w:kern w:val="0"/>
          <w:sz w:val="24"/>
          <w:highlight w:val="none"/>
          <w:lang w:eastAsia="zh-CN"/>
        </w:rPr>
        <w:t>ZXCD20260706</w:t>
      </w:r>
      <w:r>
        <w:rPr>
          <w:rFonts w:hint="eastAsia" w:ascii="宋体"/>
          <w:b/>
          <w:bCs/>
          <w:sz w:val="24"/>
          <w:highlight w:val="none"/>
        </w:rPr>
        <w:t xml:space="preserve">         　　      </w:t>
      </w:r>
      <w:r>
        <w:rPr>
          <w:rFonts w:hint="eastAsia" w:ascii="宋体"/>
          <w:bCs/>
          <w:sz w:val="24"/>
          <w:highlight w:val="none"/>
        </w:rPr>
        <w:t>年   月   日</w:t>
      </w:r>
    </w:p>
    <w:tbl>
      <w:tblPr>
        <w:tblStyle w:val="44"/>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2"/>
        <w:gridCol w:w="3542"/>
        <w:gridCol w:w="3029"/>
      </w:tblGrid>
      <w:tr w14:paraId="36B4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1952" w:type="dxa"/>
            <w:vAlign w:val="center"/>
          </w:tcPr>
          <w:p w14:paraId="6692CE28">
            <w:pPr>
              <w:jc w:val="center"/>
              <w:rPr>
                <w:rFonts w:hint="eastAsia" w:ascii="宋体" w:hAnsi="宋体"/>
                <w:b/>
                <w:bCs/>
                <w:sz w:val="24"/>
                <w:highlight w:val="none"/>
              </w:rPr>
            </w:pPr>
            <w:r>
              <w:rPr>
                <w:rFonts w:ascii="宋体" w:hAnsi="宋体"/>
                <w:b/>
                <w:bCs/>
                <w:sz w:val="24"/>
                <w:highlight w:val="none"/>
              </w:rPr>
              <w:t>序号</w:t>
            </w:r>
          </w:p>
        </w:tc>
        <w:tc>
          <w:tcPr>
            <w:tcW w:w="3542" w:type="dxa"/>
            <w:vAlign w:val="center"/>
          </w:tcPr>
          <w:p w14:paraId="226B75C4">
            <w:pPr>
              <w:jc w:val="center"/>
              <w:rPr>
                <w:rFonts w:hint="eastAsia" w:ascii="宋体" w:hAnsi="宋体"/>
                <w:b/>
                <w:bCs/>
                <w:sz w:val="24"/>
                <w:highlight w:val="none"/>
              </w:rPr>
            </w:pPr>
            <w:r>
              <w:rPr>
                <w:rFonts w:hint="eastAsia" w:ascii="宋体" w:hAnsi="宋体"/>
                <w:b/>
                <w:bCs/>
                <w:sz w:val="24"/>
                <w:highlight w:val="none"/>
              </w:rPr>
              <w:t>投标总报价</w:t>
            </w:r>
          </w:p>
          <w:p w14:paraId="7087A10E">
            <w:pPr>
              <w:jc w:val="center"/>
              <w:rPr>
                <w:rFonts w:hint="eastAsia" w:ascii="宋体" w:hAnsi="宋体"/>
                <w:b/>
                <w:bCs/>
                <w:sz w:val="24"/>
                <w:highlight w:val="none"/>
              </w:rPr>
            </w:pPr>
            <w:r>
              <w:rPr>
                <w:rFonts w:hint="eastAsia" w:ascii="宋体" w:hAnsi="宋体"/>
                <w:b/>
                <w:bCs/>
                <w:sz w:val="24"/>
                <w:highlight w:val="none"/>
              </w:rPr>
              <w:t>（人民币/元）</w:t>
            </w:r>
          </w:p>
        </w:tc>
        <w:tc>
          <w:tcPr>
            <w:tcW w:w="3029" w:type="dxa"/>
            <w:vAlign w:val="center"/>
          </w:tcPr>
          <w:p w14:paraId="524DBB08">
            <w:pPr>
              <w:jc w:val="center"/>
              <w:rPr>
                <w:rFonts w:hint="eastAsia" w:ascii="宋体" w:hAnsi="宋体"/>
                <w:b/>
                <w:bCs/>
                <w:sz w:val="24"/>
                <w:highlight w:val="none"/>
              </w:rPr>
            </w:pPr>
            <w:r>
              <w:rPr>
                <w:rFonts w:hint="eastAsia" w:ascii="宋体" w:hAnsi="宋体"/>
                <w:b/>
                <w:bCs/>
                <w:sz w:val="24"/>
                <w:highlight w:val="none"/>
              </w:rPr>
              <w:t>工期要求</w:t>
            </w:r>
          </w:p>
        </w:tc>
      </w:tr>
      <w:tr w14:paraId="1BB4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8" w:hRule="atLeast"/>
          <w:jc w:val="center"/>
        </w:trPr>
        <w:tc>
          <w:tcPr>
            <w:tcW w:w="1952" w:type="dxa"/>
            <w:vAlign w:val="center"/>
          </w:tcPr>
          <w:p w14:paraId="4249505F">
            <w:pPr>
              <w:jc w:val="center"/>
              <w:rPr>
                <w:rFonts w:hint="eastAsia" w:ascii="宋体" w:hAnsi="宋体"/>
                <w:sz w:val="24"/>
                <w:highlight w:val="none"/>
              </w:rPr>
            </w:pPr>
            <w:r>
              <w:rPr>
                <w:rFonts w:hint="eastAsia" w:ascii="宋体" w:hAnsi="宋体"/>
                <w:sz w:val="24"/>
                <w:highlight w:val="none"/>
              </w:rPr>
              <w:t>1</w:t>
            </w:r>
          </w:p>
        </w:tc>
        <w:tc>
          <w:tcPr>
            <w:tcW w:w="3542" w:type="dxa"/>
            <w:vAlign w:val="center"/>
          </w:tcPr>
          <w:p w14:paraId="3A03DB42">
            <w:pPr>
              <w:jc w:val="center"/>
              <w:rPr>
                <w:rFonts w:hint="eastAsia" w:ascii="宋体" w:hAnsi="宋体"/>
                <w:sz w:val="24"/>
                <w:highlight w:val="none"/>
              </w:rPr>
            </w:pPr>
          </w:p>
        </w:tc>
        <w:tc>
          <w:tcPr>
            <w:tcW w:w="3029" w:type="dxa"/>
            <w:vAlign w:val="center"/>
          </w:tcPr>
          <w:p w14:paraId="2D1E43CB">
            <w:pPr>
              <w:jc w:val="center"/>
              <w:rPr>
                <w:rFonts w:hint="eastAsia" w:ascii="宋体" w:hAnsi="宋体"/>
                <w:sz w:val="24"/>
                <w:highlight w:val="none"/>
              </w:rPr>
            </w:pPr>
          </w:p>
        </w:tc>
      </w:tr>
      <w:tr w14:paraId="4D11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8523" w:type="dxa"/>
            <w:gridSpan w:val="3"/>
            <w:vAlign w:val="center"/>
          </w:tcPr>
          <w:p w14:paraId="3BCFFDF1">
            <w:pPr>
              <w:rPr>
                <w:rFonts w:hint="eastAsia" w:ascii="宋体" w:hAnsi="宋体"/>
                <w:sz w:val="24"/>
                <w:highlight w:val="none"/>
              </w:rPr>
            </w:pPr>
            <w:r>
              <w:rPr>
                <w:rFonts w:hint="eastAsia" w:ascii="宋体" w:hAnsi="宋体"/>
                <w:b/>
                <w:sz w:val="24"/>
                <w:highlight w:val="none"/>
              </w:rPr>
              <w:t>总报价（大写）：</w:t>
            </w:r>
          </w:p>
        </w:tc>
      </w:tr>
    </w:tbl>
    <w:p w14:paraId="53BC4381">
      <w:pPr>
        <w:rPr>
          <w:rFonts w:ascii="宋体"/>
          <w:b/>
          <w:bCs/>
          <w:sz w:val="24"/>
          <w:highlight w:val="none"/>
        </w:rPr>
      </w:pPr>
    </w:p>
    <w:p w14:paraId="269E3768">
      <w:pPr>
        <w:rPr>
          <w:rFonts w:ascii="宋体"/>
          <w:b/>
          <w:bCs/>
          <w:sz w:val="24"/>
          <w:highlight w:val="none"/>
        </w:rPr>
      </w:pPr>
    </w:p>
    <w:p w14:paraId="6E9D12FF">
      <w:pPr>
        <w:rPr>
          <w:rFonts w:ascii="宋体"/>
          <w:b/>
          <w:bCs/>
          <w:sz w:val="24"/>
          <w:highlight w:val="none"/>
        </w:rPr>
      </w:pPr>
    </w:p>
    <w:p w14:paraId="405C6CE4">
      <w:pPr>
        <w:rPr>
          <w:rFonts w:ascii="宋体"/>
          <w:b/>
          <w:bCs/>
          <w:sz w:val="24"/>
          <w:highlight w:val="none"/>
        </w:rPr>
      </w:pPr>
    </w:p>
    <w:p w14:paraId="1E476628">
      <w:pPr>
        <w:rPr>
          <w:rFonts w:ascii="宋体"/>
          <w:b/>
          <w:bCs/>
          <w:sz w:val="24"/>
          <w:highlight w:val="none"/>
        </w:rPr>
      </w:pPr>
    </w:p>
    <w:p w14:paraId="3CCFD44B">
      <w:pPr>
        <w:rPr>
          <w:rFonts w:ascii="宋体"/>
          <w:b/>
          <w:bCs/>
          <w:sz w:val="24"/>
          <w:highlight w:val="none"/>
        </w:rPr>
      </w:pPr>
    </w:p>
    <w:p w14:paraId="72F4FDAD">
      <w:pPr>
        <w:rPr>
          <w:rFonts w:ascii="宋体"/>
          <w:b/>
          <w:bCs/>
          <w:sz w:val="24"/>
          <w:highlight w:val="none"/>
        </w:rPr>
      </w:pPr>
      <w:r>
        <w:rPr>
          <w:rFonts w:hint="eastAsia" w:ascii="宋体"/>
          <w:b/>
          <w:bCs/>
          <w:sz w:val="24"/>
          <w:highlight w:val="none"/>
        </w:rPr>
        <w:t>投标人名称：</w:t>
      </w:r>
    </w:p>
    <w:p w14:paraId="4D6EB5CE">
      <w:pPr>
        <w:rPr>
          <w:rFonts w:ascii="宋体"/>
          <w:b/>
          <w:bCs/>
          <w:sz w:val="24"/>
          <w:highlight w:val="none"/>
        </w:rPr>
      </w:pPr>
    </w:p>
    <w:p w14:paraId="679ECC00">
      <w:pPr>
        <w:rPr>
          <w:rFonts w:ascii="宋体"/>
          <w:b/>
          <w:bCs/>
          <w:sz w:val="24"/>
          <w:highlight w:val="none"/>
        </w:rPr>
      </w:pPr>
      <w:r>
        <w:rPr>
          <w:rFonts w:hint="eastAsia" w:ascii="宋体"/>
          <w:b/>
          <w:bCs/>
          <w:sz w:val="24"/>
          <w:highlight w:val="none"/>
        </w:rPr>
        <w:t>投标人</w:t>
      </w:r>
      <w:r>
        <w:rPr>
          <w:rFonts w:hint="eastAsia" w:ascii="宋体"/>
          <w:b/>
          <w:sz w:val="24"/>
          <w:highlight w:val="none"/>
        </w:rPr>
        <w:t>法定代表人（负责人）</w:t>
      </w:r>
      <w:r>
        <w:rPr>
          <w:rFonts w:hint="eastAsia" w:ascii="宋体"/>
          <w:b/>
          <w:bCs/>
          <w:sz w:val="24"/>
          <w:highlight w:val="none"/>
        </w:rPr>
        <w:t>或被授权人签字：</w:t>
      </w:r>
    </w:p>
    <w:p w14:paraId="73F31D3F">
      <w:pPr>
        <w:rPr>
          <w:rFonts w:ascii="宋体"/>
          <w:b/>
          <w:bCs/>
          <w:sz w:val="24"/>
          <w:highlight w:val="none"/>
        </w:rPr>
      </w:pPr>
    </w:p>
    <w:p w14:paraId="0832CA49">
      <w:pPr>
        <w:rPr>
          <w:rFonts w:ascii="宋体"/>
          <w:b/>
          <w:bCs/>
          <w:sz w:val="24"/>
          <w:highlight w:val="none"/>
        </w:rPr>
      </w:pPr>
      <w:r>
        <w:rPr>
          <w:rFonts w:hint="eastAsia" w:ascii="宋体"/>
          <w:b/>
          <w:bCs/>
          <w:sz w:val="24"/>
          <w:highlight w:val="none"/>
        </w:rPr>
        <w:t>投标人公章：</w:t>
      </w:r>
    </w:p>
    <w:p w14:paraId="240B1D42">
      <w:pPr>
        <w:rPr>
          <w:rFonts w:ascii="宋体"/>
          <w:sz w:val="24"/>
          <w:highlight w:val="none"/>
        </w:rPr>
      </w:pPr>
    </w:p>
    <w:p w14:paraId="7DD393A2">
      <w:pPr>
        <w:rPr>
          <w:rFonts w:ascii="宋体"/>
          <w:sz w:val="24"/>
          <w:highlight w:val="none"/>
        </w:rPr>
      </w:pPr>
    </w:p>
    <w:p w14:paraId="3B3581B2">
      <w:pPr>
        <w:rPr>
          <w:rFonts w:ascii="宋体"/>
          <w:sz w:val="24"/>
          <w:highlight w:val="none"/>
        </w:rPr>
      </w:pPr>
    </w:p>
    <w:p w14:paraId="377062DD">
      <w:pPr>
        <w:rPr>
          <w:rFonts w:ascii="宋体"/>
          <w:sz w:val="24"/>
          <w:highlight w:val="none"/>
        </w:rPr>
      </w:pPr>
    </w:p>
    <w:p w14:paraId="67875909">
      <w:pPr>
        <w:spacing w:line="360" w:lineRule="auto"/>
        <w:ind w:firstLine="482" w:firstLineChars="200"/>
        <w:rPr>
          <w:rFonts w:hint="eastAsia" w:ascii="宋体" w:hAnsi="宋体"/>
          <w:b/>
          <w:bCs/>
          <w:color w:val="000000"/>
          <w:sz w:val="24"/>
          <w:highlight w:val="none"/>
        </w:rPr>
      </w:pPr>
      <w:r>
        <w:rPr>
          <w:rFonts w:hint="eastAsia" w:ascii="宋体" w:hAnsi="宋体"/>
          <w:b/>
          <w:bCs/>
          <w:color w:val="000000"/>
          <w:sz w:val="24"/>
          <w:highlight w:val="none"/>
        </w:rPr>
        <w:t>注：1.为方便开标唱标，投标人应将开标一览表单独密封，并在信封上标明“开标一览表”字样，然后在递交投标文件时单独递交。开标时，投标文件中如开标一览表内容与投标文件内容不一致时，以开标一览表内容为准。</w:t>
      </w:r>
    </w:p>
    <w:p w14:paraId="5C9A7BD5">
      <w:pPr>
        <w:ind w:firstLine="482" w:firstLineChars="200"/>
        <w:jc w:val="left"/>
        <w:rPr>
          <w:rFonts w:ascii="宋体" w:cs="宋体"/>
          <w:bCs/>
          <w:sz w:val="28"/>
          <w:szCs w:val="28"/>
          <w:highlight w:val="none"/>
        </w:rPr>
      </w:pPr>
      <w:r>
        <w:rPr>
          <w:rFonts w:hint="eastAsia" w:ascii="宋体" w:hAnsi="宋体"/>
          <w:b/>
          <w:color w:val="000000"/>
          <w:sz w:val="24"/>
          <w:highlight w:val="none"/>
        </w:rPr>
        <w:t>2.应按规定签字，否则投标文件无效。</w:t>
      </w:r>
    </w:p>
    <w:p w14:paraId="2FA6BB05">
      <w:pPr>
        <w:snapToGrid w:val="0"/>
        <w:rPr>
          <w:rFonts w:ascii="宋体"/>
          <w:sz w:val="28"/>
          <w:szCs w:val="28"/>
          <w:highlight w:val="none"/>
        </w:rPr>
      </w:pPr>
    </w:p>
    <w:p w14:paraId="151D7EEC">
      <w:pPr>
        <w:pStyle w:val="5"/>
        <w:spacing w:line="360" w:lineRule="auto"/>
        <w:ind w:firstLine="480"/>
        <w:rPr>
          <w:rFonts w:hint="eastAsia" w:ascii="宋体" w:hAnsi="宋体"/>
          <w:sz w:val="24"/>
          <w:highlight w:val="none"/>
        </w:rPr>
      </w:pPr>
    </w:p>
    <w:p w14:paraId="1FDBC6F5">
      <w:pPr>
        <w:pStyle w:val="5"/>
        <w:spacing w:line="360" w:lineRule="auto"/>
        <w:ind w:firstLine="480"/>
        <w:rPr>
          <w:rFonts w:hint="eastAsia" w:ascii="宋体" w:hAnsi="宋体"/>
          <w:sz w:val="24"/>
          <w:highlight w:val="none"/>
        </w:rPr>
      </w:pPr>
    </w:p>
    <w:p w14:paraId="09A268C0">
      <w:pPr>
        <w:pStyle w:val="5"/>
        <w:spacing w:line="360" w:lineRule="auto"/>
        <w:ind w:firstLine="480"/>
        <w:rPr>
          <w:rFonts w:hint="eastAsia" w:ascii="宋体" w:hAnsi="宋体"/>
          <w:sz w:val="24"/>
          <w:highlight w:val="none"/>
        </w:rPr>
      </w:pPr>
    </w:p>
    <w:p w14:paraId="2D4B730D">
      <w:pPr>
        <w:pStyle w:val="5"/>
        <w:spacing w:line="360" w:lineRule="auto"/>
        <w:ind w:firstLine="480"/>
        <w:rPr>
          <w:rFonts w:hint="eastAsia" w:ascii="宋体" w:hAnsi="宋体"/>
          <w:sz w:val="24"/>
          <w:highlight w:val="none"/>
        </w:rPr>
      </w:pPr>
    </w:p>
    <w:p w14:paraId="7808F9C8">
      <w:pPr>
        <w:pStyle w:val="5"/>
        <w:spacing w:line="360" w:lineRule="auto"/>
        <w:ind w:firstLine="480"/>
        <w:rPr>
          <w:rFonts w:hint="eastAsia" w:ascii="宋体" w:hAnsi="宋体"/>
          <w:sz w:val="24"/>
          <w:highlight w:val="none"/>
        </w:rPr>
      </w:pPr>
    </w:p>
    <w:p w14:paraId="3C40118C">
      <w:pPr>
        <w:pStyle w:val="5"/>
        <w:spacing w:line="360" w:lineRule="auto"/>
        <w:ind w:firstLine="480"/>
        <w:rPr>
          <w:rFonts w:hint="eastAsia" w:ascii="宋体" w:hAnsi="宋体"/>
          <w:sz w:val="24"/>
          <w:highlight w:val="none"/>
        </w:rPr>
      </w:pPr>
    </w:p>
    <w:p w14:paraId="7412EEC7">
      <w:pPr>
        <w:pStyle w:val="5"/>
        <w:spacing w:line="360" w:lineRule="auto"/>
        <w:ind w:firstLine="480"/>
        <w:rPr>
          <w:rFonts w:hint="eastAsia" w:ascii="宋体" w:hAnsi="宋体"/>
          <w:sz w:val="24"/>
          <w:highlight w:val="none"/>
        </w:rPr>
      </w:pPr>
    </w:p>
    <w:p w14:paraId="1F313EA2">
      <w:pPr>
        <w:pStyle w:val="5"/>
        <w:spacing w:line="360" w:lineRule="auto"/>
        <w:ind w:firstLine="480"/>
        <w:rPr>
          <w:rFonts w:hint="eastAsia" w:ascii="宋体" w:hAnsi="宋体"/>
          <w:sz w:val="24"/>
          <w:highlight w:val="none"/>
        </w:rPr>
      </w:pPr>
    </w:p>
    <w:p w14:paraId="513E4A84">
      <w:pPr>
        <w:pStyle w:val="5"/>
        <w:spacing w:line="360" w:lineRule="auto"/>
        <w:ind w:firstLine="480"/>
        <w:rPr>
          <w:rFonts w:hint="eastAsia" w:ascii="宋体" w:hAnsi="宋体"/>
          <w:sz w:val="24"/>
          <w:highlight w:val="none"/>
        </w:rPr>
      </w:pPr>
    </w:p>
    <w:p w14:paraId="1E512E44">
      <w:pPr>
        <w:pStyle w:val="5"/>
        <w:spacing w:line="360" w:lineRule="auto"/>
        <w:ind w:firstLine="480"/>
        <w:rPr>
          <w:rFonts w:hint="eastAsia" w:ascii="宋体" w:hAnsi="宋体"/>
          <w:sz w:val="24"/>
          <w:highlight w:val="none"/>
        </w:rPr>
      </w:pPr>
    </w:p>
    <w:p w14:paraId="28CF1001">
      <w:pPr>
        <w:pStyle w:val="5"/>
        <w:spacing w:line="360" w:lineRule="auto"/>
        <w:ind w:firstLine="480"/>
        <w:rPr>
          <w:rFonts w:hint="eastAsia" w:ascii="宋体" w:hAnsi="宋体"/>
          <w:sz w:val="24"/>
          <w:highlight w:val="none"/>
        </w:rPr>
      </w:pPr>
    </w:p>
    <w:p w14:paraId="557B4C0A">
      <w:pPr>
        <w:jc w:val="center"/>
        <w:outlineLvl w:val="0"/>
        <w:rPr>
          <w:rStyle w:val="52"/>
          <w:rFonts w:hint="eastAsia" w:ascii="宋体" w:hAnsi="宋体"/>
          <w:highlight w:val="none"/>
        </w:rPr>
      </w:pPr>
      <w:bookmarkStart w:id="654" w:name="_Toc13507"/>
      <w:r>
        <w:rPr>
          <w:rStyle w:val="52"/>
          <w:rFonts w:hint="eastAsia" w:ascii="宋体" w:hAnsi="宋体"/>
          <w:highlight w:val="none"/>
        </w:rPr>
        <w:t>工程量清单</w:t>
      </w:r>
      <w:bookmarkEnd w:id="654"/>
    </w:p>
    <w:p w14:paraId="358B9A22">
      <w:pPr>
        <w:rPr>
          <w:rStyle w:val="52"/>
          <w:rFonts w:hint="eastAsia" w:ascii="宋体" w:hAnsi="宋体"/>
          <w:highlight w:val="none"/>
        </w:rPr>
      </w:pPr>
      <w:r>
        <w:rPr>
          <w:rStyle w:val="52"/>
          <w:rFonts w:hint="eastAsia" w:ascii="宋体" w:hAnsi="宋体"/>
          <w:highlight w:val="none"/>
        </w:rPr>
        <w:br w:type="page"/>
      </w:r>
    </w:p>
    <w:tbl>
      <w:tblPr>
        <w:tblStyle w:val="44"/>
        <w:tblW w:w="5000" w:type="pct"/>
        <w:tblInd w:w="0" w:type="dxa"/>
        <w:tblLayout w:type="autofit"/>
        <w:tblCellMar>
          <w:top w:w="0" w:type="dxa"/>
          <w:left w:w="108" w:type="dxa"/>
          <w:bottom w:w="0" w:type="dxa"/>
          <w:right w:w="108" w:type="dxa"/>
        </w:tblCellMar>
      </w:tblPr>
      <w:tblGrid>
        <w:gridCol w:w="531"/>
        <w:gridCol w:w="1416"/>
        <w:gridCol w:w="1054"/>
        <w:gridCol w:w="474"/>
        <w:gridCol w:w="1842"/>
        <w:gridCol w:w="716"/>
        <w:gridCol w:w="625"/>
        <w:gridCol w:w="769"/>
        <w:gridCol w:w="805"/>
      </w:tblGrid>
      <w:tr w14:paraId="3217D02F">
        <w:tblPrEx>
          <w:tblCellMar>
            <w:top w:w="0" w:type="dxa"/>
            <w:left w:w="108" w:type="dxa"/>
            <w:bottom w:w="0" w:type="dxa"/>
            <w:right w:w="108" w:type="dxa"/>
          </w:tblCellMar>
        </w:tblPrEx>
        <w:trPr>
          <w:trHeight w:val="795" w:hRule="atLeast"/>
        </w:trPr>
        <w:tc>
          <w:tcPr>
            <w:tcW w:w="5000" w:type="pct"/>
            <w:gridSpan w:val="9"/>
            <w:tcBorders>
              <w:top w:val="nil"/>
              <w:left w:val="nil"/>
              <w:bottom w:val="nil"/>
              <w:right w:val="nil"/>
            </w:tcBorders>
            <w:vAlign w:val="center"/>
          </w:tcPr>
          <w:p w14:paraId="00947B7F">
            <w:pPr>
              <w:widowControl/>
              <w:jc w:val="center"/>
              <w:textAlignment w:val="center"/>
              <w:rPr>
                <w:rFonts w:hint="eastAsia" w:ascii="宋体" w:hAnsi="宋体" w:cs="宋体"/>
                <w:b/>
                <w:bCs/>
                <w:color w:val="000000"/>
                <w:sz w:val="40"/>
                <w:szCs w:val="40"/>
                <w:highlight w:val="none"/>
              </w:rPr>
            </w:pPr>
            <w:r>
              <w:rPr>
                <w:rFonts w:hint="eastAsia" w:ascii="宋体" w:hAnsi="宋体" w:cs="宋体"/>
                <w:b/>
                <w:bCs/>
                <w:color w:val="000000"/>
                <w:kern w:val="0"/>
                <w:sz w:val="40"/>
                <w:szCs w:val="40"/>
                <w:highlight w:val="none"/>
                <w:lang w:bidi="ar"/>
              </w:rPr>
              <w:t>分部分项工程项目清单</w:t>
            </w:r>
          </w:p>
        </w:tc>
      </w:tr>
      <w:tr w14:paraId="54BF1FC2">
        <w:tblPrEx>
          <w:tblCellMar>
            <w:top w:w="0" w:type="dxa"/>
            <w:left w:w="108" w:type="dxa"/>
            <w:bottom w:w="0" w:type="dxa"/>
            <w:right w:w="108" w:type="dxa"/>
          </w:tblCellMar>
        </w:tblPrEx>
        <w:trPr>
          <w:trHeight w:val="570" w:hRule="atLeast"/>
        </w:trPr>
        <w:tc>
          <w:tcPr>
            <w:tcW w:w="2112" w:type="pct"/>
            <w:gridSpan w:val="4"/>
            <w:tcBorders>
              <w:top w:val="nil"/>
              <w:left w:val="nil"/>
              <w:bottom w:val="nil"/>
              <w:right w:val="nil"/>
            </w:tcBorders>
            <w:vAlign w:val="bottom"/>
          </w:tcPr>
          <w:p w14:paraId="5F096135">
            <w:pPr>
              <w:widowControl/>
              <w:jc w:val="left"/>
              <w:textAlignment w:val="bottom"/>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工程名称：拆除部分</w:t>
            </w:r>
          </w:p>
        </w:tc>
        <w:tc>
          <w:tcPr>
            <w:tcW w:w="1932" w:type="pct"/>
            <w:gridSpan w:val="3"/>
            <w:tcBorders>
              <w:top w:val="nil"/>
              <w:left w:val="nil"/>
              <w:bottom w:val="nil"/>
              <w:right w:val="nil"/>
            </w:tcBorders>
            <w:vAlign w:val="bottom"/>
          </w:tcPr>
          <w:p w14:paraId="0205F176">
            <w:pPr>
              <w:widowControl/>
              <w:jc w:val="left"/>
              <w:textAlignment w:val="bottom"/>
              <w:rPr>
                <w:rFonts w:hint="eastAsia" w:ascii="宋体" w:hAnsi="宋体" w:cs="宋体"/>
                <w:color w:val="000000"/>
                <w:sz w:val="20"/>
                <w:szCs w:val="20"/>
                <w:highlight w:val="none"/>
              </w:rPr>
            </w:pPr>
          </w:p>
        </w:tc>
        <w:tc>
          <w:tcPr>
            <w:tcW w:w="954" w:type="pct"/>
            <w:gridSpan w:val="2"/>
            <w:tcBorders>
              <w:top w:val="nil"/>
              <w:left w:val="nil"/>
              <w:bottom w:val="nil"/>
              <w:right w:val="nil"/>
            </w:tcBorders>
            <w:vAlign w:val="bottom"/>
          </w:tcPr>
          <w:p w14:paraId="28BAB8F3">
            <w:pPr>
              <w:widowControl/>
              <w:jc w:val="right"/>
              <w:textAlignment w:val="bottom"/>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第 1 页  共 5 页</w:t>
            </w:r>
          </w:p>
        </w:tc>
      </w:tr>
      <w:tr w14:paraId="2DE9FE65">
        <w:tblPrEx>
          <w:tblCellMar>
            <w:top w:w="0" w:type="dxa"/>
            <w:left w:w="108" w:type="dxa"/>
            <w:bottom w:w="0" w:type="dxa"/>
            <w:right w:w="108" w:type="dxa"/>
          </w:tblCellMar>
        </w:tblPrEx>
        <w:trPr>
          <w:trHeight w:val="345" w:hRule="atLeast"/>
        </w:trPr>
        <w:tc>
          <w:tcPr>
            <w:tcW w:w="323" w:type="pct"/>
            <w:vMerge w:val="restart"/>
            <w:tcBorders>
              <w:top w:val="single" w:color="000000" w:sz="8" w:space="0"/>
              <w:left w:val="single" w:color="000000" w:sz="8" w:space="0"/>
              <w:bottom w:val="single" w:color="000000" w:sz="4" w:space="0"/>
              <w:right w:val="single" w:color="000000" w:sz="4" w:space="0"/>
            </w:tcBorders>
            <w:vAlign w:val="center"/>
          </w:tcPr>
          <w:p w14:paraId="761BC9A9">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序号</w:t>
            </w:r>
          </w:p>
        </w:tc>
        <w:tc>
          <w:tcPr>
            <w:tcW w:w="860" w:type="pct"/>
            <w:vMerge w:val="restart"/>
            <w:tcBorders>
              <w:top w:val="single" w:color="000000" w:sz="8" w:space="0"/>
              <w:left w:val="single" w:color="000000" w:sz="4" w:space="0"/>
              <w:bottom w:val="single" w:color="000000" w:sz="4" w:space="0"/>
              <w:right w:val="single" w:color="000000" w:sz="4" w:space="0"/>
            </w:tcBorders>
            <w:vAlign w:val="center"/>
          </w:tcPr>
          <w:p w14:paraId="2B2B81E2">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项目编码</w:t>
            </w:r>
          </w:p>
        </w:tc>
        <w:tc>
          <w:tcPr>
            <w:tcW w:w="641" w:type="pct"/>
            <w:vMerge w:val="restart"/>
            <w:tcBorders>
              <w:top w:val="single" w:color="000000" w:sz="8" w:space="0"/>
              <w:left w:val="single" w:color="000000" w:sz="4" w:space="0"/>
              <w:bottom w:val="single" w:color="000000" w:sz="4" w:space="0"/>
              <w:right w:val="single" w:color="000000" w:sz="4" w:space="0"/>
            </w:tcBorders>
            <w:vAlign w:val="center"/>
          </w:tcPr>
          <w:p w14:paraId="5967BC19">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项目名称</w:t>
            </w:r>
          </w:p>
        </w:tc>
        <w:tc>
          <w:tcPr>
            <w:tcW w:w="1406" w:type="pct"/>
            <w:gridSpan w:val="2"/>
            <w:vMerge w:val="restart"/>
            <w:tcBorders>
              <w:top w:val="single" w:color="000000" w:sz="8" w:space="0"/>
              <w:left w:val="single" w:color="000000" w:sz="4" w:space="0"/>
              <w:bottom w:val="single" w:color="000000" w:sz="4" w:space="0"/>
              <w:right w:val="single" w:color="000000" w:sz="4" w:space="0"/>
            </w:tcBorders>
            <w:vAlign w:val="center"/>
          </w:tcPr>
          <w:p w14:paraId="35BE418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项目特征描述</w:t>
            </w:r>
          </w:p>
        </w:tc>
        <w:tc>
          <w:tcPr>
            <w:tcW w:w="434" w:type="pct"/>
            <w:vMerge w:val="restart"/>
            <w:tcBorders>
              <w:top w:val="single" w:color="000000" w:sz="8" w:space="0"/>
              <w:left w:val="single" w:color="000000" w:sz="4" w:space="0"/>
              <w:bottom w:val="single" w:color="000000" w:sz="4" w:space="0"/>
              <w:right w:val="single" w:color="000000" w:sz="4" w:space="0"/>
            </w:tcBorders>
            <w:vAlign w:val="center"/>
          </w:tcPr>
          <w:p w14:paraId="550D5F30">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计量</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单位</w:t>
            </w:r>
          </w:p>
        </w:tc>
        <w:tc>
          <w:tcPr>
            <w:tcW w:w="379" w:type="pct"/>
            <w:vMerge w:val="restart"/>
            <w:tcBorders>
              <w:top w:val="single" w:color="000000" w:sz="8" w:space="0"/>
              <w:left w:val="single" w:color="000000" w:sz="4" w:space="0"/>
              <w:bottom w:val="single" w:color="000000" w:sz="4" w:space="0"/>
              <w:right w:val="single" w:color="000000" w:sz="4" w:space="0"/>
            </w:tcBorders>
            <w:vAlign w:val="center"/>
          </w:tcPr>
          <w:p w14:paraId="406F45F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工程量</w:t>
            </w:r>
          </w:p>
        </w:tc>
        <w:tc>
          <w:tcPr>
            <w:tcW w:w="954" w:type="pct"/>
            <w:gridSpan w:val="2"/>
            <w:tcBorders>
              <w:top w:val="single" w:color="000000" w:sz="8" w:space="0"/>
              <w:left w:val="single" w:color="000000" w:sz="4" w:space="0"/>
              <w:bottom w:val="single" w:color="000000" w:sz="4" w:space="0"/>
              <w:right w:val="single" w:color="000000" w:sz="8" w:space="0"/>
            </w:tcBorders>
            <w:vAlign w:val="center"/>
          </w:tcPr>
          <w:p w14:paraId="6C822B3B">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金额（元）</w:t>
            </w:r>
          </w:p>
        </w:tc>
      </w:tr>
      <w:tr w14:paraId="750D4DEB">
        <w:tblPrEx>
          <w:tblCellMar>
            <w:top w:w="0" w:type="dxa"/>
            <w:left w:w="108" w:type="dxa"/>
            <w:bottom w:w="0" w:type="dxa"/>
            <w:right w:w="108" w:type="dxa"/>
          </w:tblCellMar>
        </w:tblPrEx>
        <w:trPr>
          <w:trHeight w:val="315" w:hRule="atLeast"/>
        </w:trPr>
        <w:tc>
          <w:tcPr>
            <w:tcW w:w="323" w:type="pct"/>
            <w:vMerge w:val="continue"/>
            <w:tcBorders>
              <w:top w:val="single" w:color="000000" w:sz="8" w:space="0"/>
              <w:left w:val="single" w:color="000000" w:sz="8" w:space="0"/>
              <w:bottom w:val="single" w:color="000000" w:sz="4" w:space="0"/>
              <w:right w:val="single" w:color="000000" w:sz="4" w:space="0"/>
            </w:tcBorders>
            <w:vAlign w:val="center"/>
          </w:tcPr>
          <w:p w14:paraId="2B84AD77">
            <w:pPr>
              <w:jc w:val="center"/>
              <w:rPr>
                <w:rFonts w:hint="eastAsia" w:ascii="宋体" w:hAnsi="宋体" w:cs="宋体"/>
                <w:color w:val="000000"/>
                <w:sz w:val="20"/>
                <w:szCs w:val="20"/>
                <w:highlight w:val="none"/>
              </w:rPr>
            </w:pPr>
          </w:p>
        </w:tc>
        <w:tc>
          <w:tcPr>
            <w:tcW w:w="860" w:type="pct"/>
            <w:vMerge w:val="continue"/>
            <w:tcBorders>
              <w:top w:val="single" w:color="000000" w:sz="8" w:space="0"/>
              <w:left w:val="single" w:color="000000" w:sz="4" w:space="0"/>
              <w:bottom w:val="single" w:color="000000" w:sz="4" w:space="0"/>
              <w:right w:val="single" w:color="000000" w:sz="4" w:space="0"/>
            </w:tcBorders>
            <w:vAlign w:val="center"/>
          </w:tcPr>
          <w:p w14:paraId="5E335145">
            <w:pPr>
              <w:jc w:val="center"/>
              <w:rPr>
                <w:rFonts w:hint="eastAsia" w:ascii="宋体" w:hAnsi="宋体" w:cs="宋体"/>
                <w:color w:val="000000"/>
                <w:sz w:val="20"/>
                <w:szCs w:val="20"/>
                <w:highlight w:val="none"/>
              </w:rPr>
            </w:pPr>
          </w:p>
        </w:tc>
        <w:tc>
          <w:tcPr>
            <w:tcW w:w="641" w:type="pct"/>
            <w:vMerge w:val="continue"/>
            <w:tcBorders>
              <w:top w:val="single" w:color="000000" w:sz="8" w:space="0"/>
              <w:left w:val="single" w:color="000000" w:sz="4" w:space="0"/>
              <w:bottom w:val="single" w:color="000000" w:sz="4" w:space="0"/>
              <w:right w:val="single" w:color="000000" w:sz="4" w:space="0"/>
            </w:tcBorders>
            <w:vAlign w:val="center"/>
          </w:tcPr>
          <w:p w14:paraId="028543B9">
            <w:pPr>
              <w:jc w:val="center"/>
              <w:rPr>
                <w:rFonts w:hint="eastAsia" w:ascii="宋体" w:hAnsi="宋体" w:cs="宋体"/>
                <w:color w:val="000000"/>
                <w:sz w:val="20"/>
                <w:szCs w:val="20"/>
                <w:highlight w:val="none"/>
              </w:rPr>
            </w:pPr>
          </w:p>
        </w:tc>
        <w:tc>
          <w:tcPr>
            <w:tcW w:w="1406" w:type="pct"/>
            <w:gridSpan w:val="2"/>
            <w:vMerge w:val="continue"/>
            <w:tcBorders>
              <w:top w:val="single" w:color="000000" w:sz="8" w:space="0"/>
              <w:left w:val="single" w:color="000000" w:sz="4" w:space="0"/>
              <w:bottom w:val="single" w:color="000000" w:sz="4" w:space="0"/>
              <w:right w:val="single" w:color="000000" w:sz="4" w:space="0"/>
            </w:tcBorders>
            <w:vAlign w:val="center"/>
          </w:tcPr>
          <w:p w14:paraId="2018F3A8">
            <w:pPr>
              <w:jc w:val="center"/>
              <w:rPr>
                <w:rFonts w:hint="eastAsia" w:ascii="宋体" w:hAnsi="宋体" w:cs="宋体"/>
                <w:color w:val="000000"/>
                <w:sz w:val="20"/>
                <w:szCs w:val="20"/>
                <w:highlight w:val="none"/>
              </w:rPr>
            </w:pPr>
          </w:p>
        </w:tc>
        <w:tc>
          <w:tcPr>
            <w:tcW w:w="434" w:type="pct"/>
            <w:vMerge w:val="continue"/>
            <w:tcBorders>
              <w:top w:val="single" w:color="000000" w:sz="8" w:space="0"/>
              <w:left w:val="single" w:color="000000" w:sz="4" w:space="0"/>
              <w:bottom w:val="single" w:color="000000" w:sz="4" w:space="0"/>
              <w:right w:val="single" w:color="000000" w:sz="4" w:space="0"/>
            </w:tcBorders>
            <w:vAlign w:val="center"/>
          </w:tcPr>
          <w:p w14:paraId="73FBCD6B">
            <w:pPr>
              <w:jc w:val="center"/>
              <w:rPr>
                <w:rFonts w:hint="eastAsia" w:ascii="宋体" w:hAnsi="宋体" w:cs="宋体"/>
                <w:color w:val="000000"/>
                <w:sz w:val="20"/>
                <w:szCs w:val="20"/>
                <w:highlight w:val="none"/>
              </w:rPr>
            </w:pPr>
          </w:p>
        </w:tc>
        <w:tc>
          <w:tcPr>
            <w:tcW w:w="379" w:type="pct"/>
            <w:vMerge w:val="continue"/>
            <w:tcBorders>
              <w:top w:val="single" w:color="000000" w:sz="8" w:space="0"/>
              <w:left w:val="single" w:color="000000" w:sz="4" w:space="0"/>
              <w:bottom w:val="single" w:color="000000" w:sz="4" w:space="0"/>
              <w:right w:val="single" w:color="000000" w:sz="4" w:space="0"/>
            </w:tcBorders>
            <w:vAlign w:val="center"/>
          </w:tcPr>
          <w:p w14:paraId="5D8B39C1">
            <w:pPr>
              <w:jc w:val="center"/>
              <w:rPr>
                <w:rFonts w:hint="eastAsia" w:ascii="宋体" w:hAnsi="宋体" w:cs="宋体"/>
                <w:color w:val="000000"/>
                <w:sz w:val="20"/>
                <w:szCs w:val="20"/>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2D9434D8">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综合单价</w:t>
            </w:r>
          </w:p>
        </w:tc>
        <w:tc>
          <w:tcPr>
            <w:tcW w:w="487" w:type="pct"/>
            <w:tcBorders>
              <w:top w:val="single" w:color="000000" w:sz="4" w:space="0"/>
              <w:left w:val="single" w:color="000000" w:sz="4" w:space="0"/>
              <w:bottom w:val="single" w:color="000000" w:sz="4" w:space="0"/>
              <w:right w:val="single" w:color="000000" w:sz="8" w:space="0"/>
            </w:tcBorders>
            <w:vAlign w:val="center"/>
          </w:tcPr>
          <w:p w14:paraId="0A6D4FE2">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合价</w:t>
            </w:r>
          </w:p>
        </w:tc>
      </w:tr>
      <w:tr w14:paraId="3D2F4A90">
        <w:tblPrEx>
          <w:tblCellMar>
            <w:top w:w="0" w:type="dxa"/>
            <w:left w:w="108" w:type="dxa"/>
            <w:bottom w:w="0" w:type="dxa"/>
            <w:right w:w="108" w:type="dxa"/>
          </w:tblCellMar>
        </w:tblPrEx>
        <w:trPr>
          <w:trHeight w:val="312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4931C16">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860" w:type="pct"/>
            <w:tcBorders>
              <w:top w:val="single" w:color="000000" w:sz="4" w:space="0"/>
              <w:left w:val="single" w:color="000000" w:sz="4" w:space="0"/>
              <w:bottom w:val="single" w:color="000000" w:sz="4" w:space="0"/>
              <w:right w:val="single" w:color="000000" w:sz="4" w:space="0"/>
            </w:tcBorders>
            <w:vAlign w:val="center"/>
          </w:tcPr>
          <w:p w14:paraId="66F9E715">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011614002001</w:t>
            </w:r>
          </w:p>
        </w:tc>
        <w:tc>
          <w:tcPr>
            <w:tcW w:w="641" w:type="pct"/>
            <w:tcBorders>
              <w:top w:val="single" w:color="000000" w:sz="4" w:space="0"/>
              <w:left w:val="single" w:color="000000" w:sz="4" w:space="0"/>
              <w:bottom w:val="single" w:color="000000" w:sz="4" w:space="0"/>
              <w:right w:val="single" w:color="000000" w:sz="4" w:space="0"/>
            </w:tcBorders>
            <w:vAlign w:val="center"/>
          </w:tcPr>
          <w:p w14:paraId="7534D856">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实验台（边台）拆除及恢复</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7FBC14C7">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1、名称：实验台边台拆除及恢复</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2、规格：土建结构拆除前实验台边台保护性拆除，搬运至指定位置存放，待装修完毕后重新安装至房间内部（包含组装、接电、实验台上插座配线的全部工程量）</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1EFC64C7">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w:t>
            </w:r>
          </w:p>
        </w:tc>
        <w:tc>
          <w:tcPr>
            <w:tcW w:w="379" w:type="pct"/>
            <w:tcBorders>
              <w:top w:val="single" w:color="000000" w:sz="4" w:space="0"/>
              <w:left w:val="single" w:color="000000" w:sz="4" w:space="0"/>
              <w:bottom w:val="single" w:color="000000" w:sz="4" w:space="0"/>
              <w:right w:val="single" w:color="000000" w:sz="4" w:space="0"/>
            </w:tcBorders>
            <w:vAlign w:val="center"/>
          </w:tcPr>
          <w:p w14:paraId="7568D1CE">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14.3</w:t>
            </w:r>
          </w:p>
        </w:tc>
        <w:tc>
          <w:tcPr>
            <w:tcW w:w="467" w:type="pct"/>
            <w:tcBorders>
              <w:top w:val="single" w:color="000000" w:sz="4" w:space="0"/>
              <w:left w:val="single" w:color="000000" w:sz="4" w:space="0"/>
              <w:bottom w:val="single" w:color="000000" w:sz="4" w:space="0"/>
              <w:right w:val="single" w:color="000000" w:sz="4" w:space="0"/>
            </w:tcBorders>
            <w:vAlign w:val="center"/>
          </w:tcPr>
          <w:p w14:paraId="658D7FDB">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3E673A16">
            <w:pPr>
              <w:jc w:val="right"/>
              <w:rPr>
                <w:rFonts w:hint="eastAsia" w:ascii="宋体" w:hAnsi="宋体" w:cs="宋体"/>
                <w:color w:val="000000"/>
                <w:sz w:val="18"/>
                <w:szCs w:val="18"/>
                <w:highlight w:val="none"/>
              </w:rPr>
            </w:pPr>
          </w:p>
        </w:tc>
      </w:tr>
      <w:tr w14:paraId="7E13352D">
        <w:tblPrEx>
          <w:tblCellMar>
            <w:top w:w="0" w:type="dxa"/>
            <w:left w:w="108" w:type="dxa"/>
            <w:bottom w:w="0" w:type="dxa"/>
            <w:right w:w="108" w:type="dxa"/>
          </w:tblCellMar>
        </w:tblPrEx>
        <w:trPr>
          <w:trHeight w:val="312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12D7DD52">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w:t>
            </w:r>
          </w:p>
        </w:tc>
        <w:tc>
          <w:tcPr>
            <w:tcW w:w="860" w:type="pct"/>
            <w:tcBorders>
              <w:top w:val="single" w:color="000000" w:sz="4" w:space="0"/>
              <w:left w:val="single" w:color="000000" w:sz="4" w:space="0"/>
              <w:bottom w:val="single" w:color="000000" w:sz="4" w:space="0"/>
              <w:right w:val="single" w:color="000000" w:sz="4" w:space="0"/>
            </w:tcBorders>
            <w:vAlign w:val="center"/>
          </w:tcPr>
          <w:p w14:paraId="0BE417DF">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011614002002</w:t>
            </w:r>
          </w:p>
        </w:tc>
        <w:tc>
          <w:tcPr>
            <w:tcW w:w="641" w:type="pct"/>
            <w:tcBorders>
              <w:top w:val="single" w:color="000000" w:sz="4" w:space="0"/>
              <w:left w:val="single" w:color="000000" w:sz="4" w:space="0"/>
              <w:bottom w:val="single" w:color="000000" w:sz="4" w:space="0"/>
              <w:right w:val="single" w:color="000000" w:sz="4" w:space="0"/>
            </w:tcBorders>
            <w:vAlign w:val="center"/>
          </w:tcPr>
          <w:p w14:paraId="33D80D1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实验台（中央台）拆除及恢复</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457EFA3">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1、名称：实验台中央台拆除及恢复</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2、规格：土建结构拆除前中央实验台保护性拆除，搬运至指定位置存放，待装修完毕后重新安装至房间内部（包含组装、接电、实验台上插座配线的全部工程量）</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24567FDE">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w:t>
            </w:r>
          </w:p>
        </w:tc>
        <w:tc>
          <w:tcPr>
            <w:tcW w:w="379" w:type="pct"/>
            <w:tcBorders>
              <w:top w:val="single" w:color="000000" w:sz="4" w:space="0"/>
              <w:left w:val="single" w:color="000000" w:sz="4" w:space="0"/>
              <w:bottom w:val="single" w:color="000000" w:sz="4" w:space="0"/>
              <w:right w:val="single" w:color="000000" w:sz="4" w:space="0"/>
            </w:tcBorders>
            <w:vAlign w:val="center"/>
          </w:tcPr>
          <w:p w14:paraId="62B7928D">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6</w:t>
            </w:r>
          </w:p>
        </w:tc>
        <w:tc>
          <w:tcPr>
            <w:tcW w:w="467" w:type="pct"/>
            <w:tcBorders>
              <w:top w:val="single" w:color="000000" w:sz="4" w:space="0"/>
              <w:left w:val="single" w:color="000000" w:sz="4" w:space="0"/>
              <w:bottom w:val="single" w:color="000000" w:sz="4" w:space="0"/>
              <w:right w:val="single" w:color="000000" w:sz="4" w:space="0"/>
            </w:tcBorders>
            <w:vAlign w:val="center"/>
          </w:tcPr>
          <w:p w14:paraId="419F5C91">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09D101E3">
            <w:pPr>
              <w:jc w:val="right"/>
              <w:rPr>
                <w:rFonts w:hint="eastAsia" w:ascii="宋体" w:hAnsi="宋体" w:cs="宋体"/>
                <w:color w:val="000000"/>
                <w:sz w:val="18"/>
                <w:szCs w:val="18"/>
                <w:highlight w:val="none"/>
              </w:rPr>
            </w:pPr>
          </w:p>
        </w:tc>
      </w:tr>
      <w:tr w14:paraId="7E38A3AE">
        <w:tblPrEx>
          <w:tblCellMar>
            <w:top w:w="0" w:type="dxa"/>
            <w:left w:w="108" w:type="dxa"/>
            <w:bottom w:w="0" w:type="dxa"/>
            <w:right w:w="108" w:type="dxa"/>
          </w:tblCellMar>
        </w:tblPrEx>
        <w:trPr>
          <w:trHeight w:val="261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79D1162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3</w:t>
            </w:r>
          </w:p>
        </w:tc>
        <w:tc>
          <w:tcPr>
            <w:tcW w:w="860" w:type="pct"/>
            <w:tcBorders>
              <w:top w:val="single" w:color="000000" w:sz="4" w:space="0"/>
              <w:left w:val="single" w:color="000000" w:sz="4" w:space="0"/>
              <w:bottom w:val="single" w:color="000000" w:sz="4" w:space="0"/>
              <w:right w:val="single" w:color="000000" w:sz="4" w:space="0"/>
            </w:tcBorders>
            <w:vAlign w:val="center"/>
          </w:tcPr>
          <w:p w14:paraId="6F7586B4">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011614002003</w:t>
            </w:r>
          </w:p>
        </w:tc>
        <w:tc>
          <w:tcPr>
            <w:tcW w:w="641" w:type="pct"/>
            <w:tcBorders>
              <w:top w:val="single" w:color="000000" w:sz="4" w:space="0"/>
              <w:left w:val="single" w:color="000000" w:sz="4" w:space="0"/>
              <w:bottom w:val="single" w:color="000000" w:sz="4" w:space="0"/>
              <w:right w:val="single" w:color="000000" w:sz="4" w:space="0"/>
            </w:tcBorders>
            <w:vAlign w:val="center"/>
          </w:tcPr>
          <w:p w14:paraId="35306A84">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储物柜拆除及恢复</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58A413E">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1、名称：储物柜拆除及恢复</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2、规格：土建结构拆除前储物柜保护性拆除，搬运至指定位置存放，待装修完毕后重新安装至房间内部</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225737F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个</w:t>
            </w:r>
          </w:p>
        </w:tc>
        <w:tc>
          <w:tcPr>
            <w:tcW w:w="379" w:type="pct"/>
            <w:tcBorders>
              <w:top w:val="single" w:color="000000" w:sz="4" w:space="0"/>
              <w:left w:val="single" w:color="000000" w:sz="4" w:space="0"/>
              <w:bottom w:val="single" w:color="000000" w:sz="4" w:space="0"/>
              <w:right w:val="single" w:color="000000" w:sz="4" w:space="0"/>
            </w:tcBorders>
            <w:vAlign w:val="center"/>
          </w:tcPr>
          <w:p w14:paraId="57AC0E90">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16</w:t>
            </w:r>
          </w:p>
        </w:tc>
        <w:tc>
          <w:tcPr>
            <w:tcW w:w="467" w:type="pct"/>
            <w:tcBorders>
              <w:top w:val="single" w:color="000000" w:sz="4" w:space="0"/>
              <w:left w:val="single" w:color="000000" w:sz="4" w:space="0"/>
              <w:bottom w:val="single" w:color="000000" w:sz="4" w:space="0"/>
              <w:right w:val="single" w:color="000000" w:sz="4" w:space="0"/>
            </w:tcBorders>
            <w:vAlign w:val="center"/>
          </w:tcPr>
          <w:p w14:paraId="549991E1">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348213CE">
            <w:pPr>
              <w:jc w:val="right"/>
              <w:rPr>
                <w:rFonts w:hint="eastAsia" w:ascii="宋体" w:hAnsi="宋体" w:cs="宋体"/>
                <w:color w:val="000000"/>
                <w:sz w:val="18"/>
                <w:szCs w:val="18"/>
                <w:highlight w:val="none"/>
              </w:rPr>
            </w:pPr>
          </w:p>
        </w:tc>
      </w:tr>
      <w:tr w14:paraId="12F44483">
        <w:tblPrEx>
          <w:tblCellMar>
            <w:top w:w="0" w:type="dxa"/>
            <w:left w:w="108" w:type="dxa"/>
            <w:bottom w:w="0" w:type="dxa"/>
            <w:right w:w="108" w:type="dxa"/>
          </w:tblCellMar>
        </w:tblPrEx>
        <w:trPr>
          <w:trHeight w:val="261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105C639A">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4</w:t>
            </w:r>
          </w:p>
        </w:tc>
        <w:tc>
          <w:tcPr>
            <w:tcW w:w="860" w:type="pct"/>
            <w:tcBorders>
              <w:top w:val="single" w:color="000000" w:sz="4" w:space="0"/>
              <w:left w:val="single" w:color="000000" w:sz="4" w:space="0"/>
              <w:bottom w:val="single" w:color="000000" w:sz="4" w:space="0"/>
              <w:right w:val="single" w:color="000000" w:sz="4" w:space="0"/>
            </w:tcBorders>
            <w:vAlign w:val="center"/>
          </w:tcPr>
          <w:p w14:paraId="122927D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011614002004</w:t>
            </w:r>
          </w:p>
        </w:tc>
        <w:tc>
          <w:tcPr>
            <w:tcW w:w="641" w:type="pct"/>
            <w:tcBorders>
              <w:top w:val="single" w:color="000000" w:sz="4" w:space="0"/>
              <w:left w:val="single" w:color="000000" w:sz="4" w:space="0"/>
              <w:bottom w:val="single" w:color="000000" w:sz="4" w:space="0"/>
              <w:right w:val="single" w:color="000000" w:sz="4" w:space="0"/>
            </w:tcBorders>
            <w:vAlign w:val="center"/>
          </w:tcPr>
          <w:p w14:paraId="0325ACC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办公桌拆除及恢复</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451FA1F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1、名称：办公桌拆除及恢复</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2、规格：土建结构拆除前办公桌保护性拆除，搬运至指定位置存放，待装修完毕后重新安装至房间内部</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7209BDA9">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w:t>
            </w:r>
          </w:p>
        </w:tc>
        <w:tc>
          <w:tcPr>
            <w:tcW w:w="379" w:type="pct"/>
            <w:tcBorders>
              <w:top w:val="single" w:color="000000" w:sz="4" w:space="0"/>
              <w:left w:val="single" w:color="000000" w:sz="4" w:space="0"/>
              <w:bottom w:val="single" w:color="000000" w:sz="4" w:space="0"/>
              <w:right w:val="single" w:color="000000" w:sz="4" w:space="0"/>
            </w:tcBorders>
            <w:vAlign w:val="center"/>
          </w:tcPr>
          <w:p w14:paraId="09811C91">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2.5</w:t>
            </w:r>
          </w:p>
        </w:tc>
        <w:tc>
          <w:tcPr>
            <w:tcW w:w="467" w:type="pct"/>
            <w:tcBorders>
              <w:top w:val="single" w:color="000000" w:sz="4" w:space="0"/>
              <w:left w:val="single" w:color="000000" w:sz="4" w:space="0"/>
              <w:bottom w:val="single" w:color="000000" w:sz="4" w:space="0"/>
              <w:right w:val="single" w:color="000000" w:sz="4" w:space="0"/>
            </w:tcBorders>
            <w:vAlign w:val="center"/>
          </w:tcPr>
          <w:p w14:paraId="278163BB">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6AAE3793">
            <w:pPr>
              <w:jc w:val="right"/>
              <w:rPr>
                <w:rFonts w:hint="eastAsia" w:ascii="宋体" w:hAnsi="宋体" w:cs="宋体"/>
                <w:color w:val="000000"/>
                <w:sz w:val="18"/>
                <w:szCs w:val="18"/>
                <w:highlight w:val="none"/>
              </w:rPr>
            </w:pPr>
          </w:p>
        </w:tc>
      </w:tr>
      <w:tr w14:paraId="367EC1B0">
        <w:tblPrEx>
          <w:tblCellMar>
            <w:top w:w="0" w:type="dxa"/>
            <w:left w:w="108" w:type="dxa"/>
            <w:bottom w:w="0" w:type="dxa"/>
            <w:right w:w="108" w:type="dxa"/>
          </w:tblCellMar>
        </w:tblPrEx>
        <w:trPr>
          <w:trHeight w:val="261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1E7115B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5</w:t>
            </w:r>
          </w:p>
        </w:tc>
        <w:tc>
          <w:tcPr>
            <w:tcW w:w="860" w:type="pct"/>
            <w:tcBorders>
              <w:top w:val="single" w:color="000000" w:sz="4" w:space="0"/>
              <w:left w:val="single" w:color="000000" w:sz="4" w:space="0"/>
              <w:bottom w:val="single" w:color="000000" w:sz="4" w:space="0"/>
              <w:right w:val="single" w:color="000000" w:sz="4" w:space="0"/>
            </w:tcBorders>
            <w:vAlign w:val="center"/>
          </w:tcPr>
          <w:p w14:paraId="2C99A261">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011614002005</w:t>
            </w:r>
          </w:p>
        </w:tc>
        <w:tc>
          <w:tcPr>
            <w:tcW w:w="641" w:type="pct"/>
            <w:tcBorders>
              <w:top w:val="single" w:color="000000" w:sz="4" w:space="0"/>
              <w:left w:val="single" w:color="000000" w:sz="4" w:space="0"/>
              <w:bottom w:val="single" w:color="000000" w:sz="4" w:space="0"/>
              <w:right w:val="single" w:color="000000" w:sz="4" w:space="0"/>
            </w:tcBorders>
            <w:vAlign w:val="center"/>
          </w:tcPr>
          <w:p w14:paraId="7D3D2F33">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电脑桌拆除及恢复</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94911C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1、名称：电脑桌拆除及恢复</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2、规格：土建结构拆除前电脑桌保护性拆除，搬运至指定位置存放，待装修完毕后重新安装至房间内部</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0BCE5C19">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个</w:t>
            </w:r>
          </w:p>
        </w:tc>
        <w:tc>
          <w:tcPr>
            <w:tcW w:w="379" w:type="pct"/>
            <w:tcBorders>
              <w:top w:val="single" w:color="000000" w:sz="4" w:space="0"/>
              <w:left w:val="single" w:color="000000" w:sz="4" w:space="0"/>
              <w:bottom w:val="single" w:color="000000" w:sz="4" w:space="0"/>
              <w:right w:val="single" w:color="000000" w:sz="4" w:space="0"/>
            </w:tcBorders>
            <w:vAlign w:val="center"/>
          </w:tcPr>
          <w:p w14:paraId="3EFEB6D7">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467" w:type="pct"/>
            <w:tcBorders>
              <w:top w:val="single" w:color="000000" w:sz="4" w:space="0"/>
              <w:left w:val="single" w:color="000000" w:sz="4" w:space="0"/>
              <w:bottom w:val="single" w:color="000000" w:sz="4" w:space="0"/>
              <w:right w:val="single" w:color="000000" w:sz="4" w:space="0"/>
            </w:tcBorders>
            <w:vAlign w:val="center"/>
          </w:tcPr>
          <w:p w14:paraId="55D1BFF7">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2B51615F">
            <w:pPr>
              <w:jc w:val="right"/>
              <w:rPr>
                <w:rFonts w:hint="eastAsia" w:ascii="宋体" w:hAnsi="宋体" w:cs="宋体"/>
                <w:color w:val="000000"/>
                <w:sz w:val="18"/>
                <w:szCs w:val="18"/>
                <w:highlight w:val="none"/>
              </w:rPr>
            </w:pPr>
          </w:p>
        </w:tc>
      </w:tr>
      <w:tr w14:paraId="5CE29EDD">
        <w:tblPrEx>
          <w:tblCellMar>
            <w:top w:w="0" w:type="dxa"/>
            <w:left w:w="108" w:type="dxa"/>
            <w:bottom w:w="0" w:type="dxa"/>
            <w:right w:w="108" w:type="dxa"/>
          </w:tblCellMar>
        </w:tblPrEx>
        <w:trPr>
          <w:trHeight w:val="261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46D9B9D9">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6</w:t>
            </w:r>
          </w:p>
        </w:tc>
        <w:tc>
          <w:tcPr>
            <w:tcW w:w="860" w:type="pct"/>
            <w:tcBorders>
              <w:top w:val="single" w:color="000000" w:sz="4" w:space="0"/>
              <w:left w:val="single" w:color="000000" w:sz="4" w:space="0"/>
              <w:bottom w:val="single" w:color="000000" w:sz="4" w:space="0"/>
              <w:right w:val="single" w:color="000000" w:sz="4" w:space="0"/>
            </w:tcBorders>
            <w:vAlign w:val="center"/>
          </w:tcPr>
          <w:p w14:paraId="0BA39856">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030109001001</w:t>
            </w:r>
          </w:p>
        </w:tc>
        <w:tc>
          <w:tcPr>
            <w:tcW w:w="641" w:type="pct"/>
            <w:tcBorders>
              <w:top w:val="single" w:color="000000" w:sz="4" w:space="0"/>
              <w:left w:val="single" w:color="000000" w:sz="4" w:space="0"/>
              <w:bottom w:val="single" w:color="000000" w:sz="4" w:space="0"/>
              <w:right w:val="single" w:color="000000" w:sz="4" w:space="0"/>
            </w:tcBorders>
            <w:vAlign w:val="center"/>
          </w:tcPr>
          <w:p w14:paraId="6D38BAC8">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机械设备拆除及恢复</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66FE1B7E">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1、名称：机械设备拆除及恢复</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2、规格：土建结构拆除前机械设备保护性拆除，搬运至指定位置存放，待装修完毕后重新安装至房间内部</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6B68358A">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台</w:t>
            </w:r>
          </w:p>
        </w:tc>
        <w:tc>
          <w:tcPr>
            <w:tcW w:w="379" w:type="pct"/>
            <w:tcBorders>
              <w:top w:val="single" w:color="000000" w:sz="4" w:space="0"/>
              <w:left w:val="single" w:color="000000" w:sz="4" w:space="0"/>
              <w:bottom w:val="single" w:color="000000" w:sz="4" w:space="0"/>
              <w:right w:val="single" w:color="000000" w:sz="4" w:space="0"/>
            </w:tcBorders>
            <w:vAlign w:val="center"/>
          </w:tcPr>
          <w:p w14:paraId="2D6E3738">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467" w:type="pct"/>
            <w:tcBorders>
              <w:top w:val="single" w:color="000000" w:sz="4" w:space="0"/>
              <w:left w:val="single" w:color="000000" w:sz="4" w:space="0"/>
              <w:bottom w:val="single" w:color="000000" w:sz="4" w:space="0"/>
              <w:right w:val="single" w:color="000000" w:sz="4" w:space="0"/>
            </w:tcBorders>
            <w:vAlign w:val="center"/>
          </w:tcPr>
          <w:p w14:paraId="359CBD9B">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4351C453">
            <w:pPr>
              <w:jc w:val="right"/>
              <w:rPr>
                <w:rFonts w:hint="eastAsia" w:ascii="宋体" w:hAnsi="宋体" w:cs="宋体"/>
                <w:color w:val="000000"/>
                <w:sz w:val="18"/>
                <w:szCs w:val="18"/>
                <w:highlight w:val="none"/>
              </w:rPr>
            </w:pPr>
          </w:p>
        </w:tc>
      </w:tr>
      <w:tr w14:paraId="57AF0F52">
        <w:tblPrEx>
          <w:tblCellMar>
            <w:top w:w="0" w:type="dxa"/>
            <w:left w:w="108" w:type="dxa"/>
            <w:bottom w:w="0" w:type="dxa"/>
            <w:right w:w="108" w:type="dxa"/>
          </w:tblCellMar>
        </w:tblPrEx>
        <w:trPr>
          <w:trHeight w:val="286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3C8EDA62">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7</w:t>
            </w:r>
          </w:p>
        </w:tc>
        <w:tc>
          <w:tcPr>
            <w:tcW w:w="860" w:type="pct"/>
            <w:tcBorders>
              <w:top w:val="single" w:color="000000" w:sz="4" w:space="0"/>
              <w:left w:val="single" w:color="000000" w:sz="4" w:space="0"/>
              <w:bottom w:val="single" w:color="000000" w:sz="4" w:space="0"/>
              <w:right w:val="single" w:color="000000" w:sz="4" w:space="0"/>
            </w:tcBorders>
            <w:vAlign w:val="center"/>
          </w:tcPr>
          <w:p w14:paraId="25FE576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011609002001</w:t>
            </w:r>
          </w:p>
        </w:tc>
        <w:tc>
          <w:tcPr>
            <w:tcW w:w="641" w:type="pct"/>
            <w:tcBorders>
              <w:top w:val="single" w:color="000000" w:sz="4" w:space="0"/>
              <w:left w:val="single" w:color="000000" w:sz="4" w:space="0"/>
              <w:bottom w:val="single" w:color="000000" w:sz="4" w:space="0"/>
              <w:right w:val="single" w:color="000000" w:sz="4" w:space="0"/>
            </w:tcBorders>
            <w:vAlign w:val="center"/>
          </w:tcPr>
          <w:p w14:paraId="10529977">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拆除原有净化板隔断及附属铝型材</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23CF945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1、名称：拆除原有净化板隔断及附属铝型材</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2、性能参数：包含原有净化彩钢板隔断拆除（包含净化板隔断伤附属插座、开关、电线及铝型材拆除）</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06CC6941">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10m2</w:t>
            </w:r>
          </w:p>
        </w:tc>
        <w:tc>
          <w:tcPr>
            <w:tcW w:w="379" w:type="pct"/>
            <w:tcBorders>
              <w:top w:val="single" w:color="000000" w:sz="4" w:space="0"/>
              <w:left w:val="single" w:color="000000" w:sz="4" w:space="0"/>
              <w:bottom w:val="single" w:color="000000" w:sz="4" w:space="0"/>
              <w:right w:val="single" w:color="000000" w:sz="4" w:space="0"/>
            </w:tcBorders>
            <w:vAlign w:val="center"/>
          </w:tcPr>
          <w:p w14:paraId="3B55C721">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5.7</w:t>
            </w:r>
          </w:p>
        </w:tc>
        <w:tc>
          <w:tcPr>
            <w:tcW w:w="467" w:type="pct"/>
            <w:tcBorders>
              <w:top w:val="single" w:color="000000" w:sz="4" w:space="0"/>
              <w:left w:val="single" w:color="000000" w:sz="4" w:space="0"/>
              <w:bottom w:val="single" w:color="000000" w:sz="4" w:space="0"/>
              <w:right w:val="single" w:color="000000" w:sz="4" w:space="0"/>
            </w:tcBorders>
            <w:vAlign w:val="center"/>
          </w:tcPr>
          <w:p w14:paraId="57B14A00">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0CFAB1D2">
            <w:pPr>
              <w:jc w:val="right"/>
              <w:rPr>
                <w:rFonts w:hint="eastAsia" w:ascii="宋体" w:hAnsi="宋体" w:cs="宋体"/>
                <w:color w:val="000000"/>
                <w:sz w:val="18"/>
                <w:szCs w:val="18"/>
                <w:highlight w:val="none"/>
              </w:rPr>
            </w:pPr>
          </w:p>
        </w:tc>
      </w:tr>
      <w:tr w14:paraId="12F477B9">
        <w:tblPrEx>
          <w:tblCellMar>
            <w:top w:w="0" w:type="dxa"/>
            <w:left w:w="108" w:type="dxa"/>
            <w:bottom w:w="0" w:type="dxa"/>
            <w:right w:w="108" w:type="dxa"/>
          </w:tblCellMar>
        </w:tblPrEx>
        <w:trPr>
          <w:trHeight w:val="286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53EBA22D">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8</w:t>
            </w:r>
          </w:p>
        </w:tc>
        <w:tc>
          <w:tcPr>
            <w:tcW w:w="860" w:type="pct"/>
            <w:tcBorders>
              <w:top w:val="single" w:color="000000" w:sz="4" w:space="0"/>
              <w:left w:val="single" w:color="000000" w:sz="4" w:space="0"/>
              <w:bottom w:val="single" w:color="000000" w:sz="4" w:space="0"/>
              <w:right w:val="single" w:color="000000" w:sz="4" w:space="0"/>
            </w:tcBorders>
            <w:vAlign w:val="center"/>
          </w:tcPr>
          <w:p w14:paraId="4EABC13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011606003005</w:t>
            </w:r>
          </w:p>
        </w:tc>
        <w:tc>
          <w:tcPr>
            <w:tcW w:w="641" w:type="pct"/>
            <w:tcBorders>
              <w:top w:val="single" w:color="000000" w:sz="4" w:space="0"/>
              <w:left w:val="single" w:color="000000" w:sz="4" w:space="0"/>
              <w:bottom w:val="single" w:color="000000" w:sz="4" w:space="0"/>
              <w:right w:val="single" w:color="000000" w:sz="4" w:space="0"/>
            </w:tcBorders>
            <w:vAlign w:val="center"/>
          </w:tcPr>
          <w:p w14:paraId="604E53B4">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拆除原有洁净板吊顶及夹层内部原有附属电气管线</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133F4FED">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1、名称：拆除原有洁净板吊顶及夹层内部原有附属电气管线</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2、性能参数：室外机房间及前室净化彩钢板拆除，包含夹层内部附属电气管线（电缆线、桥架、线管、照明灯等拆除）</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54DCF17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10m2</w:t>
            </w:r>
          </w:p>
        </w:tc>
        <w:tc>
          <w:tcPr>
            <w:tcW w:w="379" w:type="pct"/>
            <w:tcBorders>
              <w:top w:val="single" w:color="000000" w:sz="4" w:space="0"/>
              <w:left w:val="single" w:color="000000" w:sz="4" w:space="0"/>
              <w:bottom w:val="single" w:color="000000" w:sz="4" w:space="0"/>
              <w:right w:val="single" w:color="000000" w:sz="4" w:space="0"/>
            </w:tcBorders>
            <w:vAlign w:val="center"/>
          </w:tcPr>
          <w:p w14:paraId="1ABB3404">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3.2</w:t>
            </w:r>
          </w:p>
        </w:tc>
        <w:tc>
          <w:tcPr>
            <w:tcW w:w="467" w:type="pct"/>
            <w:tcBorders>
              <w:top w:val="single" w:color="000000" w:sz="4" w:space="0"/>
              <w:left w:val="single" w:color="000000" w:sz="4" w:space="0"/>
              <w:bottom w:val="single" w:color="000000" w:sz="4" w:space="0"/>
              <w:right w:val="single" w:color="000000" w:sz="4" w:space="0"/>
            </w:tcBorders>
            <w:vAlign w:val="center"/>
          </w:tcPr>
          <w:p w14:paraId="1213C2A8">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167272D2">
            <w:pPr>
              <w:jc w:val="right"/>
              <w:rPr>
                <w:rFonts w:hint="eastAsia" w:ascii="宋体" w:hAnsi="宋体" w:cs="宋体"/>
                <w:color w:val="000000"/>
                <w:sz w:val="18"/>
                <w:szCs w:val="18"/>
                <w:highlight w:val="none"/>
              </w:rPr>
            </w:pPr>
          </w:p>
        </w:tc>
      </w:tr>
      <w:tr w14:paraId="0F23EF51">
        <w:tblPrEx>
          <w:tblCellMar>
            <w:top w:w="0" w:type="dxa"/>
            <w:left w:w="108" w:type="dxa"/>
            <w:bottom w:w="0" w:type="dxa"/>
            <w:right w:w="108" w:type="dxa"/>
          </w:tblCellMar>
        </w:tblPrEx>
        <w:trPr>
          <w:trHeight w:val="286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2142632C">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9</w:t>
            </w:r>
          </w:p>
        </w:tc>
        <w:tc>
          <w:tcPr>
            <w:tcW w:w="860" w:type="pct"/>
            <w:tcBorders>
              <w:top w:val="single" w:color="000000" w:sz="4" w:space="0"/>
              <w:left w:val="single" w:color="000000" w:sz="4" w:space="0"/>
              <w:bottom w:val="single" w:color="000000" w:sz="4" w:space="0"/>
              <w:right w:val="single" w:color="000000" w:sz="4" w:space="0"/>
            </w:tcBorders>
            <w:vAlign w:val="center"/>
          </w:tcPr>
          <w:p w14:paraId="5E39903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011606003006</w:t>
            </w:r>
          </w:p>
        </w:tc>
        <w:tc>
          <w:tcPr>
            <w:tcW w:w="641" w:type="pct"/>
            <w:tcBorders>
              <w:top w:val="single" w:color="000000" w:sz="4" w:space="0"/>
              <w:left w:val="single" w:color="000000" w:sz="4" w:space="0"/>
              <w:bottom w:val="single" w:color="000000" w:sz="4" w:space="0"/>
              <w:right w:val="single" w:color="000000" w:sz="4" w:space="0"/>
            </w:tcBorders>
            <w:vAlign w:val="center"/>
          </w:tcPr>
          <w:p w14:paraId="1BC49623">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拆除铝扣板吊顶及夹层内部原有附属电气管线</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55B3EFA6">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1、名称：拆除铝扣板吊顶及夹层内部原有附属电气管线</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2、性能参数：洁净室房间铝扣板拆除，包含夹层内部附属电气管线（电缆线、桥架、线管、照明灯等）</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1226100C">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10m2</w:t>
            </w:r>
          </w:p>
        </w:tc>
        <w:tc>
          <w:tcPr>
            <w:tcW w:w="379" w:type="pct"/>
            <w:tcBorders>
              <w:top w:val="single" w:color="000000" w:sz="4" w:space="0"/>
              <w:left w:val="single" w:color="000000" w:sz="4" w:space="0"/>
              <w:bottom w:val="single" w:color="000000" w:sz="4" w:space="0"/>
              <w:right w:val="single" w:color="000000" w:sz="4" w:space="0"/>
            </w:tcBorders>
            <w:vAlign w:val="center"/>
          </w:tcPr>
          <w:p w14:paraId="59314F84">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9.6</w:t>
            </w:r>
          </w:p>
        </w:tc>
        <w:tc>
          <w:tcPr>
            <w:tcW w:w="467" w:type="pct"/>
            <w:tcBorders>
              <w:top w:val="single" w:color="000000" w:sz="4" w:space="0"/>
              <w:left w:val="single" w:color="000000" w:sz="4" w:space="0"/>
              <w:bottom w:val="single" w:color="000000" w:sz="4" w:space="0"/>
              <w:right w:val="single" w:color="000000" w:sz="4" w:space="0"/>
            </w:tcBorders>
            <w:vAlign w:val="center"/>
          </w:tcPr>
          <w:p w14:paraId="660467F3">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46EE976B">
            <w:pPr>
              <w:jc w:val="right"/>
              <w:rPr>
                <w:rFonts w:hint="eastAsia" w:ascii="宋体" w:hAnsi="宋体" w:cs="宋体"/>
                <w:color w:val="000000"/>
                <w:sz w:val="18"/>
                <w:szCs w:val="18"/>
                <w:highlight w:val="none"/>
              </w:rPr>
            </w:pPr>
          </w:p>
        </w:tc>
      </w:tr>
      <w:tr w14:paraId="50F782D7">
        <w:tblPrEx>
          <w:tblCellMar>
            <w:top w:w="0" w:type="dxa"/>
            <w:left w:w="108" w:type="dxa"/>
            <w:bottom w:w="0" w:type="dxa"/>
            <w:right w:w="108" w:type="dxa"/>
          </w:tblCellMar>
        </w:tblPrEx>
        <w:trPr>
          <w:trHeight w:val="38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1E1860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w:t>
            </w:r>
          </w:p>
        </w:tc>
        <w:tc>
          <w:tcPr>
            <w:tcW w:w="860" w:type="pct"/>
            <w:tcBorders>
              <w:top w:val="single" w:color="000000" w:sz="4" w:space="0"/>
              <w:left w:val="single" w:color="000000" w:sz="4" w:space="0"/>
              <w:bottom w:val="single" w:color="000000" w:sz="4" w:space="0"/>
              <w:right w:val="single" w:color="000000" w:sz="4" w:space="0"/>
            </w:tcBorders>
            <w:vAlign w:val="center"/>
          </w:tcPr>
          <w:p w14:paraId="5B1ACBC5">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011610001003</w:t>
            </w:r>
          </w:p>
        </w:tc>
        <w:tc>
          <w:tcPr>
            <w:tcW w:w="641" w:type="pct"/>
            <w:tcBorders>
              <w:top w:val="single" w:color="000000" w:sz="4" w:space="0"/>
              <w:left w:val="single" w:color="000000" w:sz="4" w:space="0"/>
              <w:bottom w:val="single" w:color="000000" w:sz="4" w:space="0"/>
              <w:right w:val="single" w:color="000000" w:sz="4" w:space="0"/>
            </w:tcBorders>
            <w:vAlign w:val="center"/>
          </w:tcPr>
          <w:p w14:paraId="015989A1">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拆除双开门</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M1421</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6A2F777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1、名称：拆除双开门 M1421</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2、性能参数：1400*2100mm，保护性拆除</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1C73DA38">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10樘</w:t>
            </w:r>
          </w:p>
        </w:tc>
        <w:tc>
          <w:tcPr>
            <w:tcW w:w="379" w:type="pct"/>
            <w:tcBorders>
              <w:top w:val="single" w:color="000000" w:sz="4" w:space="0"/>
              <w:left w:val="single" w:color="000000" w:sz="4" w:space="0"/>
              <w:bottom w:val="single" w:color="000000" w:sz="4" w:space="0"/>
              <w:right w:val="single" w:color="000000" w:sz="4" w:space="0"/>
            </w:tcBorders>
            <w:vAlign w:val="center"/>
          </w:tcPr>
          <w:p w14:paraId="4648B9C5">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w:t>
            </w:r>
          </w:p>
        </w:tc>
        <w:tc>
          <w:tcPr>
            <w:tcW w:w="467" w:type="pct"/>
            <w:tcBorders>
              <w:top w:val="single" w:color="000000" w:sz="4" w:space="0"/>
              <w:left w:val="single" w:color="000000" w:sz="4" w:space="0"/>
              <w:bottom w:val="single" w:color="000000" w:sz="4" w:space="0"/>
              <w:right w:val="single" w:color="000000" w:sz="4" w:space="0"/>
            </w:tcBorders>
            <w:vAlign w:val="center"/>
          </w:tcPr>
          <w:p w14:paraId="3CD5EE5B">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09749E70">
            <w:pPr>
              <w:jc w:val="right"/>
              <w:rPr>
                <w:rFonts w:hint="eastAsia" w:ascii="宋体" w:hAnsi="宋体" w:cs="宋体"/>
                <w:color w:val="000000"/>
                <w:sz w:val="18"/>
                <w:szCs w:val="18"/>
                <w:highlight w:val="none"/>
              </w:rPr>
            </w:pPr>
          </w:p>
        </w:tc>
      </w:tr>
      <w:tr w14:paraId="41CDC9B7">
        <w:tblPrEx>
          <w:tblCellMar>
            <w:top w:w="0" w:type="dxa"/>
            <w:left w:w="108" w:type="dxa"/>
            <w:bottom w:w="0" w:type="dxa"/>
            <w:right w:w="108" w:type="dxa"/>
          </w:tblCellMar>
        </w:tblPrEx>
        <w:trPr>
          <w:trHeight w:val="184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B9BCF00">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11</w:t>
            </w:r>
          </w:p>
        </w:tc>
        <w:tc>
          <w:tcPr>
            <w:tcW w:w="860" w:type="pct"/>
            <w:tcBorders>
              <w:top w:val="single" w:color="000000" w:sz="4" w:space="0"/>
              <w:left w:val="single" w:color="000000" w:sz="4" w:space="0"/>
              <w:bottom w:val="single" w:color="000000" w:sz="4" w:space="0"/>
              <w:right w:val="single" w:color="000000" w:sz="4" w:space="0"/>
            </w:tcBorders>
            <w:vAlign w:val="center"/>
          </w:tcPr>
          <w:p w14:paraId="6C548896">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011610001004</w:t>
            </w:r>
          </w:p>
        </w:tc>
        <w:tc>
          <w:tcPr>
            <w:tcW w:w="641" w:type="pct"/>
            <w:tcBorders>
              <w:top w:val="single" w:color="000000" w:sz="4" w:space="0"/>
              <w:left w:val="single" w:color="000000" w:sz="4" w:space="0"/>
              <w:bottom w:val="single" w:color="000000" w:sz="4" w:space="0"/>
              <w:right w:val="single" w:color="000000" w:sz="4" w:space="0"/>
            </w:tcBorders>
            <w:vAlign w:val="center"/>
          </w:tcPr>
          <w:p w14:paraId="0F16CCF8">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拆除子母门</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M1221</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7601B191">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1、名称：拆除子母门 M1221</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2、性能参数：1200*2100mm，保护性拆除</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31984A34">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10樘</w:t>
            </w:r>
          </w:p>
        </w:tc>
        <w:tc>
          <w:tcPr>
            <w:tcW w:w="379" w:type="pct"/>
            <w:tcBorders>
              <w:top w:val="single" w:color="000000" w:sz="4" w:space="0"/>
              <w:left w:val="single" w:color="000000" w:sz="4" w:space="0"/>
              <w:bottom w:val="single" w:color="000000" w:sz="4" w:space="0"/>
              <w:right w:val="single" w:color="000000" w:sz="4" w:space="0"/>
            </w:tcBorders>
            <w:vAlign w:val="center"/>
          </w:tcPr>
          <w:p w14:paraId="4CE66EC3">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0.2</w:t>
            </w:r>
          </w:p>
        </w:tc>
        <w:tc>
          <w:tcPr>
            <w:tcW w:w="467" w:type="pct"/>
            <w:tcBorders>
              <w:top w:val="single" w:color="000000" w:sz="4" w:space="0"/>
              <w:left w:val="single" w:color="000000" w:sz="4" w:space="0"/>
              <w:bottom w:val="single" w:color="000000" w:sz="4" w:space="0"/>
              <w:right w:val="single" w:color="000000" w:sz="4" w:space="0"/>
            </w:tcBorders>
            <w:vAlign w:val="center"/>
          </w:tcPr>
          <w:p w14:paraId="7640D069">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71B6C6CB">
            <w:pPr>
              <w:jc w:val="right"/>
              <w:rPr>
                <w:rFonts w:hint="eastAsia" w:ascii="宋体" w:hAnsi="宋体" w:cs="宋体"/>
                <w:color w:val="000000"/>
                <w:sz w:val="18"/>
                <w:szCs w:val="18"/>
                <w:highlight w:val="none"/>
              </w:rPr>
            </w:pPr>
          </w:p>
        </w:tc>
      </w:tr>
      <w:tr w14:paraId="25BE7E20">
        <w:tblPrEx>
          <w:tblCellMar>
            <w:top w:w="0" w:type="dxa"/>
            <w:left w:w="108" w:type="dxa"/>
            <w:bottom w:w="0" w:type="dxa"/>
            <w:right w:w="108" w:type="dxa"/>
          </w:tblCellMar>
        </w:tblPrEx>
        <w:trPr>
          <w:trHeight w:val="210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760C310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12</w:t>
            </w:r>
          </w:p>
        </w:tc>
        <w:tc>
          <w:tcPr>
            <w:tcW w:w="860" w:type="pct"/>
            <w:tcBorders>
              <w:top w:val="single" w:color="000000" w:sz="4" w:space="0"/>
              <w:left w:val="single" w:color="000000" w:sz="4" w:space="0"/>
              <w:bottom w:val="single" w:color="000000" w:sz="4" w:space="0"/>
              <w:right w:val="single" w:color="000000" w:sz="4" w:space="0"/>
            </w:tcBorders>
            <w:vAlign w:val="center"/>
          </w:tcPr>
          <w:p w14:paraId="2DF4DDD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011605001001</w:t>
            </w:r>
          </w:p>
        </w:tc>
        <w:tc>
          <w:tcPr>
            <w:tcW w:w="641" w:type="pct"/>
            <w:tcBorders>
              <w:top w:val="single" w:color="000000" w:sz="4" w:space="0"/>
              <w:left w:val="single" w:color="000000" w:sz="4" w:space="0"/>
              <w:bottom w:val="single" w:color="000000" w:sz="4" w:space="0"/>
              <w:right w:val="single" w:color="000000" w:sz="4" w:space="0"/>
            </w:tcBorders>
            <w:vAlign w:val="center"/>
          </w:tcPr>
          <w:p w14:paraId="4785C5A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拆除高架地板及地面处理</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8581E2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1、名称：拆除高架地板及地面处理</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2、性能参数：洁净室房间内部高架地板拆除，拆除后地面卫生清理。</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1FC60DF7">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10m2</w:t>
            </w:r>
          </w:p>
        </w:tc>
        <w:tc>
          <w:tcPr>
            <w:tcW w:w="379" w:type="pct"/>
            <w:tcBorders>
              <w:top w:val="single" w:color="000000" w:sz="4" w:space="0"/>
              <w:left w:val="single" w:color="000000" w:sz="4" w:space="0"/>
              <w:bottom w:val="single" w:color="000000" w:sz="4" w:space="0"/>
              <w:right w:val="single" w:color="000000" w:sz="4" w:space="0"/>
            </w:tcBorders>
            <w:vAlign w:val="center"/>
          </w:tcPr>
          <w:p w14:paraId="5534114C">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9.6</w:t>
            </w:r>
          </w:p>
        </w:tc>
        <w:tc>
          <w:tcPr>
            <w:tcW w:w="467" w:type="pct"/>
            <w:tcBorders>
              <w:top w:val="single" w:color="000000" w:sz="4" w:space="0"/>
              <w:left w:val="single" w:color="000000" w:sz="4" w:space="0"/>
              <w:bottom w:val="single" w:color="000000" w:sz="4" w:space="0"/>
              <w:right w:val="single" w:color="000000" w:sz="4" w:space="0"/>
            </w:tcBorders>
            <w:vAlign w:val="center"/>
          </w:tcPr>
          <w:p w14:paraId="1DDB510D">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655BBDAD">
            <w:pPr>
              <w:jc w:val="right"/>
              <w:rPr>
                <w:rFonts w:hint="eastAsia" w:ascii="宋体" w:hAnsi="宋体" w:cs="宋体"/>
                <w:color w:val="000000"/>
                <w:sz w:val="18"/>
                <w:szCs w:val="18"/>
                <w:highlight w:val="none"/>
              </w:rPr>
            </w:pPr>
          </w:p>
        </w:tc>
      </w:tr>
      <w:tr w14:paraId="7EE4FF22">
        <w:tblPrEx>
          <w:tblCellMar>
            <w:top w:w="0" w:type="dxa"/>
            <w:left w:w="108" w:type="dxa"/>
            <w:bottom w:w="0" w:type="dxa"/>
            <w:right w:w="108" w:type="dxa"/>
          </w:tblCellMar>
        </w:tblPrEx>
        <w:trPr>
          <w:trHeight w:val="184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2FE27D80">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13</w:t>
            </w:r>
          </w:p>
        </w:tc>
        <w:tc>
          <w:tcPr>
            <w:tcW w:w="860" w:type="pct"/>
            <w:tcBorders>
              <w:top w:val="single" w:color="000000" w:sz="4" w:space="0"/>
              <w:left w:val="single" w:color="000000" w:sz="4" w:space="0"/>
              <w:bottom w:val="single" w:color="000000" w:sz="4" w:space="0"/>
              <w:right w:val="single" w:color="000000" w:sz="4" w:space="0"/>
            </w:tcBorders>
            <w:vAlign w:val="center"/>
          </w:tcPr>
          <w:p w14:paraId="4DABA994">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030701003012</w:t>
            </w:r>
          </w:p>
        </w:tc>
        <w:tc>
          <w:tcPr>
            <w:tcW w:w="641" w:type="pct"/>
            <w:tcBorders>
              <w:top w:val="single" w:color="000000" w:sz="4" w:space="0"/>
              <w:left w:val="single" w:color="000000" w:sz="4" w:space="0"/>
              <w:bottom w:val="single" w:color="000000" w:sz="4" w:space="0"/>
              <w:right w:val="single" w:color="000000" w:sz="4" w:space="0"/>
            </w:tcBorders>
            <w:vAlign w:val="center"/>
          </w:tcPr>
          <w:p w14:paraId="2429F7E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拆除恒温恒湿机组室内机</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73F49CE1">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1、名称：拆除恒温恒湿机组室内机</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2、规格：拆除恒温恒湿机组室内机及支架，运输到指定位置</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090060F0">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台</w:t>
            </w:r>
          </w:p>
        </w:tc>
        <w:tc>
          <w:tcPr>
            <w:tcW w:w="379" w:type="pct"/>
            <w:tcBorders>
              <w:top w:val="single" w:color="000000" w:sz="4" w:space="0"/>
              <w:left w:val="single" w:color="000000" w:sz="4" w:space="0"/>
              <w:bottom w:val="single" w:color="000000" w:sz="4" w:space="0"/>
              <w:right w:val="single" w:color="000000" w:sz="4" w:space="0"/>
            </w:tcBorders>
            <w:vAlign w:val="center"/>
          </w:tcPr>
          <w:p w14:paraId="50B1501F">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467" w:type="pct"/>
            <w:tcBorders>
              <w:top w:val="single" w:color="000000" w:sz="4" w:space="0"/>
              <w:left w:val="single" w:color="000000" w:sz="4" w:space="0"/>
              <w:bottom w:val="single" w:color="000000" w:sz="4" w:space="0"/>
              <w:right w:val="single" w:color="000000" w:sz="4" w:space="0"/>
            </w:tcBorders>
            <w:vAlign w:val="center"/>
          </w:tcPr>
          <w:p w14:paraId="2F8FBEF5">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01212CAB">
            <w:pPr>
              <w:jc w:val="right"/>
              <w:rPr>
                <w:rFonts w:hint="eastAsia" w:ascii="宋体" w:hAnsi="宋体" w:cs="宋体"/>
                <w:color w:val="000000"/>
                <w:sz w:val="18"/>
                <w:szCs w:val="18"/>
                <w:highlight w:val="none"/>
              </w:rPr>
            </w:pPr>
          </w:p>
        </w:tc>
      </w:tr>
      <w:tr w14:paraId="701B81AA">
        <w:tblPrEx>
          <w:tblCellMar>
            <w:top w:w="0" w:type="dxa"/>
            <w:left w:w="108" w:type="dxa"/>
            <w:bottom w:w="0" w:type="dxa"/>
            <w:right w:w="108" w:type="dxa"/>
          </w:tblCellMar>
        </w:tblPrEx>
        <w:trPr>
          <w:trHeight w:val="184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09582765">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14</w:t>
            </w:r>
          </w:p>
        </w:tc>
        <w:tc>
          <w:tcPr>
            <w:tcW w:w="860" w:type="pct"/>
            <w:tcBorders>
              <w:top w:val="single" w:color="000000" w:sz="4" w:space="0"/>
              <w:left w:val="single" w:color="000000" w:sz="4" w:space="0"/>
              <w:bottom w:val="single" w:color="000000" w:sz="4" w:space="0"/>
              <w:right w:val="single" w:color="000000" w:sz="4" w:space="0"/>
            </w:tcBorders>
            <w:vAlign w:val="center"/>
          </w:tcPr>
          <w:p w14:paraId="23894C3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030701003019</w:t>
            </w:r>
          </w:p>
        </w:tc>
        <w:tc>
          <w:tcPr>
            <w:tcW w:w="641" w:type="pct"/>
            <w:tcBorders>
              <w:top w:val="single" w:color="000000" w:sz="4" w:space="0"/>
              <w:left w:val="single" w:color="000000" w:sz="4" w:space="0"/>
              <w:bottom w:val="single" w:color="000000" w:sz="4" w:space="0"/>
              <w:right w:val="single" w:color="000000" w:sz="4" w:space="0"/>
            </w:tcBorders>
            <w:vAlign w:val="center"/>
          </w:tcPr>
          <w:p w14:paraId="78617B07">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拆除恒温恒湿机组室外机</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5E8B05C4">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1、名称：拆除恒温恒湿机组室外机</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2、规格：拆除恒温恒湿机组室外机及支架，运输到指定位置</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10500A8D">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台</w:t>
            </w:r>
          </w:p>
        </w:tc>
        <w:tc>
          <w:tcPr>
            <w:tcW w:w="379" w:type="pct"/>
            <w:tcBorders>
              <w:top w:val="single" w:color="000000" w:sz="4" w:space="0"/>
              <w:left w:val="single" w:color="000000" w:sz="4" w:space="0"/>
              <w:bottom w:val="single" w:color="000000" w:sz="4" w:space="0"/>
              <w:right w:val="single" w:color="000000" w:sz="4" w:space="0"/>
            </w:tcBorders>
            <w:vAlign w:val="center"/>
          </w:tcPr>
          <w:p w14:paraId="4276DA27">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w:t>
            </w:r>
          </w:p>
        </w:tc>
        <w:tc>
          <w:tcPr>
            <w:tcW w:w="467" w:type="pct"/>
            <w:tcBorders>
              <w:top w:val="single" w:color="000000" w:sz="4" w:space="0"/>
              <w:left w:val="single" w:color="000000" w:sz="4" w:space="0"/>
              <w:bottom w:val="single" w:color="000000" w:sz="4" w:space="0"/>
              <w:right w:val="single" w:color="000000" w:sz="4" w:space="0"/>
            </w:tcBorders>
            <w:vAlign w:val="center"/>
          </w:tcPr>
          <w:p w14:paraId="22D12422">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02010420">
            <w:pPr>
              <w:jc w:val="right"/>
              <w:rPr>
                <w:rFonts w:hint="eastAsia" w:ascii="宋体" w:hAnsi="宋体" w:cs="宋体"/>
                <w:color w:val="000000"/>
                <w:sz w:val="18"/>
                <w:szCs w:val="18"/>
                <w:highlight w:val="none"/>
              </w:rPr>
            </w:pPr>
          </w:p>
        </w:tc>
      </w:tr>
      <w:tr w14:paraId="3042BAE7">
        <w:tblPrEx>
          <w:tblCellMar>
            <w:top w:w="0" w:type="dxa"/>
            <w:left w:w="108" w:type="dxa"/>
            <w:bottom w:w="0" w:type="dxa"/>
            <w:right w:w="108" w:type="dxa"/>
          </w:tblCellMar>
        </w:tblPrEx>
        <w:trPr>
          <w:trHeight w:val="417"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F8100BD">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15</w:t>
            </w:r>
          </w:p>
        </w:tc>
        <w:tc>
          <w:tcPr>
            <w:tcW w:w="860" w:type="pct"/>
            <w:tcBorders>
              <w:top w:val="single" w:color="000000" w:sz="4" w:space="0"/>
              <w:left w:val="single" w:color="000000" w:sz="4" w:space="0"/>
              <w:bottom w:val="single" w:color="000000" w:sz="4" w:space="0"/>
              <w:right w:val="single" w:color="000000" w:sz="4" w:space="0"/>
            </w:tcBorders>
            <w:vAlign w:val="center"/>
          </w:tcPr>
          <w:p w14:paraId="5D57A713">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030702001003</w:t>
            </w:r>
          </w:p>
        </w:tc>
        <w:tc>
          <w:tcPr>
            <w:tcW w:w="641" w:type="pct"/>
            <w:tcBorders>
              <w:top w:val="single" w:color="000000" w:sz="4" w:space="0"/>
              <w:left w:val="single" w:color="000000" w:sz="4" w:space="0"/>
              <w:bottom w:val="single" w:color="000000" w:sz="4" w:space="0"/>
              <w:right w:val="single" w:color="000000" w:sz="4" w:space="0"/>
            </w:tcBorders>
            <w:vAlign w:val="center"/>
          </w:tcPr>
          <w:p w14:paraId="7AC4A35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拆除风管</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1199FCCE">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1、名称：拆除风管</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2、规格：室内机出口部分风管拆除，室外机风管全部拆除，车间内部分风管拆除</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4CABC24A">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10m2</w:t>
            </w:r>
          </w:p>
        </w:tc>
        <w:tc>
          <w:tcPr>
            <w:tcW w:w="379" w:type="pct"/>
            <w:tcBorders>
              <w:top w:val="single" w:color="000000" w:sz="4" w:space="0"/>
              <w:left w:val="single" w:color="000000" w:sz="4" w:space="0"/>
              <w:bottom w:val="single" w:color="000000" w:sz="4" w:space="0"/>
              <w:right w:val="single" w:color="000000" w:sz="4" w:space="0"/>
            </w:tcBorders>
            <w:vAlign w:val="center"/>
          </w:tcPr>
          <w:p w14:paraId="3C796F59">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4.4</w:t>
            </w:r>
          </w:p>
        </w:tc>
        <w:tc>
          <w:tcPr>
            <w:tcW w:w="467" w:type="pct"/>
            <w:tcBorders>
              <w:top w:val="single" w:color="000000" w:sz="4" w:space="0"/>
              <w:left w:val="single" w:color="000000" w:sz="4" w:space="0"/>
              <w:bottom w:val="single" w:color="000000" w:sz="4" w:space="0"/>
              <w:right w:val="single" w:color="000000" w:sz="4" w:space="0"/>
            </w:tcBorders>
            <w:vAlign w:val="center"/>
          </w:tcPr>
          <w:p w14:paraId="7691F37D">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16B3FDA8">
            <w:pPr>
              <w:jc w:val="right"/>
              <w:rPr>
                <w:rFonts w:hint="eastAsia" w:ascii="宋体" w:hAnsi="宋体" w:cs="宋体"/>
                <w:color w:val="000000"/>
                <w:sz w:val="18"/>
                <w:szCs w:val="18"/>
                <w:highlight w:val="none"/>
              </w:rPr>
            </w:pPr>
          </w:p>
        </w:tc>
      </w:tr>
      <w:tr w14:paraId="0FB67E2B">
        <w:tblPrEx>
          <w:tblCellMar>
            <w:top w:w="0" w:type="dxa"/>
            <w:left w:w="108" w:type="dxa"/>
            <w:bottom w:w="0" w:type="dxa"/>
            <w:right w:w="108" w:type="dxa"/>
          </w:tblCellMar>
        </w:tblPrEx>
        <w:trPr>
          <w:trHeight w:val="210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390493A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16</w:t>
            </w:r>
          </w:p>
        </w:tc>
        <w:tc>
          <w:tcPr>
            <w:tcW w:w="860" w:type="pct"/>
            <w:tcBorders>
              <w:top w:val="single" w:color="000000" w:sz="4" w:space="0"/>
              <w:left w:val="single" w:color="000000" w:sz="4" w:space="0"/>
              <w:bottom w:val="single" w:color="000000" w:sz="4" w:space="0"/>
              <w:right w:val="single" w:color="000000" w:sz="4" w:space="0"/>
            </w:tcBorders>
            <w:vAlign w:val="center"/>
          </w:tcPr>
          <w:p w14:paraId="1F920843">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031208003007</w:t>
            </w:r>
          </w:p>
        </w:tc>
        <w:tc>
          <w:tcPr>
            <w:tcW w:w="641" w:type="pct"/>
            <w:tcBorders>
              <w:top w:val="single" w:color="000000" w:sz="4" w:space="0"/>
              <w:left w:val="single" w:color="000000" w:sz="4" w:space="0"/>
              <w:bottom w:val="single" w:color="000000" w:sz="4" w:space="0"/>
              <w:right w:val="single" w:color="000000" w:sz="4" w:space="0"/>
            </w:tcBorders>
            <w:vAlign w:val="center"/>
          </w:tcPr>
          <w:p w14:paraId="6750F230">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拆除风管保温</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196C8433">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1、名称：拆除风管保温</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2、规格：室内机出口部分风管保温拆除，车间内部分风管保温拆除</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20BB6F77">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m2</w:t>
            </w:r>
          </w:p>
        </w:tc>
        <w:tc>
          <w:tcPr>
            <w:tcW w:w="379" w:type="pct"/>
            <w:tcBorders>
              <w:top w:val="single" w:color="000000" w:sz="4" w:space="0"/>
              <w:left w:val="single" w:color="000000" w:sz="4" w:space="0"/>
              <w:bottom w:val="single" w:color="000000" w:sz="4" w:space="0"/>
              <w:right w:val="single" w:color="000000" w:sz="4" w:space="0"/>
            </w:tcBorders>
            <w:vAlign w:val="center"/>
          </w:tcPr>
          <w:p w14:paraId="34EBEF8E">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18</w:t>
            </w:r>
          </w:p>
        </w:tc>
        <w:tc>
          <w:tcPr>
            <w:tcW w:w="467" w:type="pct"/>
            <w:tcBorders>
              <w:top w:val="single" w:color="000000" w:sz="4" w:space="0"/>
              <w:left w:val="single" w:color="000000" w:sz="4" w:space="0"/>
              <w:bottom w:val="single" w:color="000000" w:sz="4" w:space="0"/>
              <w:right w:val="single" w:color="000000" w:sz="4" w:space="0"/>
            </w:tcBorders>
            <w:vAlign w:val="center"/>
          </w:tcPr>
          <w:p w14:paraId="486FB289">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39ED4FD4">
            <w:pPr>
              <w:jc w:val="right"/>
              <w:rPr>
                <w:rFonts w:hint="eastAsia" w:ascii="宋体" w:hAnsi="宋体" w:cs="宋体"/>
                <w:color w:val="000000"/>
                <w:sz w:val="18"/>
                <w:szCs w:val="18"/>
                <w:highlight w:val="none"/>
              </w:rPr>
            </w:pPr>
          </w:p>
        </w:tc>
      </w:tr>
      <w:tr w14:paraId="0ED7125A">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3F762956">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17</w:t>
            </w:r>
          </w:p>
        </w:tc>
        <w:tc>
          <w:tcPr>
            <w:tcW w:w="860" w:type="pct"/>
            <w:tcBorders>
              <w:top w:val="single" w:color="000000" w:sz="4" w:space="0"/>
              <w:left w:val="single" w:color="000000" w:sz="4" w:space="0"/>
              <w:bottom w:val="single" w:color="000000" w:sz="4" w:space="0"/>
              <w:right w:val="single" w:color="000000" w:sz="4" w:space="0"/>
            </w:tcBorders>
            <w:vAlign w:val="center"/>
          </w:tcPr>
          <w:p w14:paraId="4DAE2B5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030703007003</w:t>
            </w:r>
          </w:p>
        </w:tc>
        <w:tc>
          <w:tcPr>
            <w:tcW w:w="641" w:type="pct"/>
            <w:tcBorders>
              <w:top w:val="single" w:color="000000" w:sz="4" w:space="0"/>
              <w:left w:val="single" w:color="000000" w:sz="4" w:space="0"/>
              <w:bottom w:val="single" w:color="000000" w:sz="4" w:space="0"/>
              <w:right w:val="single" w:color="000000" w:sz="4" w:space="0"/>
            </w:tcBorders>
            <w:vAlign w:val="center"/>
          </w:tcPr>
          <w:p w14:paraId="0F1BA7C0">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拆除风口</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2DB5F197">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1、名称：拆除风口</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2、规格：综合型号，拆除房间内送风口</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1FA4ADB8">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个</w:t>
            </w:r>
          </w:p>
        </w:tc>
        <w:tc>
          <w:tcPr>
            <w:tcW w:w="379" w:type="pct"/>
            <w:tcBorders>
              <w:top w:val="single" w:color="000000" w:sz="4" w:space="0"/>
              <w:left w:val="single" w:color="000000" w:sz="4" w:space="0"/>
              <w:bottom w:val="single" w:color="000000" w:sz="4" w:space="0"/>
              <w:right w:val="single" w:color="000000" w:sz="4" w:space="0"/>
            </w:tcBorders>
            <w:vAlign w:val="center"/>
          </w:tcPr>
          <w:p w14:paraId="76FB17F4">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8</w:t>
            </w:r>
          </w:p>
        </w:tc>
        <w:tc>
          <w:tcPr>
            <w:tcW w:w="467" w:type="pct"/>
            <w:tcBorders>
              <w:top w:val="single" w:color="000000" w:sz="4" w:space="0"/>
              <w:left w:val="single" w:color="000000" w:sz="4" w:space="0"/>
              <w:bottom w:val="single" w:color="000000" w:sz="4" w:space="0"/>
              <w:right w:val="single" w:color="000000" w:sz="4" w:space="0"/>
            </w:tcBorders>
            <w:vAlign w:val="center"/>
          </w:tcPr>
          <w:p w14:paraId="50E3E85D">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55ED0F08">
            <w:pPr>
              <w:jc w:val="right"/>
              <w:rPr>
                <w:rFonts w:hint="eastAsia" w:ascii="宋体" w:hAnsi="宋体" w:cs="宋体"/>
                <w:color w:val="000000"/>
                <w:sz w:val="18"/>
                <w:szCs w:val="18"/>
                <w:highlight w:val="none"/>
              </w:rPr>
            </w:pPr>
          </w:p>
        </w:tc>
      </w:tr>
      <w:tr w14:paraId="59FBCB59">
        <w:tblPrEx>
          <w:tblCellMar>
            <w:top w:w="0" w:type="dxa"/>
            <w:left w:w="108" w:type="dxa"/>
            <w:bottom w:w="0" w:type="dxa"/>
            <w:right w:w="108" w:type="dxa"/>
          </w:tblCellMar>
        </w:tblPrEx>
        <w:trPr>
          <w:trHeight w:val="210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747E7F8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18</w:t>
            </w:r>
          </w:p>
        </w:tc>
        <w:tc>
          <w:tcPr>
            <w:tcW w:w="860" w:type="pct"/>
            <w:tcBorders>
              <w:top w:val="single" w:color="000000" w:sz="4" w:space="0"/>
              <w:left w:val="single" w:color="000000" w:sz="4" w:space="0"/>
              <w:bottom w:val="single" w:color="000000" w:sz="4" w:space="0"/>
              <w:right w:val="single" w:color="000000" w:sz="4" w:space="0"/>
            </w:tcBorders>
            <w:vAlign w:val="center"/>
          </w:tcPr>
          <w:p w14:paraId="091ECC00">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030609004004</w:t>
            </w:r>
          </w:p>
        </w:tc>
        <w:tc>
          <w:tcPr>
            <w:tcW w:w="641" w:type="pct"/>
            <w:tcBorders>
              <w:top w:val="single" w:color="000000" w:sz="4" w:space="0"/>
              <w:left w:val="single" w:color="000000" w:sz="4" w:space="0"/>
              <w:bottom w:val="single" w:color="000000" w:sz="4" w:space="0"/>
              <w:right w:val="single" w:color="000000" w:sz="4" w:space="0"/>
            </w:tcBorders>
            <w:vAlign w:val="center"/>
          </w:tcPr>
          <w:p w14:paraId="1D4AA094">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拆除冷媒管及保温</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3AB7573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1、名称：拆除冷媒管及保温</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2、规格：综合型号，拆除室内机和室外机连接的冷媒管及保温</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7FA8E92C">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w:t>
            </w:r>
          </w:p>
        </w:tc>
        <w:tc>
          <w:tcPr>
            <w:tcW w:w="379" w:type="pct"/>
            <w:tcBorders>
              <w:top w:val="single" w:color="000000" w:sz="4" w:space="0"/>
              <w:left w:val="single" w:color="000000" w:sz="4" w:space="0"/>
              <w:bottom w:val="single" w:color="000000" w:sz="4" w:space="0"/>
              <w:right w:val="single" w:color="000000" w:sz="4" w:space="0"/>
            </w:tcBorders>
            <w:vAlign w:val="center"/>
          </w:tcPr>
          <w:p w14:paraId="65BB391F">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467" w:type="pct"/>
            <w:tcBorders>
              <w:top w:val="single" w:color="000000" w:sz="4" w:space="0"/>
              <w:left w:val="single" w:color="000000" w:sz="4" w:space="0"/>
              <w:bottom w:val="single" w:color="000000" w:sz="4" w:space="0"/>
              <w:right w:val="single" w:color="000000" w:sz="4" w:space="0"/>
            </w:tcBorders>
            <w:vAlign w:val="center"/>
          </w:tcPr>
          <w:p w14:paraId="0B62F76C">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0AF18878">
            <w:pPr>
              <w:jc w:val="right"/>
              <w:rPr>
                <w:rFonts w:hint="eastAsia" w:ascii="宋体" w:hAnsi="宋体" w:cs="宋体"/>
                <w:color w:val="000000"/>
                <w:sz w:val="18"/>
                <w:szCs w:val="18"/>
                <w:highlight w:val="none"/>
              </w:rPr>
            </w:pPr>
          </w:p>
        </w:tc>
      </w:tr>
      <w:tr w14:paraId="45B74C3E">
        <w:tblPrEx>
          <w:tblCellMar>
            <w:top w:w="0" w:type="dxa"/>
            <w:left w:w="108" w:type="dxa"/>
            <w:bottom w:w="0" w:type="dxa"/>
            <w:right w:w="108" w:type="dxa"/>
          </w:tblCellMar>
        </w:tblPrEx>
        <w:trPr>
          <w:trHeight w:val="184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0D73F291">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19</w:t>
            </w:r>
          </w:p>
        </w:tc>
        <w:tc>
          <w:tcPr>
            <w:tcW w:w="860" w:type="pct"/>
            <w:tcBorders>
              <w:top w:val="single" w:color="000000" w:sz="4" w:space="0"/>
              <w:left w:val="single" w:color="000000" w:sz="4" w:space="0"/>
              <w:bottom w:val="single" w:color="000000" w:sz="4" w:space="0"/>
              <w:right w:val="single" w:color="000000" w:sz="4" w:space="0"/>
            </w:tcBorders>
            <w:vAlign w:val="center"/>
          </w:tcPr>
          <w:p w14:paraId="0C0FEC08">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011612001005</w:t>
            </w:r>
          </w:p>
        </w:tc>
        <w:tc>
          <w:tcPr>
            <w:tcW w:w="641" w:type="pct"/>
            <w:tcBorders>
              <w:top w:val="single" w:color="000000" w:sz="4" w:space="0"/>
              <w:left w:val="single" w:color="000000" w:sz="4" w:space="0"/>
              <w:bottom w:val="single" w:color="000000" w:sz="4" w:space="0"/>
              <w:right w:val="single" w:color="000000" w:sz="4" w:space="0"/>
            </w:tcBorders>
            <w:vAlign w:val="center"/>
          </w:tcPr>
          <w:p w14:paraId="34F87040">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拆除给水管、冷凝水管及支架</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700DB30F">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1、名称：拆除给水管、冷凝水管及支架</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2、规格：综合型号，拆除室内机给水管、冷凝水管</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39F15089">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w:t>
            </w:r>
          </w:p>
        </w:tc>
        <w:tc>
          <w:tcPr>
            <w:tcW w:w="379" w:type="pct"/>
            <w:tcBorders>
              <w:top w:val="single" w:color="000000" w:sz="4" w:space="0"/>
              <w:left w:val="single" w:color="000000" w:sz="4" w:space="0"/>
              <w:bottom w:val="single" w:color="000000" w:sz="4" w:space="0"/>
              <w:right w:val="single" w:color="000000" w:sz="4" w:space="0"/>
            </w:tcBorders>
            <w:vAlign w:val="center"/>
          </w:tcPr>
          <w:p w14:paraId="1664A036">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0.6</w:t>
            </w:r>
          </w:p>
        </w:tc>
        <w:tc>
          <w:tcPr>
            <w:tcW w:w="467" w:type="pct"/>
            <w:tcBorders>
              <w:top w:val="single" w:color="000000" w:sz="4" w:space="0"/>
              <w:left w:val="single" w:color="000000" w:sz="4" w:space="0"/>
              <w:bottom w:val="single" w:color="000000" w:sz="4" w:space="0"/>
              <w:right w:val="single" w:color="000000" w:sz="4" w:space="0"/>
            </w:tcBorders>
            <w:vAlign w:val="center"/>
          </w:tcPr>
          <w:p w14:paraId="001937E0">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3C0298B5">
            <w:pPr>
              <w:jc w:val="right"/>
              <w:rPr>
                <w:rFonts w:hint="eastAsia" w:ascii="宋体" w:hAnsi="宋体" w:cs="宋体"/>
                <w:color w:val="000000"/>
                <w:sz w:val="18"/>
                <w:szCs w:val="18"/>
                <w:highlight w:val="none"/>
              </w:rPr>
            </w:pPr>
          </w:p>
        </w:tc>
      </w:tr>
      <w:tr w14:paraId="440270EC">
        <w:tblPrEx>
          <w:tblCellMar>
            <w:top w:w="0" w:type="dxa"/>
            <w:left w:w="108" w:type="dxa"/>
            <w:bottom w:w="0" w:type="dxa"/>
            <w:right w:w="108" w:type="dxa"/>
          </w:tblCellMar>
        </w:tblPrEx>
        <w:trPr>
          <w:trHeight w:val="184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4C3C507">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20</w:t>
            </w:r>
          </w:p>
        </w:tc>
        <w:tc>
          <w:tcPr>
            <w:tcW w:w="860" w:type="pct"/>
            <w:tcBorders>
              <w:top w:val="single" w:color="000000" w:sz="4" w:space="0"/>
              <w:left w:val="single" w:color="000000" w:sz="4" w:space="0"/>
              <w:bottom w:val="single" w:color="000000" w:sz="4" w:space="0"/>
              <w:right w:val="single" w:color="000000" w:sz="4" w:space="0"/>
            </w:tcBorders>
            <w:vAlign w:val="center"/>
          </w:tcPr>
          <w:p w14:paraId="471E77B9">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011612001006</w:t>
            </w:r>
          </w:p>
        </w:tc>
        <w:tc>
          <w:tcPr>
            <w:tcW w:w="641" w:type="pct"/>
            <w:tcBorders>
              <w:top w:val="single" w:color="000000" w:sz="4" w:space="0"/>
              <w:left w:val="single" w:color="000000" w:sz="4" w:space="0"/>
              <w:bottom w:val="single" w:color="000000" w:sz="4" w:space="0"/>
              <w:right w:val="single" w:color="000000" w:sz="4" w:space="0"/>
            </w:tcBorders>
            <w:vAlign w:val="center"/>
          </w:tcPr>
          <w:p w14:paraId="060D15AF">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拆除给水管路阀门</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589FD3F">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1、名称：拆除给水管路阀门</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2、规格：综合型号，拆除给水管路阀门</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3C0E045D">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个</w:t>
            </w:r>
          </w:p>
        </w:tc>
        <w:tc>
          <w:tcPr>
            <w:tcW w:w="379" w:type="pct"/>
            <w:tcBorders>
              <w:top w:val="single" w:color="000000" w:sz="4" w:space="0"/>
              <w:left w:val="single" w:color="000000" w:sz="4" w:space="0"/>
              <w:bottom w:val="single" w:color="000000" w:sz="4" w:space="0"/>
              <w:right w:val="single" w:color="000000" w:sz="4" w:space="0"/>
            </w:tcBorders>
            <w:vAlign w:val="center"/>
          </w:tcPr>
          <w:p w14:paraId="681C3FC9">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w:t>
            </w:r>
          </w:p>
        </w:tc>
        <w:tc>
          <w:tcPr>
            <w:tcW w:w="467" w:type="pct"/>
            <w:tcBorders>
              <w:top w:val="single" w:color="000000" w:sz="4" w:space="0"/>
              <w:left w:val="single" w:color="000000" w:sz="4" w:space="0"/>
              <w:bottom w:val="single" w:color="000000" w:sz="4" w:space="0"/>
              <w:right w:val="single" w:color="000000" w:sz="4" w:space="0"/>
            </w:tcBorders>
            <w:vAlign w:val="center"/>
          </w:tcPr>
          <w:p w14:paraId="2F78C0D8">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64DD078D">
            <w:pPr>
              <w:jc w:val="right"/>
              <w:rPr>
                <w:rFonts w:hint="eastAsia" w:ascii="宋体" w:hAnsi="宋体" w:cs="宋体"/>
                <w:color w:val="000000"/>
                <w:sz w:val="18"/>
                <w:szCs w:val="18"/>
                <w:highlight w:val="none"/>
              </w:rPr>
            </w:pPr>
          </w:p>
        </w:tc>
      </w:tr>
      <w:tr w14:paraId="7FFA45CE">
        <w:tblPrEx>
          <w:tblCellMar>
            <w:top w:w="0" w:type="dxa"/>
            <w:left w:w="108" w:type="dxa"/>
            <w:bottom w:w="0" w:type="dxa"/>
            <w:right w:w="108" w:type="dxa"/>
          </w:tblCellMar>
        </w:tblPrEx>
        <w:trPr>
          <w:trHeight w:val="210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3C54D458">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21</w:t>
            </w:r>
          </w:p>
        </w:tc>
        <w:tc>
          <w:tcPr>
            <w:tcW w:w="860" w:type="pct"/>
            <w:tcBorders>
              <w:top w:val="single" w:color="000000" w:sz="4" w:space="0"/>
              <w:left w:val="single" w:color="000000" w:sz="4" w:space="0"/>
              <w:bottom w:val="single" w:color="000000" w:sz="4" w:space="0"/>
              <w:right w:val="single" w:color="000000" w:sz="4" w:space="0"/>
            </w:tcBorders>
            <w:vAlign w:val="center"/>
          </w:tcPr>
          <w:p w14:paraId="52C881E7">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030404017001</w:t>
            </w:r>
          </w:p>
        </w:tc>
        <w:tc>
          <w:tcPr>
            <w:tcW w:w="641" w:type="pct"/>
            <w:tcBorders>
              <w:top w:val="single" w:color="000000" w:sz="4" w:space="0"/>
              <w:left w:val="single" w:color="000000" w:sz="4" w:space="0"/>
              <w:bottom w:val="single" w:color="000000" w:sz="4" w:space="0"/>
              <w:right w:val="single" w:color="000000" w:sz="4" w:space="0"/>
            </w:tcBorders>
            <w:vAlign w:val="center"/>
          </w:tcPr>
          <w:p w14:paraId="6F6B7E8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拆除原设备自控箱及空调配线</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C2E7AA4">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1、名称：拆除原设备自控箱及空调配线</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2、规格：拆除原机组自控箱及空调配线（包含电箱、配线、桥架、线管等）</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696D93C8">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台</w:t>
            </w:r>
          </w:p>
        </w:tc>
        <w:tc>
          <w:tcPr>
            <w:tcW w:w="379" w:type="pct"/>
            <w:tcBorders>
              <w:top w:val="single" w:color="000000" w:sz="4" w:space="0"/>
              <w:left w:val="single" w:color="000000" w:sz="4" w:space="0"/>
              <w:bottom w:val="single" w:color="000000" w:sz="4" w:space="0"/>
              <w:right w:val="single" w:color="000000" w:sz="4" w:space="0"/>
            </w:tcBorders>
            <w:vAlign w:val="center"/>
          </w:tcPr>
          <w:p w14:paraId="4F28E825">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467" w:type="pct"/>
            <w:tcBorders>
              <w:top w:val="single" w:color="000000" w:sz="4" w:space="0"/>
              <w:left w:val="single" w:color="000000" w:sz="4" w:space="0"/>
              <w:bottom w:val="single" w:color="000000" w:sz="4" w:space="0"/>
              <w:right w:val="single" w:color="000000" w:sz="4" w:space="0"/>
            </w:tcBorders>
            <w:vAlign w:val="center"/>
          </w:tcPr>
          <w:p w14:paraId="22132C8D">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2E770C03">
            <w:pPr>
              <w:jc w:val="right"/>
              <w:rPr>
                <w:rFonts w:hint="eastAsia" w:ascii="宋体" w:hAnsi="宋体" w:cs="宋体"/>
                <w:color w:val="000000"/>
                <w:sz w:val="18"/>
                <w:szCs w:val="18"/>
                <w:highlight w:val="none"/>
              </w:rPr>
            </w:pPr>
          </w:p>
        </w:tc>
      </w:tr>
      <w:tr w14:paraId="5BB5A0C6">
        <w:tblPrEx>
          <w:tblCellMar>
            <w:top w:w="0" w:type="dxa"/>
            <w:left w:w="108" w:type="dxa"/>
            <w:bottom w:w="0" w:type="dxa"/>
            <w:right w:w="108" w:type="dxa"/>
          </w:tblCellMar>
        </w:tblPrEx>
        <w:trPr>
          <w:trHeight w:val="795" w:hRule="atLeast"/>
        </w:trPr>
        <w:tc>
          <w:tcPr>
            <w:tcW w:w="5000" w:type="pct"/>
            <w:gridSpan w:val="9"/>
            <w:tcBorders>
              <w:top w:val="nil"/>
              <w:left w:val="nil"/>
              <w:bottom w:val="nil"/>
              <w:right w:val="nil"/>
            </w:tcBorders>
            <w:vAlign w:val="center"/>
          </w:tcPr>
          <w:p w14:paraId="05849E87">
            <w:pPr>
              <w:widowControl/>
              <w:jc w:val="center"/>
              <w:textAlignment w:val="center"/>
              <w:rPr>
                <w:rFonts w:hint="eastAsia" w:ascii="宋体" w:hAnsi="宋体" w:cs="宋体"/>
                <w:b/>
                <w:bCs/>
                <w:color w:val="000000"/>
                <w:sz w:val="40"/>
                <w:szCs w:val="40"/>
                <w:highlight w:val="none"/>
              </w:rPr>
            </w:pPr>
            <w:r>
              <w:rPr>
                <w:rFonts w:hint="eastAsia" w:ascii="宋体" w:hAnsi="宋体" w:cs="宋体"/>
                <w:b/>
                <w:bCs/>
                <w:color w:val="000000"/>
                <w:kern w:val="0"/>
                <w:sz w:val="40"/>
                <w:szCs w:val="40"/>
                <w:highlight w:val="none"/>
                <w:lang w:bidi="ar"/>
              </w:rPr>
              <w:t>分部分项工程项目清单</w:t>
            </w:r>
          </w:p>
        </w:tc>
      </w:tr>
      <w:tr w14:paraId="09A470BE">
        <w:tblPrEx>
          <w:tblCellMar>
            <w:top w:w="0" w:type="dxa"/>
            <w:left w:w="108" w:type="dxa"/>
            <w:bottom w:w="0" w:type="dxa"/>
            <w:right w:w="108" w:type="dxa"/>
          </w:tblCellMar>
        </w:tblPrEx>
        <w:trPr>
          <w:trHeight w:val="570" w:hRule="atLeast"/>
        </w:trPr>
        <w:tc>
          <w:tcPr>
            <w:tcW w:w="2112" w:type="pct"/>
            <w:gridSpan w:val="4"/>
            <w:tcBorders>
              <w:top w:val="nil"/>
              <w:left w:val="nil"/>
              <w:bottom w:val="nil"/>
              <w:right w:val="nil"/>
            </w:tcBorders>
            <w:vAlign w:val="bottom"/>
          </w:tcPr>
          <w:p w14:paraId="4488C6AA">
            <w:pPr>
              <w:widowControl/>
              <w:jc w:val="left"/>
              <w:textAlignment w:val="bottom"/>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工程名称：围护结构部分及地面部分</w:t>
            </w:r>
          </w:p>
        </w:tc>
        <w:tc>
          <w:tcPr>
            <w:tcW w:w="1932" w:type="pct"/>
            <w:gridSpan w:val="3"/>
            <w:tcBorders>
              <w:top w:val="nil"/>
              <w:left w:val="nil"/>
              <w:bottom w:val="nil"/>
              <w:right w:val="nil"/>
            </w:tcBorders>
            <w:vAlign w:val="bottom"/>
          </w:tcPr>
          <w:p w14:paraId="0388F19F">
            <w:pPr>
              <w:widowControl/>
              <w:jc w:val="left"/>
              <w:textAlignment w:val="bottom"/>
              <w:rPr>
                <w:rFonts w:hint="eastAsia" w:ascii="宋体" w:hAnsi="宋体" w:cs="宋体"/>
                <w:color w:val="000000"/>
                <w:sz w:val="20"/>
                <w:szCs w:val="20"/>
                <w:highlight w:val="none"/>
              </w:rPr>
            </w:pPr>
          </w:p>
        </w:tc>
        <w:tc>
          <w:tcPr>
            <w:tcW w:w="954" w:type="pct"/>
            <w:gridSpan w:val="2"/>
            <w:tcBorders>
              <w:top w:val="nil"/>
              <w:left w:val="nil"/>
              <w:bottom w:val="nil"/>
              <w:right w:val="nil"/>
            </w:tcBorders>
            <w:vAlign w:val="bottom"/>
          </w:tcPr>
          <w:p w14:paraId="6DAD4A76">
            <w:pPr>
              <w:widowControl/>
              <w:jc w:val="right"/>
              <w:textAlignment w:val="bottom"/>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第 1 页  共 3 页</w:t>
            </w:r>
          </w:p>
        </w:tc>
      </w:tr>
      <w:tr w14:paraId="45730AE9">
        <w:tblPrEx>
          <w:tblCellMar>
            <w:top w:w="0" w:type="dxa"/>
            <w:left w:w="108" w:type="dxa"/>
            <w:bottom w:w="0" w:type="dxa"/>
            <w:right w:w="108" w:type="dxa"/>
          </w:tblCellMar>
        </w:tblPrEx>
        <w:trPr>
          <w:trHeight w:val="345" w:hRule="atLeast"/>
        </w:trPr>
        <w:tc>
          <w:tcPr>
            <w:tcW w:w="323" w:type="pct"/>
            <w:vMerge w:val="restart"/>
            <w:tcBorders>
              <w:top w:val="single" w:color="000000" w:sz="8" w:space="0"/>
              <w:left w:val="single" w:color="000000" w:sz="8" w:space="0"/>
              <w:bottom w:val="single" w:color="000000" w:sz="4" w:space="0"/>
              <w:right w:val="single" w:color="000000" w:sz="4" w:space="0"/>
            </w:tcBorders>
            <w:vAlign w:val="center"/>
          </w:tcPr>
          <w:p w14:paraId="63383D2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序号</w:t>
            </w:r>
          </w:p>
        </w:tc>
        <w:tc>
          <w:tcPr>
            <w:tcW w:w="860" w:type="pct"/>
            <w:vMerge w:val="restart"/>
            <w:tcBorders>
              <w:top w:val="single" w:color="000000" w:sz="8" w:space="0"/>
              <w:left w:val="single" w:color="000000" w:sz="4" w:space="0"/>
              <w:bottom w:val="single" w:color="000000" w:sz="4" w:space="0"/>
              <w:right w:val="single" w:color="000000" w:sz="4" w:space="0"/>
            </w:tcBorders>
            <w:vAlign w:val="center"/>
          </w:tcPr>
          <w:p w14:paraId="1E4781F0">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项目编码</w:t>
            </w:r>
          </w:p>
        </w:tc>
        <w:tc>
          <w:tcPr>
            <w:tcW w:w="641" w:type="pct"/>
            <w:vMerge w:val="restart"/>
            <w:tcBorders>
              <w:top w:val="single" w:color="000000" w:sz="8" w:space="0"/>
              <w:left w:val="single" w:color="000000" w:sz="4" w:space="0"/>
              <w:bottom w:val="single" w:color="000000" w:sz="4" w:space="0"/>
              <w:right w:val="single" w:color="000000" w:sz="4" w:space="0"/>
            </w:tcBorders>
            <w:vAlign w:val="center"/>
          </w:tcPr>
          <w:p w14:paraId="6FE66594">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项目名称</w:t>
            </w:r>
          </w:p>
        </w:tc>
        <w:tc>
          <w:tcPr>
            <w:tcW w:w="1406" w:type="pct"/>
            <w:gridSpan w:val="2"/>
            <w:vMerge w:val="restart"/>
            <w:tcBorders>
              <w:top w:val="single" w:color="000000" w:sz="8" w:space="0"/>
              <w:left w:val="single" w:color="000000" w:sz="4" w:space="0"/>
              <w:bottom w:val="single" w:color="000000" w:sz="4" w:space="0"/>
              <w:right w:val="single" w:color="000000" w:sz="4" w:space="0"/>
            </w:tcBorders>
            <w:vAlign w:val="center"/>
          </w:tcPr>
          <w:p w14:paraId="4C159968">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项目特征描述</w:t>
            </w:r>
          </w:p>
        </w:tc>
        <w:tc>
          <w:tcPr>
            <w:tcW w:w="434" w:type="pct"/>
            <w:vMerge w:val="restart"/>
            <w:tcBorders>
              <w:top w:val="single" w:color="000000" w:sz="8" w:space="0"/>
              <w:left w:val="single" w:color="000000" w:sz="4" w:space="0"/>
              <w:bottom w:val="single" w:color="000000" w:sz="4" w:space="0"/>
              <w:right w:val="single" w:color="000000" w:sz="4" w:space="0"/>
            </w:tcBorders>
            <w:vAlign w:val="center"/>
          </w:tcPr>
          <w:p w14:paraId="7BEEC337">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计量</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单位</w:t>
            </w:r>
          </w:p>
        </w:tc>
        <w:tc>
          <w:tcPr>
            <w:tcW w:w="379" w:type="pct"/>
            <w:vMerge w:val="restart"/>
            <w:tcBorders>
              <w:top w:val="single" w:color="000000" w:sz="8" w:space="0"/>
              <w:left w:val="single" w:color="000000" w:sz="4" w:space="0"/>
              <w:bottom w:val="single" w:color="000000" w:sz="4" w:space="0"/>
              <w:right w:val="single" w:color="000000" w:sz="4" w:space="0"/>
            </w:tcBorders>
            <w:vAlign w:val="center"/>
          </w:tcPr>
          <w:p w14:paraId="2576730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工程量</w:t>
            </w:r>
          </w:p>
        </w:tc>
        <w:tc>
          <w:tcPr>
            <w:tcW w:w="954" w:type="pct"/>
            <w:gridSpan w:val="2"/>
            <w:tcBorders>
              <w:top w:val="single" w:color="000000" w:sz="8" w:space="0"/>
              <w:left w:val="single" w:color="000000" w:sz="4" w:space="0"/>
              <w:bottom w:val="single" w:color="000000" w:sz="4" w:space="0"/>
              <w:right w:val="single" w:color="000000" w:sz="8" w:space="0"/>
            </w:tcBorders>
            <w:vAlign w:val="center"/>
          </w:tcPr>
          <w:p w14:paraId="0A7084F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金额（元）</w:t>
            </w:r>
          </w:p>
        </w:tc>
      </w:tr>
      <w:tr w14:paraId="5684D143">
        <w:tblPrEx>
          <w:tblCellMar>
            <w:top w:w="0" w:type="dxa"/>
            <w:left w:w="108" w:type="dxa"/>
            <w:bottom w:w="0" w:type="dxa"/>
            <w:right w:w="108" w:type="dxa"/>
          </w:tblCellMar>
        </w:tblPrEx>
        <w:trPr>
          <w:trHeight w:val="315" w:hRule="atLeast"/>
        </w:trPr>
        <w:tc>
          <w:tcPr>
            <w:tcW w:w="323" w:type="pct"/>
            <w:vMerge w:val="continue"/>
            <w:tcBorders>
              <w:top w:val="single" w:color="000000" w:sz="8" w:space="0"/>
              <w:left w:val="single" w:color="000000" w:sz="8" w:space="0"/>
              <w:bottom w:val="single" w:color="000000" w:sz="4" w:space="0"/>
              <w:right w:val="single" w:color="000000" w:sz="4" w:space="0"/>
            </w:tcBorders>
            <w:vAlign w:val="center"/>
          </w:tcPr>
          <w:p w14:paraId="198B1888">
            <w:pPr>
              <w:jc w:val="center"/>
              <w:rPr>
                <w:rFonts w:hint="eastAsia" w:ascii="宋体" w:hAnsi="宋体" w:cs="宋体"/>
                <w:color w:val="000000"/>
                <w:sz w:val="20"/>
                <w:szCs w:val="20"/>
                <w:highlight w:val="none"/>
              </w:rPr>
            </w:pPr>
          </w:p>
        </w:tc>
        <w:tc>
          <w:tcPr>
            <w:tcW w:w="860" w:type="pct"/>
            <w:vMerge w:val="continue"/>
            <w:tcBorders>
              <w:top w:val="single" w:color="000000" w:sz="8" w:space="0"/>
              <w:left w:val="single" w:color="000000" w:sz="4" w:space="0"/>
              <w:bottom w:val="single" w:color="000000" w:sz="4" w:space="0"/>
              <w:right w:val="single" w:color="000000" w:sz="4" w:space="0"/>
            </w:tcBorders>
            <w:vAlign w:val="center"/>
          </w:tcPr>
          <w:p w14:paraId="4ED3F729">
            <w:pPr>
              <w:jc w:val="center"/>
              <w:rPr>
                <w:rFonts w:hint="eastAsia" w:ascii="宋体" w:hAnsi="宋体" w:cs="宋体"/>
                <w:color w:val="000000"/>
                <w:sz w:val="20"/>
                <w:szCs w:val="20"/>
                <w:highlight w:val="none"/>
              </w:rPr>
            </w:pPr>
          </w:p>
        </w:tc>
        <w:tc>
          <w:tcPr>
            <w:tcW w:w="641" w:type="pct"/>
            <w:vMerge w:val="continue"/>
            <w:tcBorders>
              <w:top w:val="single" w:color="000000" w:sz="8" w:space="0"/>
              <w:left w:val="single" w:color="000000" w:sz="4" w:space="0"/>
              <w:bottom w:val="single" w:color="000000" w:sz="4" w:space="0"/>
              <w:right w:val="single" w:color="000000" w:sz="4" w:space="0"/>
            </w:tcBorders>
            <w:vAlign w:val="center"/>
          </w:tcPr>
          <w:p w14:paraId="50EBDD16">
            <w:pPr>
              <w:jc w:val="center"/>
              <w:rPr>
                <w:rFonts w:hint="eastAsia" w:ascii="宋体" w:hAnsi="宋体" w:cs="宋体"/>
                <w:color w:val="000000"/>
                <w:sz w:val="20"/>
                <w:szCs w:val="20"/>
                <w:highlight w:val="none"/>
              </w:rPr>
            </w:pPr>
          </w:p>
        </w:tc>
        <w:tc>
          <w:tcPr>
            <w:tcW w:w="1406" w:type="pct"/>
            <w:gridSpan w:val="2"/>
            <w:vMerge w:val="continue"/>
            <w:tcBorders>
              <w:top w:val="single" w:color="000000" w:sz="8" w:space="0"/>
              <w:left w:val="single" w:color="000000" w:sz="4" w:space="0"/>
              <w:bottom w:val="single" w:color="000000" w:sz="4" w:space="0"/>
              <w:right w:val="single" w:color="000000" w:sz="4" w:space="0"/>
            </w:tcBorders>
            <w:vAlign w:val="center"/>
          </w:tcPr>
          <w:p w14:paraId="233800C3">
            <w:pPr>
              <w:jc w:val="center"/>
              <w:rPr>
                <w:rFonts w:hint="eastAsia" w:ascii="宋体" w:hAnsi="宋体" w:cs="宋体"/>
                <w:color w:val="000000"/>
                <w:sz w:val="20"/>
                <w:szCs w:val="20"/>
                <w:highlight w:val="none"/>
              </w:rPr>
            </w:pPr>
          </w:p>
        </w:tc>
        <w:tc>
          <w:tcPr>
            <w:tcW w:w="434" w:type="pct"/>
            <w:vMerge w:val="continue"/>
            <w:tcBorders>
              <w:top w:val="single" w:color="000000" w:sz="8" w:space="0"/>
              <w:left w:val="single" w:color="000000" w:sz="4" w:space="0"/>
              <w:bottom w:val="single" w:color="000000" w:sz="4" w:space="0"/>
              <w:right w:val="single" w:color="000000" w:sz="4" w:space="0"/>
            </w:tcBorders>
            <w:vAlign w:val="center"/>
          </w:tcPr>
          <w:p w14:paraId="1D66C0A5">
            <w:pPr>
              <w:jc w:val="center"/>
              <w:rPr>
                <w:rFonts w:hint="eastAsia" w:ascii="宋体" w:hAnsi="宋体" w:cs="宋体"/>
                <w:color w:val="000000"/>
                <w:sz w:val="20"/>
                <w:szCs w:val="20"/>
                <w:highlight w:val="none"/>
              </w:rPr>
            </w:pPr>
          </w:p>
        </w:tc>
        <w:tc>
          <w:tcPr>
            <w:tcW w:w="379" w:type="pct"/>
            <w:vMerge w:val="continue"/>
            <w:tcBorders>
              <w:top w:val="single" w:color="000000" w:sz="8" w:space="0"/>
              <w:left w:val="single" w:color="000000" w:sz="4" w:space="0"/>
              <w:bottom w:val="single" w:color="000000" w:sz="4" w:space="0"/>
              <w:right w:val="single" w:color="000000" w:sz="4" w:space="0"/>
            </w:tcBorders>
            <w:vAlign w:val="center"/>
          </w:tcPr>
          <w:p w14:paraId="14D6E40F">
            <w:pPr>
              <w:jc w:val="center"/>
              <w:rPr>
                <w:rFonts w:hint="eastAsia" w:ascii="宋体" w:hAnsi="宋体" w:cs="宋体"/>
                <w:color w:val="000000"/>
                <w:sz w:val="20"/>
                <w:szCs w:val="20"/>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19EC3150">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综合单价</w:t>
            </w:r>
          </w:p>
        </w:tc>
        <w:tc>
          <w:tcPr>
            <w:tcW w:w="487" w:type="pct"/>
            <w:tcBorders>
              <w:top w:val="single" w:color="000000" w:sz="4" w:space="0"/>
              <w:left w:val="single" w:color="000000" w:sz="4" w:space="0"/>
              <w:bottom w:val="single" w:color="000000" w:sz="4" w:space="0"/>
              <w:right w:val="single" w:color="000000" w:sz="8" w:space="0"/>
            </w:tcBorders>
            <w:vAlign w:val="center"/>
          </w:tcPr>
          <w:p w14:paraId="764B1E2C">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合价</w:t>
            </w:r>
          </w:p>
        </w:tc>
      </w:tr>
      <w:tr w14:paraId="4CC4A646">
        <w:tblPrEx>
          <w:tblCellMar>
            <w:top w:w="0" w:type="dxa"/>
            <w:left w:w="108" w:type="dxa"/>
            <w:bottom w:w="0" w:type="dxa"/>
            <w:right w:w="108" w:type="dxa"/>
          </w:tblCellMar>
        </w:tblPrEx>
        <w:trPr>
          <w:trHeight w:val="3662"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395E0571">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860" w:type="pct"/>
            <w:tcBorders>
              <w:top w:val="single" w:color="000000" w:sz="4" w:space="0"/>
              <w:left w:val="single" w:color="000000" w:sz="4" w:space="0"/>
              <w:bottom w:val="single" w:color="000000" w:sz="4" w:space="0"/>
              <w:right w:val="single" w:color="000000" w:sz="4" w:space="0"/>
            </w:tcBorders>
            <w:vAlign w:val="center"/>
          </w:tcPr>
          <w:p w14:paraId="0BC6A60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011207003001</w:t>
            </w:r>
          </w:p>
        </w:tc>
        <w:tc>
          <w:tcPr>
            <w:tcW w:w="641" w:type="pct"/>
            <w:tcBorders>
              <w:top w:val="single" w:color="000000" w:sz="4" w:space="0"/>
              <w:left w:val="single" w:color="000000" w:sz="4" w:space="0"/>
              <w:bottom w:val="single" w:color="000000" w:sz="4" w:space="0"/>
              <w:right w:val="single" w:color="000000" w:sz="4" w:space="0"/>
            </w:tcBorders>
            <w:vAlign w:val="center"/>
          </w:tcPr>
          <w:p w14:paraId="0EE798B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手工双玻镁岩棉彩钢板隔断</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79ABECF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1、名称：手工双玻镁岩棉彩钢板隔断</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2、性能参数：100mm厚，铁皮厚度0.476mm                                     3、墙面与墙面采用R50装配式金属快装板专用铝合金圆弧阴角,墙面阳角采用R50装配式金属快装板专用铝合金圆弧阳角</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4、立板与地面交接处用50槽铝地槽，胀塞固定</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5、其他：满足设计要求及相关规范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59DA21D0">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m2</w:t>
            </w:r>
          </w:p>
        </w:tc>
        <w:tc>
          <w:tcPr>
            <w:tcW w:w="379" w:type="pct"/>
            <w:tcBorders>
              <w:top w:val="single" w:color="000000" w:sz="4" w:space="0"/>
              <w:left w:val="single" w:color="000000" w:sz="4" w:space="0"/>
              <w:bottom w:val="single" w:color="000000" w:sz="4" w:space="0"/>
              <w:right w:val="single" w:color="000000" w:sz="4" w:space="0"/>
            </w:tcBorders>
            <w:vAlign w:val="center"/>
          </w:tcPr>
          <w:p w14:paraId="6321CE2D">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47</w:t>
            </w:r>
          </w:p>
        </w:tc>
        <w:tc>
          <w:tcPr>
            <w:tcW w:w="467" w:type="pct"/>
            <w:tcBorders>
              <w:top w:val="single" w:color="000000" w:sz="4" w:space="0"/>
              <w:left w:val="single" w:color="000000" w:sz="4" w:space="0"/>
              <w:bottom w:val="single" w:color="000000" w:sz="4" w:space="0"/>
              <w:right w:val="single" w:color="000000" w:sz="4" w:space="0"/>
            </w:tcBorders>
            <w:vAlign w:val="center"/>
          </w:tcPr>
          <w:p w14:paraId="01D14B4B">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61B885E0">
            <w:pPr>
              <w:jc w:val="right"/>
              <w:rPr>
                <w:rFonts w:hint="eastAsia" w:ascii="宋体" w:hAnsi="宋体" w:cs="宋体"/>
                <w:color w:val="000000"/>
                <w:sz w:val="18"/>
                <w:szCs w:val="18"/>
                <w:highlight w:val="none"/>
              </w:rPr>
            </w:pPr>
          </w:p>
        </w:tc>
      </w:tr>
      <w:tr w14:paraId="3C5BEF68">
        <w:tblPrEx>
          <w:tblCellMar>
            <w:top w:w="0" w:type="dxa"/>
            <w:left w:w="108" w:type="dxa"/>
            <w:bottom w:w="0" w:type="dxa"/>
            <w:right w:w="108" w:type="dxa"/>
          </w:tblCellMar>
        </w:tblPrEx>
        <w:trPr>
          <w:trHeight w:val="3694"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20FE84C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w:t>
            </w:r>
          </w:p>
        </w:tc>
        <w:tc>
          <w:tcPr>
            <w:tcW w:w="860" w:type="pct"/>
            <w:tcBorders>
              <w:top w:val="single" w:color="000000" w:sz="4" w:space="0"/>
              <w:left w:val="single" w:color="000000" w:sz="4" w:space="0"/>
              <w:bottom w:val="single" w:color="000000" w:sz="4" w:space="0"/>
              <w:right w:val="single" w:color="000000" w:sz="4" w:space="0"/>
            </w:tcBorders>
            <w:vAlign w:val="center"/>
          </w:tcPr>
          <w:p w14:paraId="3396BEA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011207003002</w:t>
            </w:r>
          </w:p>
        </w:tc>
        <w:tc>
          <w:tcPr>
            <w:tcW w:w="641" w:type="pct"/>
            <w:tcBorders>
              <w:top w:val="single" w:color="000000" w:sz="4" w:space="0"/>
              <w:left w:val="single" w:color="000000" w:sz="4" w:space="0"/>
              <w:bottom w:val="single" w:color="000000" w:sz="4" w:space="0"/>
              <w:right w:val="single" w:color="000000" w:sz="4" w:space="0"/>
            </w:tcBorders>
            <w:vAlign w:val="center"/>
          </w:tcPr>
          <w:p w14:paraId="73A7C0D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利旧洁净板隔断安装</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385B23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1、名称：利旧洁净板隔断安装</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2、性能参数：利旧隔断</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3、墙面与墙面采用R50装配式金属快装板专用铝合金圆弧阴角,墙面阳角采用R50装配式金属快装板专用铝合金圆弧阳角</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4、立板与地面交接处用50槽铝地槽，胀塞固定</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5、其他：满足设计要求及相关规范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6719B99A">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m2</w:t>
            </w:r>
          </w:p>
        </w:tc>
        <w:tc>
          <w:tcPr>
            <w:tcW w:w="379" w:type="pct"/>
            <w:tcBorders>
              <w:top w:val="single" w:color="000000" w:sz="4" w:space="0"/>
              <w:left w:val="single" w:color="000000" w:sz="4" w:space="0"/>
              <w:bottom w:val="single" w:color="000000" w:sz="4" w:space="0"/>
              <w:right w:val="single" w:color="000000" w:sz="4" w:space="0"/>
            </w:tcBorders>
            <w:vAlign w:val="center"/>
          </w:tcPr>
          <w:p w14:paraId="241056B9">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13</w:t>
            </w:r>
          </w:p>
        </w:tc>
        <w:tc>
          <w:tcPr>
            <w:tcW w:w="467" w:type="pct"/>
            <w:tcBorders>
              <w:top w:val="single" w:color="000000" w:sz="4" w:space="0"/>
              <w:left w:val="single" w:color="000000" w:sz="4" w:space="0"/>
              <w:bottom w:val="single" w:color="000000" w:sz="4" w:space="0"/>
              <w:right w:val="single" w:color="000000" w:sz="4" w:space="0"/>
            </w:tcBorders>
            <w:vAlign w:val="center"/>
          </w:tcPr>
          <w:p w14:paraId="656622D3">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137BDAE6">
            <w:pPr>
              <w:jc w:val="right"/>
              <w:rPr>
                <w:rFonts w:hint="eastAsia" w:ascii="宋体" w:hAnsi="宋体" w:cs="宋体"/>
                <w:color w:val="000000"/>
                <w:sz w:val="18"/>
                <w:szCs w:val="18"/>
                <w:highlight w:val="none"/>
              </w:rPr>
            </w:pPr>
          </w:p>
        </w:tc>
      </w:tr>
      <w:tr w14:paraId="3F8693F1">
        <w:tblPrEx>
          <w:tblCellMar>
            <w:top w:w="0" w:type="dxa"/>
            <w:left w:w="108" w:type="dxa"/>
            <w:bottom w:w="0" w:type="dxa"/>
            <w:right w:w="108" w:type="dxa"/>
          </w:tblCellMar>
        </w:tblPrEx>
        <w:trPr>
          <w:trHeight w:val="363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369BFEE7">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3</w:t>
            </w:r>
          </w:p>
        </w:tc>
        <w:tc>
          <w:tcPr>
            <w:tcW w:w="860" w:type="pct"/>
            <w:tcBorders>
              <w:top w:val="single" w:color="000000" w:sz="4" w:space="0"/>
              <w:left w:val="single" w:color="000000" w:sz="4" w:space="0"/>
              <w:bottom w:val="single" w:color="000000" w:sz="4" w:space="0"/>
              <w:right w:val="single" w:color="000000" w:sz="4" w:space="0"/>
            </w:tcBorders>
            <w:vAlign w:val="center"/>
          </w:tcPr>
          <w:p w14:paraId="6912750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011302001001</w:t>
            </w:r>
          </w:p>
        </w:tc>
        <w:tc>
          <w:tcPr>
            <w:tcW w:w="641" w:type="pct"/>
            <w:tcBorders>
              <w:top w:val="single" w:color="000000" w:sz="4" w:space="0"/>
              <w:left w:val="single" w:color="000000" w:sz="4" w:space="0"/>
              <w:bottom w:val="single" w:color="000000" w:sz="4" w:space="0"/>
              <w:right w:val="single" w:color="000000" w:sz="4" w:space="0"/>
            </w:tcBorders>
            <w:vAlign w:val="center"/>
          </w:tcPr>
          <w:p w14:paraId="737565C8">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利旧洁净板吊顶安装</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7C68876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1、名称：利旧洁净板吊顶安装</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2、性能参数：利旧吊顶                   3、整体模块化装配式洁净板吊顶连接：镀锌通丝，镀锌螺母，方形调节器，中字铝吊梁</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4、顶板与墙体交接处采用圆弧R50铝合金阴角过渡</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5、其他：满足设计要求及相关规范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0F038E32">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m2</w:t>
            </w:r>
          </w:p>
        </w:tc>
        <w:tc>
          <w:tcPr>
            <w:tcW w:w="379" w:type="pct"/>
            <w:tcBorders>
              <w:top w:val="single" w:color="000000" w:sz="4" w:space="0"/>
              <w:left w:val="single" w:color="000000" w:sz="4" w:space="0"/>
              <w:bottom w:val="single" w:color="000000" w:sz="4" w:space="0"/>
              <w:right w:val="single" w:color="000000" w:sz="4" w:space="0"/>
            </w:tcBorders>
            <w:vAlign w:val="center"/>
          </w:tcPr>
          <w:p w14:paraId="01A52378">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33</w:t>
            </w:r>
          </w:p>
        </w:tc>
        <w:tc>
          <w:tcPr>
            <w:tcW w:w="467" w:type="pct"/>
            <w:tcBorders>
              <w:top w:val="single" w:color="000000" w:sz="4" w:space="0"/>
              <w:left w:val="single" w:color="000000" w:sz="4" w:space="0"/>
              <w:bottom w:val="single" w:color="000000" w:sz="4" w:space="0"/>
              <w:right w:val="single" w:color="000000" w:sz="4" w:space="0"/>
            </w:tcBorders>
            <w:vAlign w:val="center"/>
          </w:tcPr>
          <w:p w14:paraId="08088F87">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63A38EF4">
            <w:pPr>
              <w:jc w:val="right"/>
              <w:rPr>
                <w:rFonts w:hint="eastAsia" w:ascii="宋体" w:hAnsi="宋体" w:cs="宋体"/>
                <w:color w:val="000000"/>
                <w:sz w:val="18"/>
                <w:szCs w:val="18"/>
                <w:highlight w:val="none"/>
              </w:rPr>
            </w:pPr>
          </w:p>
        </w:tc>
      </w:tr>
      <w:tr w14:paraId="11E589C7">
        <w:tblPrEx>
          <w:tblCellMar>
            <w:top w:w="0" w:type="dxa"/>
            <w:left w:w="108" w:type="dxa"/>
            <w:bottom w:w="0" w:type="dxa"/>
            <w:right w:w="108" w:type="dxa"/>
          </w:tblCellMar>
        </w:tblPrEx>
        <w:trPr>
          <w:trHeight w:val="286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5AD81D79">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4</w:t>
            </w:r>
          </w:p>
        </w:tc>
        <w:tc>
          <w:tcPr>
            <w:tcW w:w="860" w:type="pct"/>
            <w:tcBorders>
              <w:top w:val="single" w:color="000000" w:sz="4" w:space="0"/>
              <w:left w:val="single" w:color="000000" w:sz="4" w:space="0"/>
              <w:bottom w:val="single" w:color="000000" w:sz="4" w:space="0"/>
              <w:right w:val="single" w:color="000000" w:sz="4" w:space="0"/>
            </w:tcBorders>
            <w:vAlign w:val="center"/>
          </w:tcPr>
          <w:p w14:paraId="33C89CF6">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011302001213</w:t>
            </w:r>
          </w:p>
        </w:tc>
        <w:tc>
          <w:tcPr>
            <w:tcW w:w="641" w:type="pct"/>
            <w:tcBorders>
              <w:top w:val="single" w:color="000000" w:sz="4" w:space="0"/>
              <w:left w:val="single" w:color="000000" w:sz="4" w:space="0"/>
              <w:bottom w:val="single" w:color="000000" w:sz="4" w:space="0"/>
              <w:right w:val="single" w:color="000000" w:sz="4" w:space="0"/>
            </w:tcBorders>
            <w:vAlign w:val="center"/>
          </w:tcPr>
          <w:p w14:paraId="6969E78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孔板铝扣板吊顶</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702AC484">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1、名称：孔板铝扣板吊顶</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2、性能参数：600*600mm，孔板铝扣板吊顶                                  3、吊棚支架安装                    4、顶板与墙体交接处采用圆弧R50铝合金阴角过渡</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5、满足设计要求及相关规范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1E61A757">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100m2</w:t>
            </w:r>
          </w:p>
        </w:tc>
        <w:tc>
          <w:tcPr>
            <w:tcW w:w="379" w:type="pct"/>
            <w:tcBorders>
              <w:top w:val="single" w:color="000000" w:sz="4" w:space="0"/>
              <w:left w:val="single" w:color="000000" w:sz="4" w:space="0"/>
              <w:bottom w:val="single" w:color="000000" w:sz="4" w:space="0"/>
              <w:right w:val="single" w:color="000000" w:sz="4" w:space="0"/>
            </w:tcBorders>
            <w:vAlign w:val="center"/>
          </w:tcPr>
          <w:p w14:paraId="6577A628">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0.97</w:t>
            </w:r>
          </w:p>
        </w:tc>
        <w:tc>
          <w:tcPr>
            <w:tcW w:w="467" w:type="pct"/>
            <w:tcBorders>
              <w:top w:val="single" w:color="000000" w:sz="4" w:space="0"/>
              <w:left w:val="single" w:color="000000" w:sz="4" w:space="0"/>
              <w:bottom w:val="single" w:color="000000" w:sz="4" w:space="0"/>
              <w:right w:val="single" w:color="000000" w:sz="4" w:space="0"/>
            </w:tcBorders>
            <w:vAlign w:val="center"/>
          </w:tcPr>
          <w:p w14:paraId="6FD34F87">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06DB89C8">
            <w:pPr>
              <w:jc w:val="right"/>
              <w:rPr>
                <w:rFonts w:hint="eastAsia" w:ascii="宋体" w:hAnsi="宋体" w:cs="宋体"/>
                <w:color w:val="000000"/>
                <w:sz w:val="18"/>
                <w:szCs w:val="18"/>
                <w:highlight w:val="none"/>
              </w:rPr>
            </w:pPr>
          </w:p>
        </w:tc>
      </w:tr>
      <w:tr w14:paraId="34E3B9B8">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2CC77F21">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5</w:t>
            </w:r>
          </w:p>
        </w:tc>
        <w:tc>
          <w:tcPr>
            <w:tcW w:w="860" w:type="pct"/>
            <w:tcBorders>
              <w:top w:val="single" w:color="000000" w:sz="4" w:space="0"/>
              <w:left w:val="single" w:color="000000" w:sz="4" w:space="0"/>
              <w:bottom w:val="single" w:color="000000" w:sz="4" w:space="0"/>
              <w:right w:val="single" w:color="000000" w:sz="4" w:space="0"/>
            </w:tcBorders>
            <w:vAlign w:val="center"/>
          </w:tcPr>
          <w:p w14:paraId="27FF3D4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010801007004</w:t>
            </w:r>
          </w:p>
        </w:tc>
        <w:tc>
          <w:tcPr>
            <w:tcW w:w="641" w:type="pct"/>
            <w:tcBorders>
              <w:top w:val="single" w:color="000000" w:sz="4" w:space="0"/>
              <w:left w:val="single" w:color="000000" w:sz="4" w:space="0"/>
              <w:bottom w:val="single" w:color="000000" w:sz="4" w:space="0"/>
              <w:right w:val="single" w:color="000000" w:sz="4" w:space="0"/>
            </w:tcBorders>
            <w:vAlign w:val="center"/>
          </w:tcPr>
          <w:p w14:paraId="07CBE591">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利旧门安装</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1B0A84E">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1、名称：利旧门安装</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2、性能参数：原有门利旧安装</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5D45893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10樘</w:t>
            </w:r>
          </w:p>
        </w:tc>
        <w:tc>
          <w:tcPr>
            <w:tcW w:w="379" w:type="pct"/>
            <w:tcBorders>
              <w:top w:val="single" w:color="000000" w:sz="4" w:space="0"/>
              <w:left w:val="single" w:color="000000" w:sz="4" w:space="0"/>
              <w:bottom w:val="single" w:color="000000" w:sz="4" w:space="0"/>
              <w:right w:val="single" w:color="000000" w:sz="4" w:space="0"/>
            </w:tcBorders>
            <w:vAlign w:val="center"/>
          </w:tcPr>
          <w:p w14:paraId="2F5BE64D">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w:t>
            </w:r>
          </w:p>
        </w:tc>
        <w:tc>
          <w:tcPr>
            <w:tcW w:w="467" w:type="pct"/>
            <w:tcBorders>
              <w:top w:val="single" w:color="000000" w:sz="4" w:space="0"/>
              <w:left w:val="single" w:color="000000" w:sz="4" w:space="0"/>
              <w:bottom w:val="single" w:color="000000" w:sz="4" w:space="0"/>
              <w:right w:val="single" w:color="000000" w:sz="4" w:space="0"/>
            </w:tcBorders>
            <w:vAlign w:val="center"/>
          </w:tcPr>
          <w:p w14:paraId="0970BE92">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0D1B0372">
            <w:pPr>
              <w:jc w:val="right"/>
              <w:rPr>
                <w:rFonts w:hint="eastAsia" w:ascii="宋体" w:hAnsi="宋体" w:cs="宋体"/>
                <w:color w:val="000000"/>
                <w:sz w:val="18"/>
                <w:szCs w:val="18"/>
                <w:highlight w:val="none"/>
              </w:rPr>
            </w:pPr>
          </w:p>
        </w:tc>
      </w:tr>
      <w:tr w14:paraId="6A72C8C3">
        <w:tblPrEx>
          <w:tblCellMar>
            <w:top w:w="0" w:type="dxa"/>
            <w:left w:w="108" w:type="dxa"/>
            <w:bottom w:w="0" w:type="dxa"/>
            <w:right w:w="108" w:type="dxa"/>
          </w:tblCellMar>
        </w:tblPrEx>
        <w:trPr>
          <w:trHeight w:val="210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771D12DA">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6</w:t>
            </w:r>
          </w:p>
        </w:tc>
        <w:tc>
          <w:tcPr>
            <w:tcW w:w="860" w:type="pct"/>
            <w:tcBorders>
              <w:top w:val="single" w:color="000000" w:sz="4" w:space="0"/>
              <w:left w:val="single" w:color="000000" w:sz="4" w:space="0"/>
              <w:bottom w:val="single" w:color="000000" w:sz="4" w:space="0"/>
              <w:right w:val="single" w:color="000000" w:sz="4" w:space="0"/>
            </w:tcBorders>
            <w:vAlign w:val="center"/>
          </w:tcPr>
          <w:p w14:paraId="76367519">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011104004003</w:t>
            </w:r>
          </w:p>
        </w:tc>
        <w:tc>
          <w:tcPr>
            <w:tcW w:w="641" w:type="pct"/>
            <w:tcBorders>
              <w:top w:val="single" w:color="000000" w:sz="4" w:space="0"/>
              <w:left w:val="single" w:color="000000" w:sz="4" w:space="0"/>
              <w:bottom w:val="single" w:color="000000" w:sz="4" w:space="0"/>
              <w:right w:val="single" w:color="000000" w:sz="4" w:space="0"/>
            </w:tcBorders>
            <w:vAlign w:val="center"/>
          </w:tcPr>
          <w:p w14:paraId="291A46A1">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防静电高架地板安装</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1AD2E3C4">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1、名称：防静电高架地板安装</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2、性能参数：防静电高架地板规格600*600mm，H=200mm，含支架</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795481DD">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100m2</w:t>
            </w:r>
          </w:p>
        </w:tc>
        <w:tc>
          <w:tcPr>
            <w:tcW w:w="379" w:type="pct"/>
            <w:tcBorders>
              <w:top w:val="single" w:color="000000" w:sz="4" w:space="0"/>
              <w:left w:val="single" w:color="000000" w:sz="4" w:space="0"/>
              <w:bottom w:val="single" w:color="000000" w:sz="4" w:space="0"/>
              <w:right w:val="single" w:color="000000" w:sz="4" w:space="0"/>
            </w:tcBorders>
            <w:vAlign w:val="center"/>
          </w:tcPr>
          <w:p w14:paraId="20B6BAD2">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0.65</w:t>
            </w:r>
          </w:p>
        </w:tc>
        <w:tc>
          <w:tcPr>
            <w:tcW w:w="467" w:type="pct"/>
            <w:tcBorders>
              <w:top w:val="single" w:color="000000" w:sz="4" w:space="0"/>
              <w:left w:val="single" w:color="000000" w:sz="4" w:space="0"/>
              <w:bottom w:val="single" w:color="000000" w:sz="4" w:space="0"/>
              <w:right w:val="single" w:color="000000" w:sz="4" w:space="0"/>
            </w:tcBorders>
            <w:vAlign w:val="center"/>
          </w:tcPr>
          <w:p w14:paraId="69FEB552">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219D79D5">
            <w:pPr>
              <w:jc w:val="right"/>
              <w:rPr>
                <w:rFonts w:hint="eastAsia" w:ascii="宋体" w:hAnsi="宋体" w:cs="宋体"/>
                <w:color w:val="000000"/>
                <w:sz w:val="18"/>
                <w:szCs w:val="18"/>
                <w:highlight w:val="none"/>
              </w:rPr>
            </w:pPr>
          </w:p>
        </w:tc>
      </w:tr>
      <w:tr w14:paraId="4DC0003E">
        <w:tblPrEx>
          <w:tblCellMar>
            <w:top w:w="0" w:type="dxa"/>
            <w:left w:w="108" w:type="dxa"/>
            <w:bottom w:w="0" w:type="dxa"/>
            <w:right w:w="108" w:type="dxa"/>
          </w:tblCellMar>
        </w:tblPrEx>
        <w:trPr>
          <w:trHeight w:val="210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DAA5B3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7</w:t>
            </w:r>
          </w:p>
        </w:tc>
        <w:tc>
          <w:tcPr>
            <w:tcW w:w="860" w:type="pct"/>
            <w:tcBorders>
              <w:top w:val="single" w:color="000000" w:sz="4" w:space="0"/>
              <w:left w:val="single" w:color="000000" w:sz="4" w:space="0"/>
              <w:bottom w:val="single" w:color="000000" w:sz="4" w:space="0"/>
              <w:right w:val="single" w:color="000000" w:sz="4" w:space="0"/>
            </w:tcBorders>
            <w:vAlign w:val="center"/>
          </w:tcPr>
          <w:p w14:paraId="7CE705E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070111009001</w:t>
            </w:r>
          </w:p>
        </w:tc>
        <w:tc>
          <w:tcPr>
            <w:tcW w:w="641" w:type="pct"/>
            <w:tcBorders>
              <w:top w:val="single" w:color="000000" w:sz="4" w:space="0"/>
              <w:left w:val="single" w:color="000000" w:sz="4" w:space="0"/>
              <w:bottom w:val="single" w:color="000000" w:sz="4" w:space="0"/>
              <w:right w:val="single" w:color="000000" w:sz="4" w:space="0"/>
            </w:tcBorders>
            <w:vAlign w:val="center"/>
          </w:tcPr>
          <w:p w14:paraId="1653AD95">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不锈钢冲孔板</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4150107D">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1、名称：不锈钢冲孔板</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2、性能参数：304不锈钢板，厚度1.2mm，孔径20mm，间距100mm</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2088F05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m2</w:t>
            </w:r>
          </w:p>
        </w:tc>
        <w:tc>
          <w:tcPr>
            <w:tcW w:w="379" w:type="pct"/>
            <w:tcBorders>
              <w:top w:val="single" w:color="000000" w:sz="4" w:space="0"/>
              <w:left w:val="single" w:color="000000" w:sz="4" w:space="0"/>
              <w:bottom w:val="single" w:color="000000" w:sz="4" w:space="0"/>
              <w:right w:val="single" w:color="000000" w:sz="4" w:space="0"/>
            </w:tcBorders>
            <w:vAlign w:val="center"/>
          </w:tcPr>
          <w:p w14:paraId="24545FE3">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1.5</w:t>
            </w:r>
          </w:p>
        </w:tc>
        <w:tc>
          <w:tcPr>
            <w:tcW w:w="467" w:type="pct"/>
            <w:tcBorders>
              <w:top w:val="single" w:color="000000" w:sz="4" w:space="0"/>
              <w:left w:val="single" w:color="000000" w:sz="4" w:space="0"/>
              <w:bottom w:val="single" w:color="000000" w:sz="4" w:space="0"/>
              <w:right w:val="single" w:color="000000" w:sz="4" w:space="0"/>
            </w:tcBorders>
            <w:vAlign w:val="center"/>
          </w:tcPr>
          <w:p w14:paraId="575963BE">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7170D61B">
            <w:pPr>
              <w:jc w:val="right"/>
              <w:rPr>
                <w:rFonts w:hint="eastAsia" w:ascii="宋体" w:hAnsi="宋体" w:cs="宋体"/>
                <w:color w:val="000000"/>
                <w:sz w:val="18"/>
                <w:szCs w:val="18"/>
                <w:highlight w:val="none"/>
              </w:rPr>
            </w:pPr>
          </w:p>
        </w:tc>
      </w:tr>
      <w:tr w14:paraId="77A70C45">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077C993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8</w:t>
            </w:r>
          </w:p>
        </w:tc>
        <w:tc>
          <w:tcPr>
            <w:tcW w:w="860" w:type="pct"/>
            <w:tcBorders>
              <w:top w:val="single" w:color="000000" w:sz="4" w:space="0"/>
              <w:left w:val="single" w:color="000000" w:sz="4" w:space="0"/>
              <w:bottom w:val="single" w:color="000000" w:sz="4" w:space="0"/>
              <w:right w:val="single" w:color="000000" w:sz="4" w:space="0"/>
            </w:tcBorders>
            <w:vAlign w:val="center"/>
          </w:tcPr>
          <w:p w14:paraId="26D6353E">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011103002001</w:t>
            </w:r>
          </w:p>
        </w:tc>
        <w:tc>
          <w:tcPr>
            <w:tcW w:w="641" w:type="pct"/>
            <w:tcBorders>
              <w:top w:val="single" w:color="000000" w:sz="4" w:space="0"/>
              <w:left w:val="single" w:color="000000" w:sz="4" w:space="0"/>
              <w:bottom w:val="single" w:color="000000" w:sz="4" w:space="0"/>
              <w:right w:val="single" w:color="000000" w:sz="4" w:space="0"/>
            </w:tcBorders>
            <w:vAlign w:val="center"/>
          </w:tcPr>
          <w:p w14:paraId="453C7BC6">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PVC地面</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6349CD4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1、名称：PVC地面</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2、性能参数：2.0mm厚卷材，含水泥自流平</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069A3D8D">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m2</w:t>
            </w:r>
          </w:p>
        </w:tc>
        <w:tc>
          <w:tcPr>
            <w:tcW w:w="379" w:type="pct"/>
            <w:tcBorders>
              <w:top w:val="single" w:color="000000" w:sz="4" w:space="0"/>
              <w:left w:val="single" w:color="000000" w:sz="4" w:space="0"/>
              <w:bottom w:val="single" w:color="000000" w:sz="4" w:space="0"/>
              <w:right w:val="single" w:color="000000" w:sz="4" w:space="0"/>
            </w:tcBorders>
            <w:vAlign w:val="center"/>
          </w:tcPr>
          <w:p w14:paraId="562C62F1">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32</w:t>
            </w:r>
          </w:p>
        </w:tc>
        <w:tc>
          <w:tcPr>
            <w:tcW w:w="467" w:type="pct"/>
            <w:tcBorders>
              <w:top w:val="single" w:color="000000" w:sz="4" w:space="0"/>
              <w:left w:val="single" w:color="000000" w:sz="4" w:space="0"/>
              <w:bottom w:val="single" w:color="000000" w:sz="4" w:space="0"/>
              <w:right w:val="single" w:color="000000" w:sz="4" w:space="0"/>
            </w:tcBorders>
            <w:vAlign w:val="center"/>
          </w:tcPr>
          <w:p w14:paraId="6EB8E19A">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5FC8EBDB">
            <w:pPr>
              <w:jc w:val="right"/>
              <w:rPr>
                <w:rFonts w:hint="eastAsia" w:ascii="宋体" w:hAnsi="宋体" w:cs="宋体"/>
                <w:color w:val="000000"/>
                <w:sz w:val="18"/>
                <w:szCs w:val="18"/>
                <w:highlight w:val="none"/>
              </w:rPr>
            </w:pPr>
          </w:p>
        </w:tc>
      </w:tr>
      <w:tr w14:paraId="6E01253A">
        <w:tblPrEx>
          <w:tblCellMar>
            <w:top w:w="0" w:type="dxa"/>
            <w:left w:w="108" w:type="dxa"/>
            <w:bottom w:w="0" w:type="dxa"/>
            <w:right w:w="108" w:type="dxa"/>
          </w:tblCellMar>
        </w:tblPrEx>
        <w:trPr>
          <w:trHeight w:val="235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364AEC8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9</w:t>
            </w:r>
          </w:p>
        </w:tc>
        <w:tc>
          <w:tcPr>
            <w:tcW w:w="860" w:type="pct"/>
            <w:tcBorders>
              <w:top w:val="single" w:color="000000" w:sz="4" w:space="0"/>
              <w:left w:val="single" w:color="000000" w:sz="4" w:space="0"/>
              <w:bottom w:val="single" w:color="000000" w:sz="4" w:space="0"/>
              <w:right w:val="single" w:color="000000" w:sz="4" w:space="0"/>
            </w:tcBorders>
            <w:vAlign w:val="center"/>
          </w:tcPr>
          <w:p w14:paraId="27B730CF">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01B001</w:t>
            </w:r>
          </w:p>
        </w:tc>
        <w:tc>
          <w:tcPr>
            <w:tcW w:w="641" w:type="pct"/>
            <w:tcBorders>
              <w:top w:val="single" w:color="000000" w:sz="4" w:space="0"/>
              <w:left w:val="single" w:color="000000" w:sz="4" w:space="0"/>
              <w:bottom w:val="single" w:color="000000" w:sz="4" w:space="0"/>
              <w:right w:val="single" w:color="000000" w:sz="4" w:space="0"/>
            </w:tcBorders>
            <w:vAlign w:val="center"/>
          </w:tcPr>
          <w:p w14:paraId="2373E5D0">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房间整体保洁</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2C9E14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1.名称:房间整体保洁</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2.性能参数:洁净间、室内机、室外机房间、前室等房间墙、顶、地面整体保洁处理</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18C7C2A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m2</w:t>
            </w:r>
          </w:p>
        </w:tc>
        <w:tc>
          <w:tcPr>
            <w:tcW w:w="379" w:type="pct"/>
            <w:tcBorders>
              <w:top w:val="single" w:color="000000" w:sz="4" w:space="0"/>
              <w:left w:val="single" w:color="000000" w:sz="4" w:space="0"/>
              <w:bottom w:val="single" w:color="000000" w:sz="4" w:space="0"/>
              <w:right w:val="single" w:color="000000" w:sz="4" w:space="0"/>
            </w:tcBorders>
            <w:vAlign w:val="center"/>
          </w:tcPr>
          <w:p w14:paraId="681B998E">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141</w:t>
            </w:r>
          </w:p>
        </w:tc>
        <w:tc>
          <w:tcPr>
            <w:tcW w:w="467" w:type="pct"/>
            <w:tcBorders>
              <w:top w:val="single" w:color="000000" w:sz="4" w:space="0"/>
              <w:left w:val="single" w:color="000000" w:sz="4" w:space="0"/>
              <w:bottom w:val="single" w:color="000000" w:sz="4" w:space="0"/>
              <w:right w:val="single" w:color="000000" w:sz="4" w:space="0"/>
            </w:tcBorders>
            <w:vAlign w:val="center"/>
          </w:tcPr>
          <w:p w14:paraId="3B95B39F">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7CC052BF">
            <w:pPr>
              <w:jc w:val="right"/>
              <w:rPr>
                <w:rFonts w:hint="eastAsia" w:ascii="宋体" w:hAnsi="宋体" w:cs="宋体"/>
                <w:color w:val="000000"/>
                <w:sz w:val="18"/>
                <w:szCs w:val="18"/>
                <w:highlight w:val="none"/>
              </w:rPr>
            </w:pPr>
          </w:p>
        </w:tc>
      </w:tr>
      <w:tr w14:paraId="32A25A77">
        <w:tblPrEx>
          <w:tblCellMar>
            <w:top w:w="0" w:type="dxa"/>
            <w:left w:w="108" w:type="dxa"/>
            <w:bottom w:w="0" w:type="dxa"/>
            <w:right w:w="108" w:type="dxa"/>
          </w:tblCellMar>
        </w:tblPrEx>
        <w:trPr>
          <w:trHeight w:val="795" w:hRule="atLeast"/>
        </w:trPr>
        <w:tc>
          <w:tcPr>
            <w:tcW w:w="5000" w:type="pct"/>
            <w:gridSpan w:val="9"/>
            <w:tcBorders>
              <w:top w:val="nil"/>
              <w:left w:val="nil"/>
              <w:bottom w:val="nil"/>
              <w:right w:val="nil"/>
            </w:tcBorders>
            <w:vAlign w:val="center"/>
          </w:tcPr>
          <w:p w14:paraId="5ED25078">
            <w:pPr>
              <w:widowControl/>
              <w:jc w:val="center"/>
              <w:textAlignment w:val="center"/>
              <w:rPr>
                <w:rFonts w:hint="eastAsia" w:ascii="宋体" w:hAnsi="宋体" w:cs="宋体"/>
                <w:b/>
                <w:bCs/>
                <w:color w:val="000000"/>
                <w:sz w:val="40"/>
                <w:szCs w:val="40"/>
                <w:highlight w:val="none"/>
              </w:rPr>
            </w:pPr>
            <w:r>
              <w:rPr>
                <w:rFonts w:hint="eastAsia" w:ascii="宋体" w:hAnsi="宋体" w:cs="宋体"/>
                <w:b/>
                <w:bCs/>
                <w:color w:val="000000"/>
                <w:kern w:val="0"/>
                <w:sz w:val="40"/>
                <w:szCs w:val="40"/>
                <w:highlight w:val="none"/>
                <w:lang w:bidi="ar"/>
              </w:rPr>
              <w:t>分部分项工程项目清</w:t>
            </w:r>
          </w:p>
        </w:tc>
      </w:tr>
      <w:tr w14:paraId="0A549C17">
        <w:tblPrEx>
          <w:tblCellMar>
            <w:top w:w="0" w:type="dxa"/>
            <w:left w:w="108" w:type="dxa"/>
            <w:bottom w:w="0" w:type="dxa"/>
            <w:right w:w="108" w:type="dxa"/>
          </w:tblCellMar>
        </w:tblPrEx>
        <w:trPr>
          <w:trHeight w:val="570" w:hRule="atLeast"/>
        </w:trPr>
        <w:tc>
          <w:tcPr>
            <w:tcW w:w="2112" w:type="pct"/>
            <w:gridSpan w:val="4"/>
            <w:tcBorders>
              <w:top w:val="nil"/>
              <w:left w:val="nil"/>
              <w:bottom w:val="nil"/>
              <w:right w:val="nil"/>
            </w:tcBorders>
            <w:vAlign w:val="bottom"/>
          </w:tcPr>
          <w:p w14:paraId="2491F82D">
            <w:pPr>
              <w:widowControl/>
              <w:jc w:val="left"/>
              <w:textAlignment w:val="bottom"/>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工程名称：空调及管路部分</w:t>
            </w:r>
          </w:p>
        </w:tc>
        <w:tc>
          <w:tcPr>
            <w:tcW w:w="1932" w:type="pct"/>
            <w:gridSpan w:val="3"/>
            <w:tcBorders>
              <w:top w:val="nil"/>
              <w:left w:val="nil"/>
              <w:bottom w:val="nil"/>
              <w:right w:val="nil"/>
            </w:tcBorders>
            <w:vAlign w:val="bottom"/>
          </w:tcPr>
          <w:p w14:paraId="42BA278D">
            <w:pPr>
              <w:widowControl/>
              <w:jc w:val="left"/>
              <w:textAlignment w:val="bottom"/>
              <w:rPr>
                <w:rFonts w:hint="eastAsia" w:ascii="宋体" w:hAnsi="宋体" w:cs="宋体"/>
                <w:color w:val="000000"/>
                <w:sz w:val="20"/>
                <w:szCs w:val="20"/>
                <w:highlight w:val="none"/>
              </w:rPr>
            </w:pPr>
          </w:p>
        </w:tc>
        <w:tc>
          <w:tcPr>
            <w:tcW w:w="954" w:type="pct"/>
            <w:gridSpan w:val="2"/>
            <w:tcBorders>
              <w:top w:val="nil"/>
              <w:left w:val="nil"/>
              <w:bottom w:val="nil"/>
              <w:right w:val="nil"/>
            </w:tcBorders>
            <w:vAlign w:val="bottom"/>
          </w:tcPr>
          <w:p w14:paraId="187D331F">
            <w:pPr>
              <w:widowControl/>
              <w:jc w:val="right"/>
              <w:textAlignment w:val="bottom"/>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第 1 页  共 3 页</w:t>
            </w:r>
          </w:p>
        </w:tc>
      </w:tr>
      <w:tr w14:paraId="251E23AC">
        <w:tblPrEx>
          <w:tblCellMar>
            <w:top w:w="0" w:type="dxa"/>
            <w:left w:w="108" w:type="dxa"/>
            <w:bottom w:w="0" w:type="dxa"/>
            <w:right w:w="108" w:type="dxa"/>
          </w:tblCellMar>
        </w:tblPrEx>
        <w:trPr>
          <w:trHeight w:val="345" w:hRule="atLeast"/>
        </w:trPr>
        <w:tc>
          <w:tcPr>
            <w:tcW w:w="323" w:type="pct"/>
            <w:vMerge w:val="restart"/>
            <w:tcBorders>
              <w:top w:val="single" w:color="000000" w:sz="8" w:space="0"/>
              <w:left w:val="single" w:color="000000" w:sz="8" w:space="0"/>
              <w:bottom w:val="single" w:color="000000" w:sz="4" w:space="0"/>
              <w:right w:val="single" w:color="000000" w:sz="4" w:space="0"/>
            </w:tcBorders>
            <w:vAlign w:val="center"/>
          </w:tcPr>
          <w:p w14:paraId="3E9ECF16">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序号</w:t>
            </w:r>
          </w:p>
        </w:tc>
        <w:tc>
          <w:tcPr>
            <w:tcW w:w="860" w:type="pct"/>
            <w:vMerge w:val="restart"/>
            <w:tcBorders>
              <w:top w:val="single" w:color="000000" w:sz="8" w:space="0"/>
              <w:left w:val="single" w:color="000000" w:sz="4" w:space="0"/>
              <w:bottom w:val="single" w:color="000000" w:sz="4" w:space="0"/>
              <w:right w:val="single" w:color="000000" w:sz="4" w:space="0"/>
            </w:tcBorders>
            <w:vAlign w:val="center"/>
          </w:tcPr>
          <w:p w14:paraId="679555EE">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项目编码</w:t>
            </w:r>
          </w:p>
        </w:tc>
        <w:tc>
          <w:tcPr>
            <w:tcW w:w="641" w:type="pct"/>
            <w:vMerge w:val="restart"/>
            <w:tcBorders>
              <w:top w:val="single" w:color="000000" w:sz="8" w:space="0"/>
              <w:left w:val="single" w:color="000000" w:sz="4" w:space="0"/>
              <w:bottom w:val="single" w:color="000000" w:sz="4" w:space="0"/>
              <w:right w:val="single" w:color="000000" w:sz="4" w:space="0"/>
            </w:tcBorders>
            <w:vAlign w:val="center"/>
          </w:tcPr>
          <w:p w14:paraId="6BB75E36">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项目名称</w:t>
            </w:r>
          </w:p>
        </w:tc>
        <w:tc>
          <w:tcPr>
            <w:tcW w:w="1406" w:type="pct"/>
            <w:gridSpan w:val="2"/>
            <w:vMerge w:val="restart"/>
            <w:tcBorders>
              <w:top w:val="single" w:color="000000" w:sz="8" w:space="0"/>
              <w:left w:val="single" w:color="000000" w:sz="4" w:space="0"/>
              <w:bottom w:val="single" w:color="000000" w:sz="4" w:space="0"/>
              <w:right w:val="single" w:color="000000" w:sz="4" w:space="0"/>
            </w:tcBorders>
            <w:vAlign w:val="center"/>
          </w:tcPr>
          <w:p w14:paraId="744926C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项目特征描述</w:t>
            </w:r>
          </w:p>
        </w:tc>
        <w:tc>
          <w:tcPr>
            <w:tcW w:w="434" w:type="pct"/>
            <w:vMerge w:val="restart"/>
            <w:tcBorders>
              <w:top w:val="single" w:color="000000" w:sz="8" w:space="0"/>
              <w:left w:val="single" w:color="000000" w:sz="4" w:space="0"/>
              <w:bottom w:val="single" w:color="000000" w:sz="4" w:space="0"/>
              <w:right w:val="single" w:color="000000" w:sz="4" w:space="0"/>
            </w:tcBorders>
            <w:vAlign w:val="center"/>
          </w:tcPr>
          <w:p w14:paraId="528FFAB9">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计量</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单位</w:t>
            </w:r>
          </w:p>
        </w:tc>
        <w:tc>
          <w:tcPr>
            <w:tcW w:w="379" w:type="pct"/>
            <w:vMerge w:val="restart"/>
            <w:tcBorders>
              <w:top w:val="single" w:color="000000" w:sz="8" w:space="0"/>
              <w:left w:val="single" w:color="000000" w:sz="4" w:space="0"/>
              <w:bottom w:val="single" w:color="000000" w:sz="4" w:space="0"/>
              <w:right w:val="single" w:color="000000" w:sz="4" w:space="0"/>
            </w:tcBorders>
            <w:vAlign w:val="center"/>
          </w:tcPr>
          <w:p w14:paraId="30E2F4C8">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工程量</w:t>
            </w:r>
          </w:p>
        </w:tc>
        <w:tc>
          <w:tcPr>
            <w:tcW w:w="954" w:type="pct"/>
            <w:gridSpan w:val="2"/>
            <w:tcBorders>
              <w:top w:val="single" w:color="000000" w:sz="8" w:space="0"/>
              <w:left w:val="single" w:color="000000" w:sz="4" w:space="0"/>
              <w:bottom w:val="single" w:color="000000" w:sz="4" w:space="0"/>
              <w:right w:val="single" w:color="000000" w:sz="8" w:space="0"/>
            </w:tcBorders>
            <w:vAlign w:val="center"/>
          </w:tcPr>
          <w:p w14:paraId="60A7EE32">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金额（元）</w:t>
            </w:r>
          </w:p>
        </w:tc>
      </w:tr>
      <w:tr w14:paraId="3EF8DE65">
        <w:tblPrEx>
          <w:tblCellMar>
            <w:top w:w="0" w:type="dxa"/>
            <w:left w:w="108" w:type="dxa"/>
            <w:bottom w:w="0" w:type="dxa"/>
            <w:right w:w="108" w:type="dxa"/>
          </w:tblCellMar>
        </w:tblPrEx>
        <w:trPr>
          <w:trHeight w:val="315" w:hRule="atLeast"/>
        </w:trPr>
        <w:tc>
          <w:tcPr>
            <w:tcW w:w="323" w:type="pct"/>
            <w:vMerge w:val="continue"/>
            <w:tcBorders>
              <w:top w:val="single" w:color="000000" w:sz="8" w:space="0"/>
              <w:left w:val="single" w:color="000000" w:sz="8" w:space="0"/>
              <w:bottom w:val="single" w:color="000000" w:sz="4" w:space="0"/>
              <w:right w:val="single" w:color="000000" w:sz="4" w:space="0"/>
            </w:tcBorders>
            <w:vAlign w:val="center"/>
          </w:tcPr>
          <w:p w14:paraId="652DB7EA">
            <w:pPr>
              <w:jc w:val="center"/>
              <w:rPr>
                <w:rFonts w:hint="eastAsia" w:ascii="宋体" w:hAnsi="宋体" w:cs="宋体"/>
                <w:color w:val="000000"/>
                <w:sz w:val="20"/>
                <w:szCs w:val="20"/>
                <w:highlight w:val="none"/>
              </w:rPr>
            </w:pPr>
          </w:p>
        </w:tc>
        <w:tc>
          <w:tcPr>
            <w:tcW w:w="860" w:type="pct"/>
            <w:vMerge w:val="continue"/>
            <w:tcBorders>
              <w:top w:val="single" w:color="000000" w:sz="8" w:space="0"/>
              <w:left w:val="single" w:color="000000" w:sz="4" w:space="0"/>
              <w:bottom w:val="single" w:color="000000" w:sz="4" w:space="0"/>
              <w:right w:val="single" w:color="000000" w:sz="4" w:space="0"/>
            </w:tcBorders>
            <w:vAlign w:val="center"/>
          </w:tcPr>
          <w:p w14:paraId="214B8437">
            <w:pPr>
              <w:jc w:val="center"/>
              <w:rPr>
                <w:rFonts w:hint="eastAsia" w:ascii="宋体" w:hAnsi="宋体" w:cs="宋体"/>
                <w:color w:val="000000"/>
                <w:sz w:val="20"/>
                <w:szCs w:val="20"/>
                <w:highlight w:val="none"/>
              </w:rPr>
            </w:pPr>
          </w:p>
        </w:tc>
        <w:tc>
          <w:tcPr>
            <w:tcW w:w="641" w:type="pct"/>
            <w:vMerge w:val="continue"/>
            <w:tcBorders>
              <w:top w:val="single" w:color="000000" w:sz="8" w:space="0"/>
              <w:left w:val="single" w:color="000000" w:sz="4" w:space="0"/>
              <w:bottom w:val="single" w:color="000000" w:sz="4" w:space="0"/>
              <w:right w:val="single" w:color="000000" w:sz="4" w:space="0"/>
            </w:tcBorders>
            <w:vAlign w:val="center"/>
          </w:tcPr>
          <w:p w14:paraId="7D4A9C4C">
            <w:pPr>
              <w:jc w:val="center"/>
              <w:rPr>
                <w:rFonts w:hint="eastAsia" w:ascii="宋体" w:hAnsi="宋体" w:cs="宋体"/>
                <w:color w:val="000000"/>
                <w:sz w:val="20"/>
                <w:szCs w:val="20"/>
                <w:highlight w:val="none"/>
              </w:rPr>
            </w:pPr>
          </w:p>
        </w:tc>
        <w:tc>
          <w:tcPr>
            <w:tcW w:w="1406" w:type="pct"/>
            <w:gridSpan w:val="2"/>
            <w:vMerge w:val="continue"/>
            <w:tcBorders>
              <w:top w:val="single" w:color="000000" w:sz="8" w:space="0"/>
              <w:left w:val="single" w:color="000000" w:sz="4" w:space="0"/>
              <w:bottom w:val="single" w:color="000000" w:sz="4" w:space="0"/>
              <w:right w:val="single" w:color="000000" w:sz="4" w:space="0"/>
            </w:tcBorders>
            <w:vAlign w:val="center"/>
          </w:tcPr>
          <w:p w14:paraId="461B87B3">
            <w:pPr>
              <w:jc w:val="center"/>
              <w:rPr>
                <w:rFonts w:hint="eastAsia" w:ascii="宋体" w:hAnsi="宋体" w:cs="宋体"/>
                <w:color w:val="000000"/>
                <w:sz w:val="20"/>
                <w:szCs w:val="20"/>
                <w:highlight w:val="none"/>
              </w:rPr>
            </w:pPr>
          </w:p>
        </w:tc>
        <w:tc>
          <w:tcPr>
            <w:tcW w:w="434" w:type="pct"/>
            <w:vMerge w:val="continue"/>
            <w:tcBorders>
              <w:top w:val="single" w:color="000000" w:sz="8" w:space="0"/>
              <w:left w:val="single" w:color="000000" w:sz="4" w:space="0"/>
              <w:bottom w:val="single" w:color="000000" w:sz="4" w:space="0"/>
              <w:right w:val="single" w:color="000000" w:sz="4" w:space="0"/>
            </w:tcBorders>
            <w:vAlign w:val="center"/>
          </w:tcPr>
          <w:p w14:paraId="49F6946E">
            <w:pPr>
              <w:jc w:val="center"/>
              <w:rPr>
                <w:rFonts w:hint="eastAsia" w:ascii="宋体" w:hAnsi="宋体" w:cs="宋体"/>
                <w:color w:val="000000"/>
                <w:sz w:val="20"/>
                <w:szCs w:val="20"/>
                <w:highlight w:val="none"/>
              </w:rPr>
            </w:pPr>
          </w:p>
        </w:tc>
        <w:tc>
          <w:tcPr>
            <w:tcW w:w="379" w:type="pct"/>
            <w:vMerge w:val="continue"/>
            <w:tcBorders>
              <w:top w:val="single" w:color="000000" w:sz="8" w:space="0"/>
              <w:left w:val="single" w:color="000000" w:sz="4" w:space="0"/>
              <w:bottom w:val="single" w:color="000000" w:sz="4" w:space="0"/>
              <w:right w:val="single" w:color="000000" w:sz="4" w:space="0"/>
            </w:tcBorders>
            <w:vAlign w:val="center"/>
          </w:tcPr>
          <w:p w14:paraId="42DF1668">
            <w:pPr>
              <w:jc w:val="center"/>
              <w:rPr>
                <w:rFonts w:hint="eastAsia" w:ascii="宋体" w:hAnsi="宋体" w:cs="宋体"/>
                <w:color w:val="000000"/>
                <w:sz w:val="20"/>
                <w:szCs w:val="20"/>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6C9FA524">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综合单价</w:t>
            </w:r>
          </w:p>
        </w:tc>
        <w:tc>
          <w:tcPr>
            <w:tcW w:w="487" w:type="pct"/>
            <w:tcBorders>
              <w:top w:val="single" w:color="000000" w:sz="4" w:space="0"/>
              <w:left w:val="single" w:color="000000" w:sz="4" w:space="0"/>
              <w:bottom w:val="single" w:color="000000" w:sz="4" w:space="0"/>
              <w:right w:val="single" w:color="000000" w:sz="8" w:space="0"/>
            </w:tcBorders>
            <w:vAlign w:val="center"/>
          </w:tcPr>
          <w:p w14:paraId="617D79FB">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合价</w:t>
            </w:r>
          </w:p>
        </w:tc>
      </w:tr>
      <w:tr w14:paraId="1550F39A">
        <w:tblPrEx>
          <w:tblCellMar>
            <w:top w:w="0" w:type="dxa"/>
            <w:left w:w="108" w:type="dxa"/>
            <w:bottom w:w="0" w:type="dxa"/>
            <w:right w:w="108" w:type="dxa"/>
          </w:tblCellMar>
        </w:tblPrEx>
        <w:trPr>
          <w:trHeight w:val="4458"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3EF719D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860" w:type="pct"/>
            <w:tcBorders>
              <w:top w:val="single" w:color="000000" w:sz="4" w:space="0"/>
              <w:left w:val="single" w:color="000000" w:sz="4" w:space="0"/>
              <w:bottom w:val="single" w:color="000000" w:sz="4" w:space="0"/>
              <w:right w:val="single" w:color="000000" w:sz="4" w:space="0"/>
            </w:tcBorders>
            <w:vAlign w:val="center"/>
          </w:tcPr>
          <w:p w14:paraId="62284568">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030701003012</w:t>
            </w:r>
          </w:p>
        </w:tc>
        <w:tc>
          <w:tcPr>
            <w:tcW w:w="641" w:type="pct"/>
            <w:tcBorders>
              <w:top w:val="single" w:color="000000" w:sz="4" w:space="0"/>
              <w:left w:val="single" w:color="000000" w:sz="4" w:space="0"/>
              <w:bottom w:val="single" w:color="000000" w:sz="4" w:space="0"/>
              <w:right w:val="single" w:color="000000" w:sz="4" w:space="0"/>
            </w:tcBorders>
            <w:vAlign w:val="center"/>
          </w:tcPr>
          <w:p w14:paraId="2FDB29C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风冷型高精密恒温恒湿空调</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7144969">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1、名称：风冷型高精密恒温恒湿空调</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2、规格：制冷量26.2KW，电加热量21KW，风量5000m3/h，电热加湿量13kg/h，G4初效过滤器，机外余压300Pa，温度23±1℃，湿度50%±2%，电源380V，内机最大功率40.03KW，外机最大功率1.44KW（0.72KW*2）                         3、模块化控制系统附机安装</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4、满足设计要求及相关规范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5B8A43AC">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台</w:t>
            </w:r>
          </w:p>
        </w:tc>
        <w:tc>
          <w:tcPr>
            <w:tcW w:w="379" w:type="pct"/>
            <w:tcBorders>
              <w:top w:val="single" w:color="000000" w:sz="4" w:space="0"/>
              <w:left w:val="single" w:color="000000" w:sz="4" w:space="0"/>
              <w:bottom w:val="single" w:color="000000" w:sz="4" w:space="0"/>
              <w:right w:val="single" w:color="000000" w:sz="4" w:space="0"/>
            </w:tcBorders>
            <w:vAlign w:val="center"/>
          </w:tcPr>
          <w:p w14:paraId="2A56B3EF">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467" w:type="pct"/>
            <w:tcBorders>
              <w:top w:val="single" w:color="000000" w:sz="4" w:space="0"/>
              <w:left w:val="single" w:color="000000" w:sz="4" w:space="0"/>
              <w:bottom w:val="single" w:color="000000" w:sz="4" w:space="0"/>
              <w:right w:val="single" w:color="000000" w:sz="4" w:space="0"/>
            </w:tcBorders>
            <w:vAlign w:val="center"/>
          </w:tcPr>
          <w:p w14:paraId="38904E1D">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0B77C473">
            <w:pPr>
              <w:jc w:val="right"/>
              <w:rPr>
                <w:rFonts w:hint="eastAsia" w:ascii="宋体" w:hAnsi="宋体" w:cs="宋体"/>
                <w:color w:val="000000"/>
                <w:sz w:val="18"/>
                <w:szCs w:val="18"/>
                <w:highlight w:val="none"/>
              </w:rPr>
            </w:pPr>
          </w:p>
        </w:tc>
      </w:tr>
      <w:tr w14:paraId="1A6495E6">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DBBD579">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w:t>
            </w:r>
          </w:p>
        </w:tc>
        <w:tc>
          <w:tcPr>
            <w:tcW w:w="860" w:type="pct"/>
            <w:tcBorders>
              <w:top w:val="single" w:color="000000" w:sz="4" w:space="0"/>
              <w:left w:val="single" w:color="000000" w:sz="4" w:space="0"/>
              <w:bottom w:val="single" w:color="000000" w:sz="4" w:space="0"/>
              <w:right w:val="single" w:color="000000" w:sz="4" w:space="0"/>
            </w:tcBorders>
            <w:vAlign w:val="center"/>
          </w:tcPr>
          <w:p w14:paraId="0B0909C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010502004001</w:t>
            </w:r>
          </w:p>
        </w:tc>
        <w:tc>
          <w:tcPr>
            <w:tcW w:w="641" w:type="pct"/>
            <w:tcBorders>
              <w:top w:val="single" w:color="000000" w:sz="4" w:space="0"/>
              <w:left w:val="single" w:color="000000" w:sz="4" w:space="0"/>
              <w:bottom w:val="single" w:color="000000" w:sz="4" w:space="0"/>
              <w:right w:val="single" w:color="000000" w:sz="4" w:space="0"/>
            </w:tcBorders>
            <w:vAlign w:val="center"/>
          </w:tcPr>
          <w:p w14:paraId="2D3E2C1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设备基础</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1437FB9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1、名称：设备基础</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2、规格：10#镀锌槽钢，室内机、室外机基础</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1E35FF36">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w:t>
            </w:r>
          </w:p>
        </w:tc>
        <w:tc>
          <w:tcPr>
            <w:tcW w:w="379" w:type="pct"/>
            <w:tcBorders>
              <w:top w:val="single" w:color="000000" w:sz="4" w:space="0"/>
              <w:left w:val="single" w:color="000000" w:sz="4" w:space="0"/>
              <w:bottom w:val="single" w:color="000000" w:sz="4" w:space="0"/>
              <w:right w:val="single" w:color="000000" w:sz="4" w:space="0"/>
            </w:tcBorders>
            <w:vAlign w:val="center"/>
          </w:tcPr>
          <w:p w14:paraId="225C2EB9">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12</w:t>
            </w:r>
          </w:p>
        </w:tc>
        <w:tc>
          <w:tcPr>
            <w:tcW w:w="467" w:type="pct"/>
            <w:tcBorders>
              <w:top w:val="single" w:color="000000" w:sz="4" w:space="0"/>
              <w:left w:val="single" w:color="000000" w:sz="4" w:space="0"/>
              <w:bottom w:val="single" w:color="000000" w:sz="4" w:space="0"/>
              <w:right w:val="single" w:color="000000" w:sz="4" w:space="0"/>
            </w:tcBorders>
            <w:vAlign w:val="center"/>
          </w:tcPr>
          <w:p w14:paraId="747EA9C6">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37B407A3">
            <w:pPr>
              <w:jc w:val="right"/>
              <w:rPr>
                <w:rFonts w:hint="eastAsia" w:ascii="宋体" w:hAnsi="宋体" w:cs="宋体"/>
                <w:color w:val="000000"/>
                <w:sz w:val="18"/>
                <w:szCs w:val="18"/>
                <w:highlight w:val="none"/>
              </w:rPr>
            </w:pPr>
          </w:p>
        </w:tc>
      </w:tr>
      <w:tr w14:paraId="26ABAB84">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0A3CEE04">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3</w:t>
            </w:r>
          </w:p>
        </w:tc>
        <w:tc>
          <w:tcPr>
            <w:tcW w:w="860" w:type="pct"/>
            <w:tcBorders>
              <w:top w:val="single" w:color="000000" w:sz="4" w:space="0"/>
              <w:left w:val="single" w:color="000000" w:sz="4" w:space="0"/>
              <w:bottom w:val="single" w:color="000000" w:sz="4" w:space="0"/>
              <w:right w:val="single" w:color="000000" w:sz="4" w:space="0"/>
            </w:tcBorders>
            <w:vAlign w:val="center"/>
          </w:tcPr>
          <w:p w14:paraId="0D86EA76">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031001005001</w:t>
            </w:r>
          </w:p>
        </w:tc>
        <w:tc>
          <w:tcPr>
            <w:tcW w:w="641" w:type="pct"/>
            <w:tcBorders>
              <w:top w:val="single" w:color="000000" w:sz="4" w:space="0"/>
              <w:left w:val="single" w:color="000000" w:sz="4" w:space="0"/>
              <w:bottom w:val="single" w:color="000000" w:sz="4" w:space="0"/>
              <w:right w:val="single" w:color="000000" w:sz="4" w:space="0"/>
            </w:tcBorders>
            <w:vAlign w:val="center"/>
          </w:tcPr>
          <w:p w14:paraId="7FBF1349">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冷媒管</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72AB0B23">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1、名称：冷媒管</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2、规格：脱脂紫铜管，含保温，（12.7/19.05mm）</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5BA85506">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w:t>
            </w:r>
          </w:p>
        </w:tc>
        <w:tc>
          <w:tcPr>
            <w:tcW w:w="379" w:type="pct"/>
            <w:tcBorders>
              <w:top w:val="single" w:color="000000" w:sz="4" w:space="0"/>
              <w:left w:val="single" w:color="000000" w:sz="4" w:space="0"/>
              <w:bottom w:val="single" w:color="000000" w:sz="4" w:space="0"/>
              <w:right w:val="single" w:color="000000" w:sz="4" w:space="0"/>
            </w:tcBorders>
            <w:vAlign w:val="center"/>
          </w:tcPr>
          <w:p w14:paraId="30D1A110">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14</w:t>
            </w:r>
          </w:p>
        </w:tc>
        <w:tc>
          <w:tcPr>
            <w:tcW w:w="467" w:type="pct"/>
            <w:tcBorders>
              <w:top w:val="single" w:color="000000" w:sz="4" w:space="0"/>
              <w:left w:val="single" w:color="000000" w:sz="4" w:space="0"/>
              <w:bottom w:val="single" w:color="000000" w:sz="4" w:space="0"/>
              <w:right w:val="single" w:color="000000" w:sz="4" w:space="0"/>
            </w:tcBorders>
            <w:vAlign w:val="center"/>
          </w:tcPr>
          <w:p w14:paraId="6B13545A">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231D9025">
            <w:pPr>
              <w:jc w:val="right"/>
              <w:rPr>
                <w:rFonts w:hint="eastAsia" w:ascii="宋体" w:hAnsi="宋体" w:cs="宋体"/>
                <w:color w:val="000000"/>
                <w:sz w:val="18"/>
                <w:szCs w:val="18"/>
                <w:highlight w:val="none"/>
              </w:rPr>
            </w:pPr>
          </w:p>
        </w:tc>
      </w:tr>
      <w:tr w14:paraId="61C5EC41">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10A91197">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4</w:t>
            </w:r>
          </w:p>
        </w:tc>
        <w:tc>
          <w:tcPr>
            <w:tcW w:w="860" w:type="pct"/>
            <w:tcBorders>
              <w:top w:val="single" w:color="000000" w:sz="4" w:space="0"/>
              <w:left w:val="single" w:color="000000" w:sz="4" w:space="0"/>
              <w:bottom w:val="single" w:color="000000" w:sz="4" w:space="0"/>
              <w:right w:val="single" w:color="000000" w:sz="4" w:space="0"/>
            </w:tcBorders>
            <w:vAlign w:val="center"/>
          </w:tcPr>
          <w:p w14:paraId="3446C86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031001008001</w:t>
            </w:r>
          </w:p>
        </w:tc>
        <w:tc>
          <w:tcPr>
            <w:tcW w:w="641" w:type="pct"/>
            <w:tcBorders>
              <w:top w:val="single" w:color="000000" w:sz="4" w:space="0"/>
              <w:left w:val="single" w:color="000000" w:sz="4" w:space="0"/>
              <w:bottom w:val="single" w:color="000000" w:sz="4" w:space="0"/>
              <w:right w:val="single" w:color="000000" w:sz="4" w:space="0"/>
            </w:tcBorders>
            <w:vAlign w:val="center"/>
          </w:tcPr>
          <w:p w14:paraId="312287B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PPR给水管</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6A5DA55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1、名称：PPR给水管</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2、规格：De20，含管件、支架</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202E030B">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w:t>
            </w:r>
          </w:p>
        </w:tc>
        <w:tc>
          <w:tcPr>
            <w:tcW w:w="379" w:type="pct"/>
            <w:tcBorders>
              <w:top w:val="single" w:color="000000" w:sz="4" w:space="0"/>
              <w:left w:val="single" w:color="000000" w:sz="4" w:space="0"/>
              <w:bottom w:val="single" w:color="000000" w:sz="4" w:space="0"/>
              <w:right w:val="single" w:color="000000" w:sz="4" w:space="0"/>
            </w:tcBorders>
            <w:vAlign w:val="center"/>
          </w:tcPr>
          <w:p w14:paraId="775EC094">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4</w:t>
            </w:r>
          </w:p>
        </w:tc>
        <w:tc>
          <w:tcPr>
            <w:tcW w:w="467" w:type="pct"/>
            <w:tcBorders>
              <w:top w:val="single" w:color="000000" w:sz="4" w:space="0"/>
              <w:left w:val="single" w:color="000000" w:sz="4" w:space="0"/>
              <w:bottom w:val="single" w:color="000000" w:sz="4" w:space="0"/>
              <w:right w:val="single" w:color="000000" w:sz="4" w:space="0"/>
            </w:tcBorders>
            <w:vAlign w:val="center"/>
          </w:tcPr>
          <w:p w14:paraId="30113AB8">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14B21E71">
            <w:pPr>
              <w:jc w:val="right"/>
              <w:rPr>
                <w:rFonts w:hint="eastAsia" w:ascii="宋体" w:hAnsi="宋体" w:cs="宋体"/>
                <w:color w:val="000000"/>
                <w:sz w:val="18"/>
                <w:szCs w:val="18"/>
                <w:highlight w:val="none"/>
              </w:rPr>
            </w:pPr>
          </w:p>
        </w:tc>
      </w:tr>
      <w:tr w14:paraId="6489EAD6">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7637F9B">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5</w:t>
            </w:r>
          </w:p>
        </w:tc>
        <w:tc>
          <w:tcPr>
            <w:tcW w:w="860" w:type="pct"/>
            <w:tcBorders>
              <w:top w:val="single" w:color="000000" w:sz="4" w:space="0"/>
              <w:left w:val="single" w:color="000000" w:sz="4" w:space="0"/>
              <w:bottom w:val="single" w:color="000000" w:sz="4" w:space="0"/>
              <w:right w:val="single" w:color="000000" w:sz="4" w:space="0"/>
            </w:tcBorders>
            <w:vAlign w:val="center"/>
          </w:tcPr>
          <w:p w14:paraId="7E22470E">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031001008002</w:t>
            </w:r>
          </w:p>
        </w:tc>
        <w:tc>
          <w:tcPr>
            <w:tcW w:w="641" w:type="pct"/>
            <w:tcBorders>
              <w:top w:val="single" w:color="000000" w:sz="4" w:space="0"/>
              <w:left w:val="single" w:color="000000" w:sz="4" w:space="0"/>
              <w:bottom w:val="single" w:color="000000" w:sz="4" w:space="0"/>
              <w:right w:val="single" w:color="000000" w:sz="4" w:space="0"/>
            </w:tcBorders>
            <w:vAlign w:val="center"/>
          </w:tcPr>
          <w:p w14:paraId="3CDF0DAE">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PVC-U排水管</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229CFEED">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1、名称：PVC-U排水管</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2、规格：De32，含管件、支架</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7B67111B">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w:t>
            </w:r>
          </w:p>
        </w:tc>
        <w:tc>
          <w:tcPr>
            <w:tcW w:w="379" w:type="pct"/>
            <w:tcBorders>
              <w:top w:val="single" w:color="000000" w:sz="4" w:space="0"/>
              <w:left w:val="single" w:color="000000" w:sz="4" w:space="0"/>
              <w:bottom w:val="single" w:color="000000" w:sz="4" w:space="0"/>
              <w:right w:val="single" w:color="000000" w:sz="4" w:space="0"/>
            </w:tcBorders>
            <w:vAlign w:val="center"/>
          </w:tcPr>
          <w:p w14:paraId="3743A246">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3</w:t>
            </w:r>
          </w:p>
        </w:tc>
        <w:tc>
          <w:tcPr>
            <w:tcW w:w="467" w:type="pct"/>
            <w:tcBorders>
              <w:top w:val="single" w:color="000000" w:sz="4" w:space="0"/>
              <w:left w:val="single" w:color="000000" w:sz="4" w:space="0"/>
              <w:bottom w:val="single" w:color="000000" w:sz="4" w:space="0"/>
              <w:right w:val="single" w:color="000000" w:sz="4" w:space="0"/>
            </w:tcBorders>
            <w:vAlign w:val="center"/>
          </w:tcPr>
          <w:p w14:paraId="0C769091">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4BFBDC52">
            <w:pPr>
              <w:jc w:val="right"/>
              <w:rPr>
                <w:rFonts w:hint="eastAsia" w:ascii="宋体" w:hAnsi="宋体" w:cs="宋体"/>
                <w:color w:val="000000"/>
                <w:sz w:val="18"/>
                <w:szCs w:val="18"/>
                <w:highlight w:val="none"/>
              </w:rPr>
            </w:pPr>
          </w:p>
        </w:tc>
      </w:tr>
      <w:tr w14:paraId="52F28424">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55049C8A">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6</w:t>
            </w:r>
          </w:p>
        </w:tc>
        <w:tc>
          <w:tcPr>
            <w:tcW w:w="860" w:type="pct"/>
            <w:tcBorders>
              <w:top w:val="single" w:color="000000" w:sz="4" w:space="0"/>
              <w:left w:val="single" w:color="000000" w:sz="4" w:space="0"/>
              <w:bottom w:val="single" w:color="000000" w:sz="4" w:space="0"/>
              <w:right w:val="single" w:color="000000" w:sz="4" w:space="0"/>
            </w:tcBorders>
            <w:vAlign w:val="center"/>
          </w:tcPr>
          <w:p w14:paraId="2C0046BF">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031002001001</w:t>
            </w:r>
          </w:p>
        </w:tc>
        <w:tc>
          <w:tcPr>
            <w:tcW w:w="641" w:type="pct"/>
            <w:tcBorders>
              <w:top w:val="single" w:color="000000" w:sz="4" w:space="0"/>
              <w:left w:val="single" w:color="000000" w:sz="4" w:space="0"/>
              <w:bottom w:val="single" w:color="000000" w:sz="4" w:space="0"/>
              <w:right w:val="single" w:color="000000" w:sz="4" w:space="0"/>
            </w:tcBorders>
            <w:vAlign w:val="center"/>
          </w:tcPr>
          <w:p w14:paraId="1FA0555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阀门利旧安装</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4E4BF01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1、名称：阀门利旧安装</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2、规格：阀门利旧安装</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3E51AE45">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个</w:t>
            </w:r>
          </w:p>
        </w:tc>
        <w:tc>
          <w:tcPr>
            <w:tcW w:w="379" w:type="pct"/>
            <w:tcBorders>
              <w:top w:val="single" w:color="000000" w:sz="4" w:space="0"/>
              <w:left w:val="single" w:color="000000" w:sz="4" w:space="0"/>
              <w:bottom w:val="single" w:color="000000" w:sz="4" w:space="0"/>
              <w:right w:val="single" w:color="000000" w:sz="4" w:space="0"/>
            </w:tcBorders>
            <w:vAlign w:val="center"/>
          </w:tcPr>
          <w:p w14:paraId="16DD62CF">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w:t>
            </w:r>
          </w:p>
        </w:tc>
        <w:tc>
          <w:tcPr>
            <w:tcW w:w="467" w:type="pct"/>
            <w:tcBorders>
              <w:top w:val="single" w:color="000000" w:sz="4" w:space="0"/>
              <w:left w:val="single" w:color="000000" w:sz="4" w:space="0"/>
              <w:bottom w:val="single" w:color="000000" w:sz="4" w:space="0"/>
              <w:right w:val="single" w:color="000000" w:sz="4" w:space="0"/>
            </w:tcBorders>
            <w:vAlign w:val="center"/>
          </w:tcPr>
          <w:p w14:paraId="2C970886">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2972EDA9">
            <w:pPr>
              <w:jc w:val="right"/>
              <w:rPr>
                <w:rFonts w:hint="eastAsia" w:ascii="宋体" w:hAnsi="宋体" w:cs="宋体"/>
                <w:color w:val="000000"/>
                <w:sz w:val="18"/>
                <w:szCs w:val="18"/>
                <w:highlight w:val="none"/>
              </w:rPr>
            </w:pPr>
          </w:p>
        </w:tc>
      </w:tr>
      <w:tr w14:paraId="73FD81E9">
        <w:tblPrEx>
          <w:tblCellMar>
            <w:top w:w="0" w:type="dxa"/>
            <w:left w:w="108" w:type="dxa"/>
            <w:bottom w:w="0" w:type="dxa"/>
            <w:right w:w="108" w:type="dxa"/>
          </w:tblCellMar>
        </w:tblPrEx>
        <w:trPr>
          <w:trHeight w:val="133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3665574E">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7</w:t>
            </w:r>
          </w:p>
        </w:tc>
        <w:tc>
          <w:tcPr>
            <w:tcW w:w="860" w:type="pct"/>
            <w:tcBorders>
              <w:top w:val="single" w:color="000000" w:sz="4" w:space="0"/>
              <w:left w:val="single" w:color="000000" w:sz="4" w:space="0"/>
              <w:bottom w:val="single" w:color="000000" w:sz="4" w:space="0"/>
              <w:right w:val="single" w:color="000000" w:sz="4" w:space="0"/>
            </w:tcBorders>
            <w:vAlign w:val="center"/>
          </w:tcPr>
          <w:p w14:paraId="2967DD6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030701003001</w:t>
            </w:r>
          </w:p>
        </w:tc>
        <w:tc>
          <w:tcPr>
            <w:tcW w:w="641" w:type="pct"/>
            <w:tcBorders>
              <w:top w:val="single" w:color="000000" w:sz="4" w:space="0"/>
              <w:left w:val="single" w:color="000000" w:sz="4" w:space="0"/>
              <w:bottom w:val="single" w:color="000000" w:sz="4" w:space="0"/>
              <w:right w:val="single" w:color="000000" w:sz="4" w:space="0"/>
            </w:tcBorders>
            <w:vAlign w:val="center"/>
          </w:tcPr>
          <w:p w14:paraId="36F845C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制冷剂</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35B24E59">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1、名称：制冷剂</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2、规格：R410A，含抽真空保压检漏</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3A207490">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kg</w:t>
            </w:r>
          </w:p>
        </w:tc>
        <w:tc>
          <w:tcPr>
            <w:tcW w:w="379" w:type="pct"/>
            <w:tcBorders>
              <w:top w:val="single" w:color="000000" w:sz="4" w:space="0"/>
              <w:left w:val="single" w:color="000000" w:sz="4" w:space="0"/>
              <w:bottom w:val="single" w:color="000000" w:sz="4" w:space="0"/>
              <w:right w:val="single" w:color="000000" w:sz="4" w:space="0"/>
            </w:tcBorders>
            <w:vAlign w:val="center"/>
          </w:tcPr>
          <w:p w14:paraId="30FF6A1D">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w:t>
            </w:r>
          </w:p>
        </w:tc>
        <w:tc>
          <w:tcPr>
            <w:tcW w:w="467" w:type="pct"/>
            <w:tcBorders>
              <w:top w:val="single" w:color="000000" w:sz="4" w:space="0"/>
              <w:left w:val="single" w:color="000000" w:sz="4" w:space="0"/>
              <w:bottom w:val="single" w:color="000000" w:sz="4" w:space="0"/>
              <w:right w:val="single" w:color="000000" w:sz="4" w:space="0"/>
            </w:tcBorders>
            <w:vAlign w:val="center"/>
          </w:tcPr>
          <w:p w14:paraId="199D7585">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5F147670">
            <w:pPr>
              <w:jc w:val="right"/>
              <w:rPr>
                <w:rFonts w:hint="eastAsia" w:ascii="宋体" w:hAnsi="宋体" w:cs="宋体"/>
                <w:color w:val="000000"/>
                <w:sz w:val="18"/>
                <w:szCs w:val="18"/>
                <w:highlight w:val="none"/>
              </w:rPr>
            </w:pPr>
          </w:p>
        </w:tc>
      </w:tr>
      <w:tr w14:paraId="08403DA6">
        <w:tblPrEx>
          <w:tblCellMar>
            <w:top w:w="0" w:type="dxa"/>
            <w:left w:w="108" w:type="dxa"/>
            <w:bottom w:w="0" w:type="dxa"/>
            <w:right w:w="108" w:type="dxa"/>
          </w:tblCellMar>
        </w:tblPrEx>
        <w:trPr>
          <w:trHeight w:val="210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10F171B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8</w:t>
            </w:r>
          </w:p>
        </w:tc>
        <w:tc>
          <w:tcPr>
            <w:tcW w:w="860" w:type="pct"/>
            <w:tcBorders>
              <w:top w:val="single" w:color="000000" w:sz="4" w:space="0"/>
              <w:left w:val="single" w:color="000000" w:sz="4" w:space="0"/>
              <w:bottom w:val="single" w:color="000000" w:sz="4" w:space="0"/>
              <w:right w:val="single" w:color="000000" w:sz="4" w:space="0"/>
            </w:tcBorders>
            <w:vAlign w:val="center"/>
          </w:tcPr>
          <w:p w14:paraId="265977D1">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030702002001</w:t>
            </w:r>
          </w:p>
        </w:tc>
        <w:tc>
          <w:tcPr>
            <w:tcW w:w="641" w:type="pct"/>
            <w:tcBorders>
              <w:top w:val="single" w:color="000000" w:sz="4" w:space="0"/>
              <w:left w:val="single" w:color="000000" w:sz="4" w:space="0"/>
              <w:bottom w:val="single" w:color="000000" w:sz="4" w:space="0"/>
              <w:right w:val="single" w:color="000000" w:sz="4" w:space="0"/>
            </w:tcBorders>
            <w:vAlign w:val="center"/>
          </w:tcPr>
          <w:p w14:paraId="6B964348">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角钢法兰风管制作与安装</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87A2A98">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1、名称：角钢法兰风管制作与安装</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 xml:space="preserve">2、规格及材质：镀锌钢板厚度0.5-1.2mm                        </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2F81169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m2</w:t>
            </w:r>
          </w:p>
        </w:tc>
        <w:tc>
          <w:tcPr>
            <w:tcW w:w="379" w:type="pct"/>
            <w:tcBorders>
              <w:top w:val="single" w:color="000000" w:sz="4" w:space="0"/>
              <w:left w:val="single" w:color="000000" w:sz="4" w:space="0"/>
              <w:bottom w:val="single" w:color="000000" w:sz="4" w:space="0"/>
              <w:right w:val="single" w:color="000000" w:sz="4" w:space="0"/>
            </w:tcBorders>
            <w:vAlign w:val="center"/>
          </w:tcPr>
          <w:p w14:paraId="4F734CAC">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38</w:t>
            </w:r>
          </w:p>
        </w:tc>
        <w:tc>
          <w:tcPr>
            <w:tcW w:w="467" w:type="pct"/>
            <w:tcBorders>
              <w:top w:val="single" w:color="000000" w:sz="4" w:space="0"/>
              <w:left w:val="single" w:color="000000" w:sz="4" w:space="0"/>
              <w:bottom w:val="single" w:color="000000" w:sz="4" w:space="0"/>
              <w:right w:val="single" w:color="000000" w:sz="4" w:space="0"/>
            </w:tcBorders>
            <w:vAlign w:val="center"/>
          </w:tcPr>
          <w:p w14:paraId="4F6D3359">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30726250">
            <w:pPr>
              <w:jc w:val="right"/>
              <w:rPr>
                <w:rFonts w:hint="eastAsia" w:ascii="宋体" w:hAnsi="宋体" w:cs="宋体"/>
                <w:color w:val="000000"/>
                <w:sz w:val="18"/>
                <w:szCs w:val="18"/>
                <w:highlight w:val="none"/>
              </w:rPr>
            </w:pPr>
          </w:p>
        </w:tc>
      </w:tr>
      <w:tr w14:paraId="52402585">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1957E34">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9</w:t>
            </w:r>
          </w:p>
        </w:tc>
        <w:tc>
          <w:tcPr>
            <w:tcW w:w="860" w:type="pct"/>
            <w:tcBorders>
              <w:top w:val="single" w:color="000000" w:sz="4" w:space="0"/>
              <w:left w:val="single" w:color="000000" w:sz="4" w:space="0"/>
              <w:bottom w:val="single" w:color="000000" w:sz="4" w:space="0"/>
              <w:right w:val="single" w:color="000000" w:sz="4" w:space="0"/>
            </w:tcBorders>
            <w:vAlign w:val="center"/>
          </w:tcPr>
          <w:p w14:paraId="5A188F3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030703011001</w:t>
            </w:r>
          </w:p>
        </w:tc>
        <w:tc>
          <w:tcPr>
            <w:tcW w:w="641" w:type="pct"/>
            <w:tcBorders>
              <w:top w:val="single" w:color="000000" w:sz="4" w:space="0"/>
              <w:left w:val="single" w:color="000000" w:sz="4" w:space="0"/>
              <w:bottom w:val="single" w:color="000000" w:sz="4" w:space="0"/>
              <w:right w:val="single" w:color="000000" w:sz="4" w:space="0"/>
            </w:tcBorders>
            <w:vAlign w:val="center"/>
          </w:tcPr>
          <w:p w14:paraId="64A98F8E">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高架地板通风口</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4E34834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1、名称：高架地板通风口</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2、规格及材质：600*600mm</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64CD908A">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个</w:t>
            </w:r>
          </w:p>
        </w:tc>
        <w:tc>
          <w:tcPr>
            <w:tcW w:w="379" w:type="pct"/>
            <w:tcBorders>
              <w:top w:val="single" w:color="000000" w:sz="4" w:space="0"/>
              <w:left w:val="single" w:color="000000" w:sz="4" w:space="0"/>
              <w:bottom w:val="single" w:color="000000" w:sz="4" w:space="0"/>
              <w:right w:val="single" w:color="000000" w:sz="4" w:space="0"/>
            </w:tcBorders>
            <w:vAlign w:val="center"/>
          </w:tcPr>
          <w:p w14:paraId="770B4B71">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w:t>
            </w:r>
          </w:p>
        </w:tc>
        <w:tc>
          <w:tcPr>
            <w:tcW w:w="467" w:type="pct"/>
            <w:tcBorders>
              <w:top w:val="single" w:color="000000" w:sz="4" w:space="0"/>
              <w:left w:val="single" w:color="000000" w:sz="4" w:space="0"/>
              <w:bottom w:val="single" w:color="000000" w:sz="4" w:space="0"/>
              <w:right w:val="single" w:color="000000" w:sz="4" w:space="0"/>
            </w:tcBorders>
            <w:vAlign w:val="center"/>
          </w:tcPr>
          <w:p w14:paraId="3F143D22">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74B78F44">
            <w:pPr>
              <w:jc w:val="right"/>
              <w:rPr>
                <w:rFonts w:hint="eastAsia" w:ascii="宋体" w:hAnsi="宋体" w:cs="宋体"/>
                <w:color w:val="000000"/>
                <w:sz w:val="18"/>
                <w:szCs w:val="18"/>
                <w:highlight w:val="none"/>
              </w:rPr>
            </w:pPr>
          </w:p>
        </w:tc>
      </w:tr>
      <w:tr w14:paraId="5844F04F">
        <w:tblPrEx>
          <w:tblCellMar>
            <w:top w:w="0" w:type="dxa"/>
            <w:left w:w="108" w:type="dxa"/>
            <w:bottom w:w="0" w:type="dxa"/>
            <w:right w:w="108" w:type="dxa"/>
          </w:tblCellMar>
        </w:tblPrEx>
        <w:trPr>
          <w:trHeight w:val="422"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7DF6D286">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w:t>
            </w:r>
          </w:p>
        </w:tc>
        <w:tc>
          <w:tcPr>
            <w:tcW w:w="860" w:type="pct"/>
            <w:tcBorders>
              <w:top w:val="single" w:color="000000" w:sz="4" w:space="0"/>
              <w:left w:val="single" w:color="000000" w:sz="4" w:space="0"/>
              <w:bottom w:val="single" w:color="000000" w:sz="4" w:space="0"/>
              <w:right w:val="single" w:color="000000" w:sz="4" w:space="0"/>
            </w:tcBorders>
            <w:vAlign w:val="center"/>
          </w:tcPr>
          <w:p w14:paraId="399BD1A7">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030703008001</w:t>
            </w:r>
          </w:p>
        </w:tc>
        <w:tc>
          <w:tcPr>
            <w:tcW w:w="641" w:type="pct"/>
            <w:tcBorders>
              <w:top w:val="single" w:color="000000" w:sz="4" w:space="0"/>
              <w:left w:val="single" w:color="000000" w:sz="4" w:space="0"/>
              <w:bottom w:val="single" w:color="000000" w:sz="4" w:space="0"/>
              <w:right w:val="single" w:color="000000" w:sz="4" w:space="0"/>
            </w:tcBorders>
            <w:vAlign w:val="center"/>
          </w:tcPr>
          <w:p w14:paraId="320A698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机房回风口包边处理</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54D2ED3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1、名称：机房回风口包边处理</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2、规格及材质：高架地板回风夹层与机房之间回风口采用不锈钢包边处理，尺寸800*200</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3E56A81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个</w:t>
            </w:r>
          </w:p>
        </w:tc>
        <w:tc>
          <w:tcPr>
            <w:tcW w:w="379" w:type="pct"/>
            <w:tcBorders>
              <w:top w:val="single" w:color="000000" w:sz="4" w:space="0"/>
              <w:left w:val="single" w:color="000000" w:sz="4" w:space="0"/>
              <w:bottom w:val="single" w:color="000000" w:sz="4" w:space="0"/>
              <w:right w:val="single" w:color="000000" w:sz="4" w:space="0"/>
            </w:tcBorders>
            <w:vAlign w:val="center"/>
          </w:tcPr>
          <w:p w14:paraId="5CB861D5">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w:t>
            </w:r>
          </w:p>
        </w:tc>
        <w:tc>
          <w:tcPr>
            <w:tcW w:w="467" w:type="pct"/>
            <w:tcBorders>
              <w:top w:val="single" w:color="000000" w:sz="4" w:space="0"/>
              <w:left w:val="single" w:color="000000" w:sz="4" w:space="0"/>
              <w:bottom w:val="single" w:color="000000" w:sz="4" w:space="0"/>
              <w:right w:val="single" w:color="000000" w:sz="4" w:space="0"/>
            </w:tcBorders>
            <w:vAlign w:val="center"/>
          </w:tcPr>
          <w:p w14:paraId="19175006">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58EC87AE">
            <w:pPr>
              <w:jc w:val="right"/>
              <w:rPr>
                <w:rFonts w:hint="eastAsia" w:ascii="宋体" w:hAnsi="宋体" w:cs="宋体"/>
                <w:color w:val="000000"/>
                <w:sz w:val="18"/>
                <w:szCs w:val="18"/>
                <w:highlight w:val="none"/>
              </w:rPr>
            </w:pPr>
          </w:p>
        </w:tc>
      </w:tr>
      <w:tr w14:paraId="1533382E">
        <w:tblPrEx>
          <w:tblCellMar>
            <w:top w:w="0" w:type="dxa"/>
            <w:left w:w="108" w:type="dxa"/>
            <w:bottom w:w="0" w:type="dxa"/>
            <w:right w:w="108" w:type="dxa"/>
          </w:tblCellMar>
        </w:tblPrEx>
        <w:trPr>
          <w:trHeight w:val="184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18554BE6">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11</w:t>
            </w:r>
          </w:p>
        </w:tc>
        <w:tc>
          <w:tcPr>
            <w:tcW w:w="860" w:type="pct"/>
            <w:tcBorders>
              <w:top w:val="single" w:color="000000" w:sz="4" w:space="0"/>
              <w:left w:val="single" w:color="000000" w:sz="4" w:space="0"/>
              <w:bottom w:val="single" w:color="000000" w:sz="4" w:space="0"/>
              <w:right w:val="single" w:color="000000" w:sz="4" w:space="0"/>
            </w:tcBorders>
            <w:vAlign w:val="center"/>
          </w:tcPr>
          <w:p w14:paraId="64DB9BD4">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031208003001</w:t>
            </w:r>
          </w:p>
        </w:tc>
        <w:tc>
          <w:tcPr>
            <w:tcW w:w="641" w:type="pct"/>
            <w:tcBorders>
              <w:top w:val="single" w:color="000000" w:sz="4" w:space="0"/>
              <w:left w:val="single" w:color="000000" w:sz="4" w:space="0"/>
              <w:bottom w:val="single" w:color="000000" w:sz="4" w:space="0"/>
              <w:right w:val="single" w:color="000000" w:sz="4" w:space="0"/>
            </w:tcBorders>
            <w:vAlign w:val="center"/>
          </w:tcPr>
          <w:p w14:paraId="794AF8A1">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橡塑保温棉</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1A8807D">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1、名称：橡塑保温棉</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2、规格及材质：B1级，厚度20mm，含保温胶水</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4AEA020B">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m2</w:t>
            </w:r>
          </w:p>
        </w:tc>
        <w:tc>
          <w:tcPr>
            <w:tcW w:w="379" w:type="pct"/>
            <w:tcBorders>
              <w:top w:val="single" w:color="000000" w:sz="4" w:space="0"/>
              <w:left w:val="single" w:color="000000" w:sz="4" w:space="0"/>
              <w:bottom w:val="single" w:color="000000" w:sz="4" w:space="0"/>
              <w:right w:val="single" w:color="000000" w:sz="4" w:space="0"/>
            </w:tcBorders>
            <w:vAlign w:val="center"/>
          </w:tcPr>
          <w:p w14:paraId="63C81541">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12</w:t>
            </w:r>
          </w:p>
        </w:tc>
        <w:tc>
          <w:tcPr>
            <w:tcW w:w="467" w:type="pct"/>
            <w:tcBorders>
              <w:top w:val="single" w:color="000000" w:sz="4" w:space="0"/>
              <w:left w:val="single" w:color="000000" w:sz="4" w:space="0"/>
              <w:bottom w:val="single" w:color="000000" w:sz="4" w:space="0"/>
              <w:right w:val="single" w:color="000000" w:sz="4" w:space="0"/>
            </w:tcBorders>
            <w:vAlign w:val="center"/>
          </w:tcPr>
          <w:p w14:paraId="41732D79">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6CE9B8BB">
            <w:pPr>
              <w:jc w:val="right"/>
              <w:rPr>
                <w:rFonts w:hint="eastAsia" w:ascii="宋体" w:hAnsi="宋体" w:cs="宋体"/>
                <w:color w:val="000000"/>
                <w:sz w:val="18"/>
                <w:szCs w:val="18"/>
                <w:highlight w:val="none"/>
              </w:rPr>
            </w:pPr>
          </w:p>
        </w:tc>
      </w:tr>
      <w:tr w14:paraId="1E75A239">
        <w:tblPrEx>
          <w:tblCellMar>
            <w:top w:w="0" w:type="dxa"/>
            <w:left w:w="108" w:type="dxa"/>
            <w:bottom w:w="0" w:type="dxa"/>
            <w:right w:w="108" w:type="dxa"/>
          </w:tblCellMar>
        </w:tblPrEx>
        <w:trPr>
          <w:trHeight w:val="133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714FA34E">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12</w:t>
            </w:r>
          </w:p>
        </w:tc>
        <w:tc>
          <w:tcPr>
            <w:tcW w:w="860" w:type="pct"/>
            <w:tcBorders>
              <w:top w:val="single" w:color="000000" w:sz="4" w:space="0"/>
              <w:left w:val="single" w:color="000000" w:sz="4" w:space="0"/>
              <w:bottom w:val="single" w:color="000000" w:sz="4" w:space="0"/>
              <w:right w:val="single" w:color="000000" w:sz="4" w:space="0"/>
            </w:tcBorders>
            <w:vAlign w:val="center"/>
          </w:tcPr>
          <w:p w14:paraId="7D125B4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030703019001</w:t>
            </w:r>
          </w:p>
        </w:tc>
        <w:tc>
          <w:tcPr>
            <w:tcW w:w="641" w:type="pct"/>
            <w:tcBorders>
              <w:top w:val="single" w:color="000000" w:sz="4" w:space="0"/>
              <w:left w:val="single" w:color="000000" w:sz="4" w:space="0"/>
              <w:bottom w:val="single" w:color="000000" w:sz="4" w:space="0"/>
              <w:right w:val="single" w:color="000000" w:sz="4" w:space="0"/>
            </w:tcBorders>
            <w:vAlign w:val="center"/>
          </w:tcPr>
          <w:p w14:paraId="238A35F9">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成品软连帆布</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515FF84">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1、名称：成品软连帆布</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2、规格：综合型号</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3、其他：满足设计要求及相关规范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3C7F1644">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m2</w:t>
            </w:r>
          </w:p>
        </w:tc>
        <w:tc>
          <w:tcPr>
            <w:tcW w:w="379" w:type="pct"/>
            <w:tcBorders>
              <w:top w:val="single" w:color="000000" w:sz="4" w:space="0"/>
              <w:left w:val="single" w:color="000000" w:sz="4" w:space="0"/>
              <w:bottom w:val="single" w:color="000000" w:sz="4" w:space="0"/>
              <w:right w:val="single" w:color="000000" w:sz="4" w:space="0"/>
            </w:tcBorders>
            <w:vAlign w:val="center"/>
          </w:tcPr>
          <w:p w14:paraId="4689D952">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467" w:type="pct"/>
            <w:tcBorders>
              <w:top w:val="single" w:color="000000" w:sz="4" w:space="0"/>
              <w:left w:val="single" w:color="000000" w:sz="4" w:space="0"/>
              <w:bottom w:val="single" w:color="000000" w:sz="4" w:space="0"/>
              <w:right w:val="single" w:color="000000" w:sz="4" w:space="0"/>
            </w:tcBorders>
            <w:vAlign w:val="center"/>
          </w:tcPr>
          <w:p w14:paraId="37B2ED37">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04FB3C5E">
            <w:pPr>
              <w:jc w:val="right"/>
              <w:rPr>
                <w:rFonts w:hint="eastAsia" w:ascii="宋体" w:hAnsi="宋体" w:cs="宋体"/>
                <w:color w:val="000000"/>
                <w:sz w:val="18"/>
                <w:szCs w:val="18"/>
                <w:highlight w:val="none"/>
              </w:rPr>
            </w:pPr>
          </w:p>
        </w:tc>
      </w:tr>
      <w:tr w14:paraId="1842DF13">
        <w:tblPrEx>
          <w:tblCellMar>
            <w:top w:w="0" w:type="dxa"/>
            <w:left w:w="108" w:type="dxa"/>
            <w:bottom w:w="0" w:type="dxa"/>
            <w:right w:w="108" w:type="dxa"/>
          </w:tblCellMar>
        </w:tblPrEx>
        <w:trPr>
          <w:trHeight w:val="57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30CD7F2A">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13</w:t>
            </w:r>
          </w:p>
        </w:tc>
        <w:tc>
          <w:tcPr>
            <w:tcW w:w="860" w:type="pct"/>
            <w:tcBorders>
              <w:top w:val="single" w:color="000000" w:sz="4" w:space="0"/>
              <w:left w:val="single" w:color="000000" w:sz="4" w:space="0"/>
              <w:bottom w:val="single" w:color="000000" w:sz="4" w:space="0"/>
              <w:right w:val="single" w:color="000000" w:sz="4" w:space="0"/>
            </w:tcBorders>
            <w:vAlign w:val="center"/>
          </w:tcPr>
          <w:p w14:paraId="32D0BB65">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030704001001</w:t>
            </w:r>
          </w:p>
        </w:tc>
        <w:tc>
          <w:tcPr>
            <w:tcW w:w="641" w:type="pct"/>
            <w:tcBorders>
              <w:top w:val="single" w:color="000000" w:sz="4" w:space="0"/>
              <w:left w:val="single" w:color="000000" w:sz="4" w:space="0"/>
              <w:bottom w:val="single" w:color="000000" w:sz="4" w:space="0"/>
              <w:right w:val="single" w:color="000000" w:sz="4" w:space="0"/>
            </w:tcBorders>
            <w:vAlign w:val="center"/>
          </w:tcPr>
          <w:p w14:paraId="268E945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通风工程检测、调试</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722FA243">
            <w:pPr>
              <w:jc w:val="left"/>
              <w:rPr>
                <w:rFonts w:hint="eastAsia" w:ascii="宋体" w:hAnsi="宋体" w:cs="宋体"/>
                <w:color w:val="000000"/>
                <w:sz w:val="20"/>
                <w:szCs w:val="20"/>
                <w:highlight w:val="none"/>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17F1C2BC">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系统</w:t>
            </w:r>
          </w:p>
        </w:tc>
        <w:tc>
          <w:tcPr>
            <w:tcW w:w="379" w:type="pct"/>
            <w:tcBorders>
              <w:top w:val="single" w:color="000000" w:sz="4" w:space="0"/>
              <w:left w:val="single" w:color="000000" w:sz="4" w:space="0"/>
              <w:bottom w:val="single" w:color="000000" w:sz="4" w:space="0"/>
              <w:right w:val="single" w:color="000000" w:sz="4" w:space="0"/>
            </w:tcBorders>
            <w:vAlign w:val="center"/>
          </w:tcPr>
          <w:p w14:paraId="18445B4F">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467" w:type="pct"/>
            <w:tcBorders>
              <w:top w:val="single" w:color="000000" w:sz="4" w:space="0"/>
              <w:left w:val="single" w:color="000000" w:sz="4" w:space="0"/>
              <w:bottom w:val="single" w:color="000000" w:sz="4" w:space="0"/>
              <w:right w:val="single" w:color="000000" w:sz="4" w:space="0"/>
            </w:tcBorders>
            <w:vAlign w:val="center"/>
          </w:tcPr>
          <w:p w14:paraId="67C79670">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5107F91E">
            <w:pPr>
              <w:jc w:val="right"/>
              <w:rPr>
                <w:rFonts w:hint="eastAsia" w:ascii="宋体" w:hAnsi="宋体" w:cs="宋体"/>
                <w:color w:val="000000"/>
                <w:sz w:val="18"/>
                <w:szCs w:val="18"/>
                <w:highlight w:val="none"/>
              </w:rPr>
            </w:pPr>
          </w:p>
        </w:tc>
      </w:tr>
      <w:tr w14:paraId="65DBC4B4">
        <w:tblPrEx>
          <w:tblCellMar>
            <w:top w:w="0" w:type="dxa"/>
            <w:left w:w="108" w:type="dxa"/>
            <w:bottom w:w="0" w:type="dxa"/>
            <w:right w:w="108" w:type="dxa"/>
          </w:tblCellMar>
        </w:tblPrEx>
        <w:trPr>
          <w:trHeight w:val="210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1A65196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14</w:t>
            </w:r>
          </w:p>
        </w:tc>
        <w:tc>
          <w:tcPr>
            <w:tcW w:w="860" w:type="pct"/>
            <w:tcBorders>
              <w:top w:val="single" w:color="000000" w:sz="4" w:space="0"/>
              <w:left w:val="single" w:color="000000" w:sz="4" w:space="0"/>
              <w:bottom w:val="single" w:color="000000" w:sz="4" w:space="0"/>
              <w:right w:val="single" w:color="000000" w:sz="4" w:space="0"/>
            </w:tcBorders>
            <w:vAlign w:val="center"/>
          </w:tcPr>
          <w:p w14:paraId="13251B11">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03B001</w:t>
            </w:r>
          </w:p>
        </w:tc>
        <w:tc>
          <w:tcPr>
            <w:tcW w:w="641" w:type="pct"/>
            <w:tcBorders>
              <w:top w:val="single" w:color="000000" w:sz="4" w:space="0"/>
              <w:left w:val="single" w:color="000000" w:sz="4" w:space="0"/>
              <w:bottom w:val="single" w:color="000000" w:sz="4" w:space="0"/>
              <w:right w:val="single" w:color="000000" w:sz="4" w:space="0"/>
            </w:tcBorders>
            <w:vAlign w:val="center"/>
          </w:tcPr>
          <w:p w14:paraId="69C02861">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采暖、空调水工程(含冷凝水管)系统调整费(第十册 给排水、采暖、燃气安装工程) [辽宁省通用安装工程定额(2024)]</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12F416F3">
            <w:pPr>
              <w:jc w:val="left"/>
              <w:rPr>
                <w:rFonts w:hint="eastAsia" w:ascii="宋体" w:hAnsi="宋体" w:cs="宋体"/>
                <w:color w:val="000000"/>
                <w:sz w:val="20"/>
                <w:szCs w:val="20"/>
                <w:highlight w:val="none"/>
              </w:rPr>
            </w:pPr>
          </w:p>
        </w:tc>
        <w:tc>
          <w:tcPr>
            <w:tcW w:w="434" w:type="pct"/>
            <w:tcBorders>
              <w:top w:val="single" w:color="000000" w:sz="4" w:space="0"/>
              <w:left w:val="single" w:color="000000" w:sz="4" w:space="0"/>
              <w:bottom w:val="single" w:color="000000" w:sz="4" w:space="0"/>
              <w:right w:val="single" w:color="000000" w:sz="4" w:space="0"/>
            </w:tcBorders>
            <w:vAlign w:val="center"/>
          </w:tcPr>
          <w:p w14:paraId="6CD6A56D">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项</w:t>
            </w:r>
          </w:p>
        </w:tc>
        <w:tc>
          <w:tcPr>
            <w:tcW w:w="379" w:type="pct"/>
            <w:tcBorders>
              <w:top w:val="single" w:color="000000" w:sz="4" w:space="0"/>
              <w:left w:val="single" w:color="000000" w:sz="4" w:space="0"/>
              <w:bottom w:val="single" w:color="000000" w:sz="4" w:space="0"/>
              <w:right w:val="single" w:color="000000" w:sz="4" w:space="0"/>
            </w:tcBorders>
            <w:vAlign w:val="center"/>
          </w:tcPr>
          <w:p w14:paraId="3CA06F45">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467" w:type="pct"/>
            <w:tcBorders>
              <w:top w:val="single" w:color="000000" w:sz="4" w:space="0"/>
              <w:left w:val="single" w:color="000000" w:sz="4" w:space="0"/>
              <w:bottom w:val="single" w:color="000000" w:sz="4" w:space="0"/>
              <w:right w:val="single" w:color="000000" w:sz="4" w:space="0"/>
            </w:tcBorders>
            <w:vAlign w:val="center"/>
          </w:tcPr>
          <w:p w14:paraId="76395B7F">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58E5FCE2">
            <w:pPr>
              <w:jc w:val="right"/>
              <w:rPr>
                <w:rFonts w:hint="eastAsia" w:ascii="宋体" w:hAnsi="宋体" w:cs="宋体"/>
                <w:color w:val="000000"/>
                <w:sz w:val="18"/>
                <w:szCs w:val="18"/>
                <w:highlight w:val="none"/>
              </w:rPr>
            </w:pPr>
          </w:p>
        </w:tc>
      </w:tr>
      <w:tr w14:paraId="1AFDC27D">
        <w:tblPrEx>
          <w:tblCellMar>
            <w:top w:w="0" w:type="dxa"/>
            <w:left w:w="108" w:type="dxa"/>
            <w:bottom w:w="0" w:type="dxa"/>
            <w:right w:w="108" w:type="dxa"/>
          </w:tblCellMar>
        </w:tblPrEx>
        <w:trPr>
          <w:trHeight w:val="795" w:hRule="atLeast"/>
        </w:trPr>
        <w:tc>
          <w:tcPr>
            <w:tcW w:w="5000" w:type="pct"/>
            <w:gridSpan w:val="9"/>
            <w:tcBorders>
              <w:top w:val="nil"/>
              <w:left w:val="nil"/>
              <w:bottom w:val="nil"/>
              <w:right w:val="nil"/>
            </w:tcBorders>
            <w:vAlign w:val="center"/>
          </w:tcPr>
          <w:p w14:paraId="59E25B4D">
            <w:pPr>
              <w:widowControl/>
              <w:jc w:val="center"/>
              <w:textAlignment w:val="center"/>
              <w:rPr>
                <w:rFonts w:hint="eastAsia" w:ascii="宋体" w:hAnsi="宋体" w:cs="宋体"/>
                <w:b/>
                <w:bCs/>
                <w:color w:val="000000"/>
                <w:sz w:val="40"/>
                <w:szCs w:val="40"/>
                <w:highlight w:val="none"/>
              </w:rPr>
            </w:pPr>
            <w:r>
              <w:rPr>
                <w:rFonts w:hint="eastAsia" w:ascii="宋体" w:hAnsi="宋体" w:cs="宋体"/>
                <w:b/>
                <w:bCs/>
                <w:color w:val="000000"/>
                <w:kern w:val="0"/>
                <w:sz w:val="40"/>
                <w:szCs w:val="40"/>
                <w:highlight w:val="none"/>
                <w:lang w:bidi="ar"/>
              </w:rPr>
              <w:t>分部分项工程项目清单</w:t>
            </w:r>
          </w:p>
        </w:tc>
      </w:tr>
      <w:tr w14:paraId="18E09B08">
        <w:tblPrEx>
          <w:tblCellMar>
            <w:top w:w="0" w:type="dxa"/>
            <w:left w:w="108" w:type="dxa"/>
            <w:bottom w:w="0" w:type="dxa"/>
            <w:right w:w="108" w:type="dxa"/>
          </w:tblCellMar>
        </w:tblPrEx>
        <w:trPr>
          <w:trHeight w:val="570" w:hRule="atLeast"/>
        </w:trPr>
        <w:tc>
          <w:tcPr>
            <w:tcW w:w="2112" w:type="pct"/>
            <w:gridSpan w:val="4"/>
            <w:tcBorders>
              <w:top w:val="nil"/>
              <w:left w:val="nil"/>
              <w:bottom w:val="nil"/>
              <w:right w:val="nil"/>
            </w:tcBorders>
            <w:vAlign w:val="bottom"/>
          </w:tcPr>
          <w:p w14:paraId="0A2255E1">
            <w:pPr>
              <w:widowControl/>
              <w:jc w:val="left"/>
              <w:textAlignment w:val="bottom"/>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工程名称：电气部分</w:t>
            </w:r>
          </w:p>
        </w:tc>
        <w:tc>
          <w:tcPr>
            <w:tcW w:w="1932" w:type="pct"/>
            <w:gridSpan w:val="3"/>
            <w:tcBorders>
              <w:top w:val="nil"/>
              <w:left w:val="nil"/>
              <w:bottom w:val="nil"/>
              <w:right w:val="nil"/>
            </w:tcBorders>
            <w:vAlign w:val="bottom"/>
          </w:tcPr>
          <w:p w14:paraId="587BBC10">
            <w:pPr>
              <w:widowControl/>
              <w:jc w:val="left"/>
              <w:textAlignment w:val="bottom"/>
              <w:rPr>
                <w:rFonts w:hint="eastAsia" w:ascii="宋体" w:hAnsi="宋体" w:cs="宋体"/>
                <w:color w:val="000000"/>
                <w:sz w:val="20"/>
                <w:szCs w:val="20"/>
                <w:highlight w:val="none"/>
              </w:rPr>
            </w:pPr>
          </w:p>
        </w:tc>
        <w:tc>
          <w:tcPr>
            <w:tcW w:w="954" w:type="pct"/>
            <w:gridSpan w:val="2"/>
            <w:tcBorders>
              <w:top w:val="nil"/>
              <w:left w:val="nil"/>
              <w:bottom w:val="nil"/>
              <w:right w:val="nil"/>
            </w:tcBorders>
            <w:vAlign w:val="bottom"/>
          </w:tcPr>
          <w:p w14:paraId="2905DC67">
            <w:pPr>
              <w:widowControl/>
              <w:jc w:val="right"/>
              <w:textAlignment w:val="bottom"/>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第 1 页  共 2 页</w:t>
            </w:r>
          </w:p>
        </w:tc>
      </w:tr>
      <w:tr w14:paraId="4A10438E">
        <w:tblPrEx>
          <w:tblCellMar>
            <w:top w:w="0" w:type="dxa"/>
            <w:left w:w="108" w:type="dxa"/>
            <w:bottom w:w="0" w:type="dxa"/>
            <w:right w:w="108" w:type="dxa"/>
          </w:tblCellMar>
        </w:tblPrEx>
        <w:trPr>
          <w:trHeight w:val="345" w:hRule="atLeast"/>
        </w:trPr>
        <w:tc>
          <w:tcPr>
            <w:tcW w:w="323" w:type="pct"/>
            <w:vMerge w:val="restart"/>
            <w:tcBorders>
              <w:top w:val="single" w:color="000000" w:sz="8" w:space="0"/>
              <w:left w:val="single" w:color="000000" w:sz="8" w:space="0"/>
              <w:bottom w:val="single" w:color="000000" w:sz="4" w:space="0"/>
              <w:right w:val="single" w:color="000000" w:sz="4" w:space="0"/>
            </w:tcBorders>
            <w:vAlign w:val="center"/>
          </w:tcPr>
          <w:p w14:paraId="17E9D0C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序号</w:t>
            </w:r>
          </w:p>
        </w:tc>
        <w:tc>
          <w:tcPr>
            <w:tcW w:w="860" w:type="pct"/>
            <w:vMerge w:val="restart"/>
            <w:tcBorders>
              <w:top w:val="single" w:color="000000" w:sz="8" w:space="0"/>
              <w:left w:val="single" w:color="000000" w:sz="4" w:space="0"/>
              <w:bottom w:val="single" w:color="000000" w:sz="4" w:space="0"/>
              <w:right w:val="single" w:color="000000" w:sz="4" w:space="0"/>
            </w:tcBorders>
            <w:vAlign w:val="center"/>
          </w:tcPr>
          <w:p w14:paraId="4D49F1B0">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项目编码</w:t>
            </w:r>
          </w:p>
        </w:tc>
        <w:tc>
          <w:tcPr>
            <w:tcW w:w="641" w:type="pct"/>
            <w:vMerge w:val="restart"/>
            <w:tcBorders>
              <w:top w:val="single" w:color="000000" w:sz="8" w:space="0"/>
              <w:left w:val="single" w:color="000000" w:sz="4" w:space="0"/>
              <w:bottom w:val="single" w:color="000000" w:sz="4" w:space="0"/>
              <w:right w:val="single" w:color="000000" w:sz="4" w:space="0"/>
            </w:tcBorders>
            <w:vAlign w:val="center"/>
          </w:tcPr>
          <w:p w14:paraId="50091C0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项目名称</w:t>
            </w:r>
          </w:p>
        </w:tc>
        <w:tc>
          <w:tcPr>
            <w:tcW w:w="1406" w:type="pct"/>
            <w:gridSpan w:val="2"/>
            <w:vMerge w:val="restart"/>
            <w:tcBorders>
              <w:top w:val="single" w:color="000000" w:sz="8" w:space="0"/>
              <w:left w:val="single" w:color="000000" w:sz="4" w:space="0"/>
              <w:bottom w:val="single" w:color="000000" w:sz="4" w:space="0"/>
              <w:right w:val="single" w:color="000000" w:sz="4" w:space="0"/>
            </w:tcBorders>
            <w:vAlign w:val="center"/>
          </w:tcPr>
          <w:p w14:paraId="124C97A5">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项目特征描述</w:t>
            </w:r>
          </w:p>
        </w:tc>
        <w:tc>
          <w:tcPr>
            <w:tcW w:w="434" w:type="pct"/>
            <w:vMerge w:val="restart"/>
            <w:tcBorders>
              <w:top w:val="single" w:color="000000" w:sz="8" w:space="0"/>
              <w:left w:val="single" w:color="000000" w:sz="4" w:space="0"/>
              <w:bottom w:val="single" w:color="000000" w:sz="4" w:space="0"/>
              <w:right w:val="single" w:color="000000" w:sz="4" w:space="0"/>
            </w:tcBorders>
            <w:vAlign w:val="center"/>
          </w:tcPr>
          <w:p w14:paraId="2A52166D">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计量</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单位</w:t>
            </w:r>
          </w:p>
        </w:tc>
        <w:tc>
          <w:tcPr>
            <w:tcW w:w="379" w:type="pct"/>
            <w:vMerge w:val="restart"/>
            <w:tcBorders>
              <w:top w:val="single" w:color="000000" w:sz="8" w:space="0"/>
              <w:left w:val="single" w:color="000000" w:sz="4" w:space="0"/>
              <w:bottom w:val="single" w:color="000000" w:sz="4" w:space="0"/>
              <w:right w:val="single" w:color="000000" w:sz="4" w:space="0"/>
            </w:tcBorders>
            <w:vAlign w:val="center"/>
          </w:tcPr>
          <w:p w14:paraId="0C1B9A5D">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工程量</w:t>
            </w:r>
          </w:p>
        </w:tc>
        <w:tc>
          <w:tcPr>
            <w:tcW w:w="954" w:type="pct"/>
            <w:gridSpan w:val="2"/>
            <w:tcBorders>
              <w:top w:val="single" w:color="000000" w:sz="8" w:space="0"/>
              <w:left w:val="single" w:color="000000" w:sz="4" w:space="0"/>
              <w:bottom w:val="single" w:color="000000" w:sz="4" w:space="0"/>
              <w:right w:val="single" w:color="000000" w:sz="8" w:space="0"/>
            </w:tcBorders>
            <w:vAlign w:val="center"/>
          </w:tcPr>
          <w:p w14:paraId="62014D76">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金额（元）</w:t>
            </w:r>
          </w:p>
        </w:tc>
      </w:tr>
      <w:tr w14:paraId="77865994">
        <w:tblPrEx>
          <w:tblCellMar>
            <w:top w:w="0" w:type="dxa"/>
            <w:left w:w="108" w:type="dxa"/>
            <w:bottom w:w="0" w:type="dxa"/>
            <w:right w:w="108" w:type="dxa"/>
          </w:tblCellMar>
        </w:tblPrEx>
        <w:trPr>
          <w:trHeight w:val="315" w:hRule="atLeast"/>
        </w:trPr>
        <w:tc>
          <w:tcPr>
            <w:tcW w:w="323" w:type="pct"/>
            <w:vMerge w:val="continue"/>
            <w:tcBorders>
              <w:top w:val="single" w:color="000000" w:sz="8" w:space="0"/>
              <w:left w:val="single" w:color="000000" w:sz="8" w:space="0"/>
              <w:bottom w:val="single" w:color="000000" w:sz="4" w:space="0"/>
              <w:right w:val="single" w:color="000000" w:sz="4" w:space="0"/>
            </w:tcBorders>
            <w:vAlign w:val="center"/>
          </w:tcPr>
          <w:p w14:paraId="4EA59E61">
            <w:pPr>
              <w:jc w:val="center"/>
              <w:rPr>
                <w:rFonts w:hint="eastAsia" w:ascii="宋体" w:hAnsi="宋体" w:cs="宋体"/>
                <w:color w:val="000000"/>
                <w:sz w:val="20"/>
                <w:szCs w:val="20"/>
                <w:highlight w:val="none"/>
              </w:rPr>
            </w:pPr>
          </w:p>
        </w:tc>
        <w:tc>
          <w:tcPr>
            <w:tcW w:w="860" w:type="pct"/>
            <w:vMerge w:val="continue"/>
            <w:tcBorders>
              <w:top w:val="single" w:color="000000" w:sz="8" w:space="0"/>
              <w:left w:val="single" w:color="000000" w:sz="4" w:space="0"/>
              <w:bottom w:val="single" w:color="000000" w:sz="4" w:space="0"/>
              <w:right w:val="single" w:color="000000" w:sz="4" w:space="0"/>
            </w:tcBorders>
            <w:vAlign w:val="center"/>
          </w:tcPr>
          <w:p w14:paraId="514A884C">
            <w:pPr>
              <w:jc w:val="center"/>
              <w:rPr>
                <w:rFonts w:hint="eastAsia" w:ascii="宋体" w:hAnsi="宋体" w:cs="宋体"/>
                <w:color w:val="000000"/>
                <w:sz w:val="20"/>
                <w:szCs w:val="20"/>
                <w:highlight w:val="none"/>
              </w:rPr>
            </w:pPr>
          </w:p>
        </w:tc>
        <w:tc>
          <w:tcPr>
            <w:tcW w:w="641" w:type="pct"/>
            <w:vMerge w:val="continue"/>
            <w:tcBorders>
              <w:top w:val="single" w:color="000000" w:sz="8" w:space="0"/>
              <w:left w:val="single" w:color="000000" w:sz="4" w:space="0"/>
              <w:bottom w:val="single" w:color="000000" w:sz="4" w:space="0"/>
              <w:right w:val="single" w:color="000000" w:sz="4" w:space="0"/>
            </w:tcBorders>
            <w:vAlign w:val="center"/>
          </w:tcPr>
          <w:p w14:paraId="111E6E77">
            <w:pPr>
              <w:jc w:val="center"/>
              <w:rPr>
                <w:rFonts w:hint="eastAsia" w:ascii="宋体" w:hAnsi="宋体" w:cs="宋体"/>
                <w:color w:val="000000"/>
                <w:sz w:val="20"/>
                <w:szCs w:val="20"/>
                <w:highlight w:val="none"/>
              </w:rPr>
            </w:pPr>
          </w:p>
        </w:tc>
        <w:tc>
          <w:tcPr>
            <w:tcW w:w="1406" w:type="pct"/>
            <w:gridSpan w:val="2"/>
            <w:vMerge w:val="continue"/>
            <w:tcBorders>
              <w:top w:val="single" w:color="000000" w:sz="8" w:space="0"/>
              <w:left w:val="single" w:color="000000" w:sz="4" w:space="0"/>
              <w:bottom w:val="single" w:color="000000" w:sz="4" w:space="0"/>
              <w:right w:val="single" w:color="000000" w:sz="4" w:space="0"/>
            </w:tcBorders>
            <w:vAlign w:val="center"/>
          </w:tcPr>
          <w:p w14:paraId="2AC84CF8">
            <w:pPr>
              <w:jc w:val="center"/>
              <w:rPr>
                <w:rFonts w:hint="eastAsia" w:ascii="宋体" w:hAnsi="宋体" w:cs="宋体"/>
                <w:color w:val="000000"/>
                <w:sz w:val="20"/>
                <w:szCs w:val="20"/>
                <w:highlight w:val="none"/>
              </w:rPr>
            </w:pPr>
          </w:p>
        </w:tc>
        <w:tc>
          <w:tcPr>
            <w:tcW w:w="434" w:type="pct"/>
            <w:vMerge w:val="continue"/>
            <w:tcBorders>
              <w:top w:val="single" w:color="000000" w:sz="8" w:space="0"/>
              <w:left w:val="single" w:color="000000" w:sz="4" w:space="0"/>
              <w:bottom w:val="single" w:color="000000" w:sz="4" w:space="0"/>
              <w:right w:val="single" w:color="000000" w:sz="4" w:space="0"/>
            </w:tcBorders>
            <w:vAlign w:val="center"/>
          </w:tcPr>
          <w:p w14:paraId="1E4A5DBF">
            <w:pPr>
              <w:jc w:val="center"/>
              <w:rPr>
                <w:rFonts w:hint="eastAsia" w:ascii="宋体" w:hAnsi="宋体" w:cs="宋体"/>
                <w:color w:val="000000"/>
                <w:sz w:val="20"/>
                <w:szCs w:val="20"/>
                <w:highlight w:val="none"/>
              </w:rPr>
            </w:pPr>
          </w:p>
        </w:tc>
        <w:tc>
          <w:tcPr>
            <w:tcW w:w="379" w:type="pct"/>
            <w:vMerge w:val="continue"/>
            <w:tcBorders>
              <w:top w:val="single" w:color="000000" w:sz="8" w:space="0"/>
              <w:left w:val="single" w:color="000000" w:sz="4" w:space="0"/>
              <w:bottom w:val="single" w:color="000000" w:sz="4" w:space="0"/>
              <w:right w:val="single" w:color="000000" w:sz="4" w:space="0"/>
            </w:tcBorders>
            <w:vAlign w:val="center"/>
          </w:tcPr>
          <w:p w14:paraId="7EB40B0B">
            <w:pPr>
              <w:jc w:val="center"/>
              <w:rPr>
                <w:rFonts w:hint="eastAsia" w:ascii="宋体" w:hAnsi="宋体" w:cs="宋体"/>
                <w:color w:val="000000"/>
                <w:sz w:val="20"/>
                <w:szCs w:val="20"/>
                <w:highlight w:val="none"/>
              </w:rPr>
            </w:pPr>
          </w:p>
        </w:tc>
        <w:tc>
          <w:tcPr>
            <w:tcW w:w="467" w:type="pct"/>
            <w:tcBorders>
              <w:top w:val="single" w:color="000000" w:sz="4" w:space="0"/>
              <w:left w:val="single" w:color="000000" w:sz="4" w:space="0"/>
              <w:bottom w:val="single" w:color="000000" w:sz="4" w:space="0"/>
              <w:right w:val="single" w:color="000000" w:sz="4" w:space="0"/>
            </w:tcBorders>
            <w:vAlign w:val="center"/>
          </w:tcPr>
          <w:p w14:paraId="72DB16A2">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综合单价</w:t>
            </w:r>
          </w:p>
        </w:tc>
        <w:tc>
          <w:tcPr>
            <w:tcW w:w="487" w:type="pct"/>
            <w:tcBorders>
              <w:top w:val="single" w:color="000000" w:sz="4" w:space="0"/>
              <w:left w:val="single" w:color="000000" w:sz="4" w:space="0"/>
              <w:bottom w:val="single" w:color="000000" w:sz="4" w:space="0"/>
              <w:right w:val="single" w:color="000000" w:sz="8" w:space="0"/>
            </w:tcBorders>
            <w:vAlign w:val="center"/>
          </w:tcPr>
          <w:p w14:paraId="08500F84">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合价</w:t>
            </w:r>
          </w:p>
        </w:tc>
      </w:tr>
      <w:tr w14:paraId="142083B5">
        <w:tblPrEx>
          <w:tblCellMar>
            <w:top w:w="0" w:type="dxa"/>
            <w:left w:w="108" w:type="dxa"/>
            <w:bottom w:w="0" w:type="dxa"/>
            <w:right w:w="108" w:type="dxa"/>
          </w:tblCellMar>
        </w:tblPrEx>
        <w:trPr>
          <w:trHeight w:val="2313"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438AB71C">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860" w:type="pct"/>
            <w:tcBorders>
              <w:top w:val="single" w:color="000000" w:sz="4" w:space="0"/>
              <w:left w:val="single" w:color="000000" w:sz="4" w:space="0"/>
              <w:bottom w:val="single" w:color="000000" w:sz="4" w:space="0"/>
              <w:right w:val="single" w:color="000000" w:sz="4" w:space="0"/>
            </w:tcBorders>
            <w:vAlign w:val="center"/>
          </w:tcPr>
          <w:p w14:paraId="636E7D45">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030404019002</w:t>
            </w:r>
          </w:p>
        </w:tc>
        <w:tc>
          <w:tcPr>
            <w:tcW w:w="641" w:type="pct"/>
            <w:tcBorders>
              <w:top w:val="single" w:color="000000" w:sz="4" w:space="0"/>
              <w:left w:val="single" w:color="000000" w:sz="4" w:space="0"/>
              <w:bottom w:val="single" w:color="000000" w:sz="4" w:space="0"/>
              <w:right w:val="single" w:color="000000" w:sz="4" w:space="0"/>
            </w:tcBorders>
            <w:vAlign w:val="center"/>
          </w:tcPr>
          <w:p w14:paraId="7C639AE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原配电箱更换空开及接线</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539DBCCD">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1、名称：原配电箱更换空开及接线</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2、规格：更换原电箱内部100A塑壳断路器1个，更换插座空开25A空气开关2个，配电箱内电缆重新接线</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022F48CD">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个</w:t>
            </w:r>
          </w:p>
        </w:tc>
        <w:tc>
          <w:tcPr>
            <w:tcW w:w="379" w:type="pct"/>
            <w:tcBorders>
              <w:top w:val="single" w:color="000000" w:sz="4" w:space="0"/>
              <w:left w:val="single" w:color="000000" w:sz="4" w:space="0"/>
              <w:bottom w:val="single" w:color="000000" w:sz="4" w:space="0"/>
              <w:right w:val="single" w:color="000000" w:sz="4" w:space="0"/>
            </w:tcBorders>
            <w:vAlign w:val="center"/>
          </w:tcPr>
          <w:p w14:paraId="727AEF86">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467" w:type="pct"/>
            <w:tcBorders>
              <w:top w:val="single" w:color="000000" w:sz="4" w:space="0"/>
              <w:left w:val="single" w:color="000000" w:sz="4" w:space="0"/>
              <w:bottom w:val="single" w:color="000000" w:sz="4" w:space="0"/>
              <w:right w:val="single" w:color="000000" w:sz="4" w:space="0"/>
            </w:tcBorders>
            <w:vAlign w:val="center"/>
          </w:tcPr>
          <w:p w14:paraId="44D85D75">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2E09420D">
            <w:pPr>
              <w:jc w:val="right"/>
              <w:rPr>
                <w:rFonts w:hint="eastAsia" w:ascii="宋体" w:hAnsi="宋体" w:cs="宋体"/>
                <w:color w:val="000000"/>
                <w:sz w:val="18"/>
                <w:szCs w:val="18"/>
                <w:highlight w:val="none"/>
              </w:rPr>
            </w:pPr>
          </w:p>
        </w:tc>
      </w:tr>
      <w:tr w14:paraId="3CB0983D">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2AF6EA4E">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w:t>
            </w:r>
          </w:p>
        </w:tc>
        <w:tc>
          <w:tcPr>
            <w:tcW w:w="860" w:type="pct"/>
            <w:tcBorders>
              <w:top w:val="single" w:color="000000" w:sz="4" w:space="0"/>
              <w:left w:val="single" w:color="000000" w:sz="4" w:space="0"/>
              <w:bottom w:val="single" w:color="000000" w:sz="4" w:space="0"/>
              <w:right w:val="single" w:color="000000" w:sz="4" w:space="0"/>
            </w:tcBorders>
            <w:vAlign w:val="center"/>
          </w:tcPr>
          <w:p w14:paraId="464AD82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030412001003</w:t>
            </w:r>
          </w:p>
        </w:tc>
        <w:tc>
          <w:tcPr>
            <w:tcW w:w="641" w:type="pct"/>
            <w:tcBorders>
              <w:top w:val="single" w:color="000000" w:sz="4" w:space="0"/>
              <w:left w:val="single" w:color="000000" w:sz="4" w:space="0"/>
              <w:bottom w:val="single" w:color="000000" w:sz="4" w:space="0"/>
              <w:right w:val="single" w:color="000000" w:sz="4" w:space="0"/>
            </w:tcBorders>
            <w:vAlign w:val="center"/>
          </w:tcPr>
          <w:p w14:paraId="383FC65F">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LED平板灯</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4AA31F8D">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1、名称：LED平板灯 48W</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2、规格：600*600mm</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711C5342">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套</w:t>
            </w:r>
          </w:p>
        </w:tc>
        <w:tc>
          <w:tcPr>
            <w:tcW w:w="379" w:type="pct"/>
            <w:tcBorders>
              <w:top w:val="single" w:color="000000" w:sz="4" w:space="0"/>
              <w:left w:val="single" w:color="000000" w:sz="4" w:space="0"/>
              <w:bottom w:val="single" w:color="000000" w:sz="4" w:space="0"/>
              <w:right w:val="single" w:color="000000" w:sz="4" w:space="0"/>
            </w:tcBorders>
            <w:vAlign w:val="center"/>
          </w:tcPr>
          <w:p w14:paraId="53BDFC80">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19</w:t>
            </w:r>
          </w:p>
        </w:tc>
        <w:tc>
          <w:tcPr>
            <w:tcW w:w="467" w:type="pct"/>
            <w:tcBorders>
              <w:top w:val="single" w:color="000000" w:sz="4" w:space="0"/>
              <w:left w:val="single" w:color="000000" w:sz="4" w:space="0"/>
              <w:bottom w:val="single" w:color="000000" w:sz="4" w:space="0"/>
              <w:right w:val="single" w:color="000000" w:sz="4" w:space="0"/>
            </w:tcBorders>
            <w:vAlign w:val="center"/>
          </w:tcPr>
          <w:p w14:paraId="0BE5C554">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5FBC92C7">
            <w:pPr>
              <w:jc w:val="right"/>
              <w:rPr>
                <w:rFonts w:hint="eastAsia" w:ascii="宋体" w:hAnsi="宋体" w:cs="宋体"/>
                <w:color w:val="000000"/>
                <w:sz w:val="18"/>
                <w:szCs w:val="18"/>
                <w:highlight w:val="none"/>
              </w:rPr>
            </w:pPr>
          </w:p>
        </w:tc>
      </w:tr>
      <w:tr w14:paraId="4A4A4533">
        <w:tblPrEx>
          <w:tblCellMar>
            <w:top w:w="0" w:type="dxa"/>
            <w:left w:w="108" w:type="dxa"/>
            <w:bottom w:w="0" w:type="dxa"/>
            <w:right w:w="108" w:type="dxa"/>
          </w:tblCellMar>
        </w:tblPrEx>
        <w:trPr>
          <w:trHeight w:val="108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5D036F12">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3</w:t>
            </w:r>
          </w:p>
        </w:tc>
        <w:tc>
          <w:tcPr>
            <w:tcW w:w="860" w:type="pct"/>
            <w:tcBorders>
              <w:top w:val="single" w:color="000000" w:sz="4" w:space="0"/>
              <w:left w:val="single" w:color="000000" w:sz="4" w:space="0"/>
              <w:bottom w:val="single" w:color="000000" w:sz="4" w:space="0"/>
              <w:right w:val="single" w:color="000000" w:sz="4" w:space="0"/>
            </w:tcBorders>
            <w:vAlign w:val="center"/>
          </w:tcPr>
          <w:p w14:paraId="0C22BE8E">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030404034002</w:t>
            </w:r>
          </w:p>
        </w:tc>
        <w:tc>
          <w:tcPr>
            <w:tcW w:w="641" w:type="pct"/>
            <w:tcBorders>
              <w:top w:val="single" w:color="000000" w:sz="4" w:space="0"/>
              <w:left w:val="single" w:color="000000" w:sz="4" w:space="0"/>
              <w:bottom w:val="single" w:color="000000" w:sz="4" w:space="0"/>
              <w:right w:val="single" w:color="000000" w:sz="4" w:space="0"/>
            </w:tcBorders>
            <w:vAlign w:val="center"/>
          </w:tcPr>
          <w:p w14:paraId="5592A290">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开关</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4124AA00">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1、名称：开关</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2、规格：综合型号</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415A9EEC">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套</w:t>
            </w:r>
          </w:p>
        </w:tc>
        <w:tc>
          <w:tcPr>
            <w:tcW w:w="379" w:type="pct"/>
            <w:tcBorders>
              <w:top w:val="single" w:color="000000" w:sz="4" w:space="0"/>
              <w:left w:val="single" w:color="000000" w:sz="4" w:space="0"/>
              <w:bottom w:val="single" w:color="000000" w:sz="4" w:space="0"/>
              <w:right w:val="single" w:color="000000" w:sz="4" w:space="0"/>
            </w:tcBorders>
            <w:vAlign w:val="center"/>
          </w:tcPr>
          <w:p w14:paraId="22C9C6B4">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3</w:t>
            </w:r>
          </w:p>
        </w:tc>
        <w:tc>
          <w:tcPr>
            <w:tcW w:w="467" w:type="pct"/>
            <w:tcBorders>
              <w:top w:val="single" w:color="000000" w:sz="4" w:space="0"/>
              <w:left w:val="single" w:color="000000" w:sz="4" w:space="0"/>
              <w:bottom w:val="single" w:color="000000" w:sz="4" w:space="0"/>
              <w:right w:val="single" w:color="000000" w:sz="4" w:space="0"/>
            </w:tcBorders>
            <w:vAlign w:val="center"/>
          </w:tcPr>
          <w:p w14:paraId="73A386B2">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354E3F00">
            <w:pPr>
              <w:jc w:val="right"/>
              <w:rPr>
                <w:rFonts w:hint="eastAsia" w:ascii="宋体" w:hAnsi="宋体" w:cs="宋体"/>
                <w:color w:val="000000"/>
                <w:sz w:val="18"/>
                <w:szCs w:val="18"/>
                <w:highlight w:val="none"/>
              </w:rPr>
            </w:pPr>
          </w:p>
        </w:tc>
      </w:tr>
      <w:tr w14:paraId="44DCF443">
        <w:tblPrEx>
          <w:tblCellMar>
            <w:top w:w="0" w:type="dxa"/>
            <w:left w:w="108" w:type="dxa"/>
            <w:bottom w:w="0" w:type="dxa"/>
            <w:right w:w="108" w:type="dxa"/>
          </w:tblCellMar>
        </w:tblPrEx>
        <w:trPr>
          <w:trHeight w:val="133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1A0F7EB8">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4</w:t>
            </w:r>
          </w:p>
        </w:tc>
        <w:tc>
          <w:tcPr>
            <w:tcW w:w="860" w:type="pct"/>
            <w:tcBorders>
              <w:top w:val="single" w:color="000000" w:sz="4" w:space="0"/>
              <w:left w:val="single" w:color="000000" w:sz="4" w:space="0"/>
              <w:bottom w:val="single" w:color="000000" w:sz="4" w:space="0"/>
              <w:right w:val="single" w:color="000000" w:sz="4" w:space="0"/>
            </w:tcBorders>
            <w:vAlign w:val="center"/>
          </w:tcPr>
          <w:p w14:paraId="1A9470D4">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030404035001</w:t>
            </w:r>
          </w:p>
        </w:tc>
        <w:tc>
          <w:tcPr>
            <w:tcW w:w="641" w:type="pct"/>
            <w:tcBorders>
              <w:top w:val="single" w:color="000000" w:sz="4" w:space="0"/>
              <w:left w:val="single" w:color="000000" w:sz="4" w:space="0"/>
              <w:bottom w:val="single" w:color="000000" w:sz="4" w:space="0"/>
              <w:right w:val="single" w:color="000000" w:sz="4" w:space="0"/>
            </w:tcBorders>
            <w:vAlign w:val="center"/>
          </w:tcPr>
          <w:p w14:paraId="3669FD43">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五孔插座</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118A332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1、名称：五孔插座</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2、规格：五孔 220V/10A</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36342CFB">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套</w:t>
            </w:r>
          </w:p>
        </w:tc>
        <w:tc>
          <w:tcPr>
            <w:tcW w:w="379" w:type="pct"/>
            <w:tcBorders>
              <w:top w:val="single" w:color="000000" w:sz="4" w:space="0"/>
              <w:left w:val="single" w:color="000000" w:sz="4" w:space="0"/>
              <w:bottom w:val="single" w:color="000000" w:sz="4" w:space="0"/>
              <w:right w:val="single" w:color="000000" w:sz="4" w:space="0"/>
            </w:tcBorders>
            <w:vAlign w:val="center"/>
          </w:tcPr>
          <w:p w14:paraId="12A8978F">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15</w:t>
            </w:r>
          </w:p>
        </w:tc>
        <w:tc>
          <w:tcPr>
            <w:tcW w:w="467" w:type="pct"/>
            <w:tcBorders>
              <w:top w:val="single" w:color="000000" w:sz="4" w:space="0"/>
              <w:left w:val="single" w:color="000000" w:sz="4" w:space="0"/>
              <w:bottom w:val="single" w:color="000000" w:sz="4" w:space="0"/>
              <w:right w:val="single" w:color="000000" w:sz="4" w:space="0"/>
            </w:tcBorders>
            <w:vAlign w:val="center"/>
          </w:tcPr>
          <w:p w14:paraId="5D4937AE">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72A8CB57">
            <w:pPr>
              <w:jc w:val="right"/>
              <w:rPr>
                <w:rFonts w:hint="eastAsia" w:ascii="宋体" w:hAnsi="宋体" w:cs="宋体"/>
                <w:color w:val="000000"/>
                <w:sz w:val="18"/>
                <w:szCs w:val="18"/>
                <w:highlight w:val="none"/>
              </w:rPr>
            </w:pPr>
          </w:p>
        </w:tc>
      </w:tr>
      <w:tr w14:paraId="15A1B249">
        <w:tblPrEx>
          <w:tblCellMar>
            <w:top w:w="0" w:type="dxa"/>
            <w:left w:w="108" w:type="dxa"/>
            <w:bottom w:w="0" w:type="dxa"/>
            <w:right w:w="108" w:type="dxa"/>
          </w:tblCellMar>
        </w:tblPrEx>
        <w:trPr>
          <w:trHeight w:val="133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39C22A1B">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5</w:t>
            </w:r>
          </w:p>
        </w:tc>
        <w:tc>
          <w:tcPr>
            <w:tcW w:w="860" w:type="pct"/>
            <w:tcBorders>
              <w:top w:val="single" w:color="000000" w:sz="4" w:space="0"/>
              <w:left w:val="single" w:color="000000" w:sz="4" w:space="0"/>
              <w:bottom w:val="single" w:color="000000" w:sz="4" w:space="0"/>
              <w:right w:val="single" w:color="000000" w:sz="4" w:space="0"/>
            </w:tcBorders>
            <w:vAlign w:val="center"/>
          </w:tcPr>
          <w:p w14:paraId="5C365BEF">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030411001002</w:t>
            </w:r>
          </w:p>
        </w:tc>
        <w:tc>
          <w:tcPr>
            <w:tcW w:w="641" w:type="pct"/>
            <w:tcBorders>
              <w:top w:val="single" w:color="000000" w:sz="4" w:space="0"/>
              <w:left w:val="single" w:color="000000" w:sz="4" w:space="0"/>
              <w:bottom w:val="single" w:color="000000" w:sz="4" w:space="0"/>
              <w:right w:val="single" w:color="000000" w:sz="4" w:space="0"/>
            </w:tcBorders>
            <w:vAlign w:val="center"/>
          </w:tcPr>
          <w:p w14:paraId="0C88BAA3">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JDG穿线管（含管件）</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127683C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1、名称：JDG穿线管（含管件）</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2、规格：JDG20</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01477A65">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w:t>
            </w:r>
          </w:p>
        </w:tc>
        <w:tc>
          <w:tcPr>
            <w:tcW w:w="379" w:type="pct"/>
            <w:tcBorders>
              <w:top w:val="single" w:color="000000" w:sz="4" w:space="0"/>
              <w:left w:val="single" w:color="000000" w:sz="4" w:space="0"/>
              <w:bottom w:val="single" w:color="000000" w:sz="4" w:space="0"/>
              <w:right w:val="single" w:color="000000" w:sz="4" w:space="0"/>
            </w:tcBorders>
            <w:vAlign w:val="center"/>
          </w:tcPr>
          <w:p w14:paraId="7D66815F">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18</w:t>
            </w:r>
          </w:p>
        </w:tc>
        <w:tc>
          <w:tcPr>
            <w:tcW w:w="467" w:type="pct"/>
            <w:tcBorders>
              <w:top w:val="single" w:color="000000" w:sz="4" w:space="0"/>
              <w:left w:val="single" w:color="000000" w:sz="4" w:space="0"/>
              <w:bottom w:val="single" w:color="000000" w:sz="4" w:space="0"/>
              <w:right w:val="single" w:color="000000" w:sz="4" w:space="0"/>
            </w:tcBorders>
            <w:vAlign w:val="center"/>
          </w:tcPr>
          <w:p w14:paraId="5A9B0654">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418AF2C0">
            <w:pPr>
              <w:jc w:val="right"/>
              <w:rPr>
                <w:rFonts w:hint="eastAsia" w:ascii="宋体" w:hAnsi="宋体" w:cs="宋体"/>
                <w:color w:val="000000"/>
                <w:sz w:val="18"/>
                <w:szCs w:val="18"/>
                <w:highlight w:val="none"/>
              </w:rPr>
            </w:pPr>
          </w:p>
        </w:tc>
      </w:tr>
      <w:tr w14:paraId="7A607007">
        <w:tblPrEx>
          <w:tblCellMar>
            <w:top w:w="0" w:type="dxa"/>
            <w:left w:w="108" w:type="dxa"/>
            <w:bottom w:w="0" w:type="dxa"/>
            <w:right w:w="108" w:type="dxa"/>
          </w:tblCellMar>
        </w:tblPrEx>
        <w:trPr>
          <w:trHeight w:val="108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946D474">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6</w:t>
            </w:r>
          </w:p>
        </w:tc>
        <w:tc>
          <w:tcPr>
            <w:tcW w:w="860" w:type="pct"/>
            <w:tcBorders>
              <w:top w:val="single" w:color="000000" w:sz="4" w:space="0"/>
              <w:left w:val="single" w:color="000000" w:sz="4" w:space="0"/>
              <w:bottom w:val="single" w:color="000000" w:sz="4" w:space="0"/>
              <w:right w:val="single" w:color="000000" w:sz="4" w:space="0"/>
            </w:tcBorders>
            <w:vAlign w:val="center"/>
          </w:tcPr>
          <w:p w14:paraId="5CA58067">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030411006002</w:t>
            </w:r>
          </w:p>
        </w:tc>
        <w:tc>
          <w:tcPr>
            <w:tcW w:w="641" w:type="pct"/>
            <w:tcBorders>
              <w:top w:val="single" w:color="000000" w:sz="4" w:space="0"/>
              <w:left w:val="single" w:color="000000" w:sz="4" w:space="0"/>
              <w:bottom w:val="single" w:color="000000" w:sz="4" w:space="0"/>
              <w:right w:val="single" w:color="000000" w:sz="4" w:space="0"/>
            </w:tcBorders>
            <w:vAlign w:val="center"/>
          </w:tcPr>
          <w:p w14:paraId="6847FF5E">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接线盒</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6B11CC5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1、名称：接线盒</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2、规格：镀锌</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0C28E24D">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个</w:t>
            </w:r>
          </w:p>
        </w:tc>
        <w:tc>
          <w:tcPr>
            <w:tcW w:w="379" w:type="pct"/>
            <w:tcBorders>
              <w:top w:val="single" w:color="000000" w:sz="4" w:space="0"/>
              <w:left w:val="single" w:color="000000" w:sz="4" w:space="0"/>
              <w:bottom w:val="single" w:color="000000" w:sz="4" w:space="0"/>
              <w:right w:val="single" w:color="000000" w:sz="4" w:space="0"/>
            </w:tcBorders>
            <w:vAlign w:val="center"/>
          </w:tcPr>
          <w:p w14:paraId="4B77CBCC">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50</w:t>
            </w:r>
          </w:p>
        </w:tc>
        <w:tc>
          <w:tcPr>
            <w:tcW w:w="467" w:type="pct"/>
            <w:tcBorders>
              <w:top w:val="single" w:color="000000" w:sz="4" w:space="0"/>
              <w:left w:val="single" w:color="000000" w:sz="4" w:space="0"/>
              <w:bottom w:val="single" w:color="000000" w:sz="4" w:space="0"/>
              <w:right w:val="single" w:color="000000" w:sz="4" w:space="0"/>
            </w:tcBorders>
            <w:vAlign w:val="center"/>
          </w:tcPr>
          <w:p w14:paraId="35CA3383">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0351929F">
            <w:pPr>
              <w:jc w:val="right"/>
              <w:rPr>
                <w:rFonts w:hint="eastAsia" w:ascii="宋体" w:hAnsi="宋体" w:cs="宋体"/>
                <w:color w:val="000000"/>
                <w:sz w:val="18"/>
                <w:szCs w:val="18"/>
                <w:highlight w:val="none"/>
              </w:rPr>
            </w:pPr>
          </w:p>
        </w:tc>
      </w:tr>
      <w:tr w14:paraId="5F38EEF3">
        <w:tblPrEx>
          <w:tblCellMar>
            <w:top w:w="0" w:type="dxa"/>
            <w:left w:w="108" w:type="dxa"/>
            <w:bottom w:w="0" w:type="dxa"/>
            <w:right w:w="108" w:type="dxa"/>
          </w:tblCellMar>
        </w:tblPrEx>
        <w:trPr>
          <w:trHeight w:val="108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312ED35D">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7</w:t>
            </w:r>
          </w:p>
        </w:tc>
        <w:tc>
          <w:tcPr>
            <w:tcW w:w="860" w:type="pct"/>
            <w:tcBorders>
              <w:top w:val="single" w:color="000000" w:sz="4" w:space="0"/>
              <w:left w:val="single" w:color="000000" w:sz="4" w:space="0"/>
              <w:bottom w:val="single" w:color="000000" w:sz="4" w:space="0"/>
              <w:right w:val="single" w:color="000000" w:sz="4" w:space="0"/>
            </w:tcBorders>
            <w:vAlign w:val="center"/>
          </w:tcPr>
          <w:p w14:paraId="1AA36F17">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030411004017</w:t>
            </w:r>
          </w:p>
        </w:tc>
        <w:tc>
          <w:tcPr>
            <w:tcW w:w="641" w:type="pct"/>
            <w:tcBorders>
              <w:top w:val="single" w:color="000000" w:sz="4" w:space="0"/>
              <w:left w:val="single" w:color="000000" w:sz="4" w:space="0"/>
              <w:bottom w:val="single" w:color="000000" w:sz="4" w:space="0"/>
              <w:right w:val="single" w:color="000000" w:sz="4" w:space="0"/>
            </w:tcBorders>
            <w:vAlign w:val="center"/>
          </w:tcPr>
          <w:p w14:paraId="3F3F59AF">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电线</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53BCADC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1、名称：电线</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2、规格：BV-2.5</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14F6CC26">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w:t>
            </w:r>
          </w:p>
        </w:tc>
        <w:tc>
          <w:tcPr>
            <w:tcW w:w="379" w:type="pct"/>
            <w:tcBorders>
              <w:top w:val="single" w:color="000000" w:sz="4" w:space="0"/>
              <w:left w:val="single" w:color="000000" w:sz="4" w:space="0"/>
              <w:bottom w:val="single" w:color="000000" w:sz="4" w:space="0"/>
              <w:right w:val="single" w:color="000000" w:sz="4" w:space="0"/>
            </w:tcBorders>
            <w:vAlign w:val="center"/>
          </w:tcPr>
          <w:p w14:paraId="43C5C2D4">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46</w:t>
            </w:r>
          </w:p>
        </w:tc>
        <w:tc>
          <w:tcPr>
            <w:tcW w:w="467" w:type="pct"/>
            <w:tcBorders>
              <w:top w:val="single" w:color="000000" w:sz="4" w:space="0"/>
              <w:left w:val="single" w:color="000000" w:sz="4" w:space="0"/>
              <w:bottom w:val="single" w:color="000000" w:sz="4" w:space="0"/>
              <w:right w:val="single" w:color="000000" w:sz="4" w:space="0"/>
            </w:tcBorders>
            <w:vAlign w:val="center"/>
          </w:tcPr>
          <w:p w14:paraId="7DF1F963">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61028649">
            <w:pPr>
              <w:jc w:val="right"/>
              <w:rPr>
                <w:rFonts w:hint="eastAsia" w:ascii="宋体" w:hAnsi="宋体" w:cs="宋体"/>
                <w:color w:val="000000"/>
                <w:sz w:val="18"/>
                <w:szCs w:val="18"/>
                <w:highlight w:val="none"/>
              </w:rPr>
            </w:pPr>
          </w:p>
        </w:tc>
      </w:tr>
      <w:tr w14:paraId="451DD80B">
        <w:tblPrEx>
          <w:tblCellMar>
            <w:top w:w="0" w:type="dxa"/>
            <w:left w:w="108" w:type="dxa"/>
            <w:bottom w:w="0" w:type="dxa"/>
            <w:right w:w="108" w:type="dxa"/>
          </w:tblCellMar>
        </w:tblPrEx>
        <w:trPr>
          <w:trHeight w:val="108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AAC28F6">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8</w:t>
            </w:r>
          </w:p>
        </w:tc>
        <w:tc>
          <w:tcPr>
            <w:tcW w:w="860" w:type="pct"/>
            <w:tcBorders>
              <w:top w:val="single" w:color="000000" w:sz="4" w:space="0"/>
              <w:left w:val="single" w:color="000000" w:sz="4" w:space="0"/>
              <w:bottom w:val="single" w:color="000000" w:sz="4" w:space="0"/>
              <w:right w:val="single" w:color="000000" w:sz="4" w:space="0"/>
            </w:tcBorders>
            <w:vAlign w:val="center"/>
          </w:tcPr>
          <w:p w14:paraId="6DB19F51">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030411004018</w:t>
            </w:r>
          </w:p>
        </w:tc>
        <w:tc>
          <w:tcPr>
            <w:tcW w:w="641" w:type="pct"/>
            <w:tcBorders>
              <w:top w:val="single" w:color="000000" w:sz="4" w:space="0"/>
              <w:left w:val="single" w:color="000000" w:sz="4" w:space="0"/>
              <w:bottom w:val="single" w:color="000000" w:sz="4" w:space="0"/>
              <w:right w:val="single" w:color="000000" w:sz="4" w:space="0"/>
            </w:tcBorders>
            <w:vAlign w:val="center"/>
          </w:tcPr>
          <w:p w14:paraId="7557420C">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电线</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149B2346">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1、名称：电线</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2、规格：BV-4</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23203C54">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w:t>
            </w:r>
          </w:p>
        </w:tc>
        <w:tc>
          <w:tcPr>
            <w:tcW w:w="379" w:type="pct"/>
            <w:tcBorders>
              <w:top w:val="single" w:color="000000" w:sz="4" w:space="0"/>
              <w:left w:val="single" w:color="000000" w:sz="4" w:space="0"/>
              <w:bottom w:val="single" w:color="000000" w:sz="4" w:space="0"/>
              <w:right w:val="single" w:color="000000" w:sz="4" w:space="0"/>
            </w:tcBorders>
            <w:vAlign w:val="center"/>
          </w:tcPr>
          <w:p w14:paraId="34F22C15">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15</w:t>
            </w:r>
          </w:p>
        </w:tc>
        <w:tc>
          <w:tcPr>
            <w:tcW w:w="467" w:type="pct"/>
            <w:tcBorders>
              <w:top w:val="single" w:color="000000" w:sz="4" w:space="0"/>
              <w:left w:val="single" w:color="000000" w:sz="4" w:space="0"/>
              <w:bottom w:val="single" w:color="000000" w:sz="4" w:space="0"/>
              <w:right w:val="single" w:color="000000" w:sz="4" w:space="0"/>
            </w:tcBorders>
            <w:vAlign w:val="center"/>
          </w:tcPr>
          <w:p w14:paraId="13E6E746">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2E328C81">
            <w:pPr>
              <w:jc w:val="right"/>
              <w:rPr>
                <w:rFonts w:hint="eastAsia" w:ascii="宋体" w:hAnsi="宋体" w:cs="宋体"/>
                <w:color w:val="000000"/>
                <w:sz w:val="18"/>
                <w:szCs w:val="18"/>
                <w:highlight w:val="none"/>
              </w:rPr>
            </w:pPr>
          </w:p>
        </w:tc>
      </w:tr>
      <w:tr w14:paraId="0D11EBD6">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4224B5D4">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9</w:t>
            </w:r>
          </w:p>
        </w:tc>
        <w:tc>
          <w:tcPr>
            <w:tcW w:w="860" w:type="pct"/>
            <w:tcBorders>
              <w:top w:val="single" w:color="000000" w:sz="4" w:space="0"/>
              <w:left w:val="single" w:color="000000" w:sz="4" w:space="0"/>
              <w:bottom w:val="single" w:color="000000" w:sz="4" w:space="0"/>
              <w:right w:val="single" w:color="000000" w:sz="4" w:space="0"/>
            </w:tcBorders>
            <w:vAlign w:val="center"/>
          </w:tcPr>
          <w:p w14:paraId="20A7E1C4">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030408001041</w:t>
            </w:r>
          </w:p>
        </w:tc>
        <w:tc>
          <w:tcPr>
            <w:tcW w:w="641" w:type="pct"/>
            <w:tcBorders>
              <w:top w:val="single" w:color="000000" w:sz="4" w:space="0"/>
              <w:left w:val="single" w:color="000000" w:sz="4" w:space="0"/>
              <w:bottom w:val="single" w:color="000000" w:sz="4" w:space="0"/>
              <w:right w:val="single" w:color="000000" w:sz="4" w:space="0"/>
            </w:tcBorders>
            <w:vAlign w:val="center"/>
          </w:tcPr>
          <w:p w14:paraId="1D85B435">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室外机电缆</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20B16853">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1、名称：室外机电缆</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2、规格：YJV-5*1.5</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411FFA1B">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w:t>
            </w:r>
          </w:p>
        </w:tc>
        <w:tc>
          <w:tcPr>
            <w:tcW w:w="379" w:type="pct"/>
            <w:tcBorders>
              <w:top w:val="single" w:color="000000" w:sz="4" w:space="0"/>
              <w:left w:val="single" w:color="000000" w:sz="4" w:space="0"/>
              <w:bottom w:val="single" w:color="000000" w:sz="4" w:space="0"/>
              <w:right w:val="single" w:color="000000" w:sz="4" w:space="0"/>
            </w:tcBorders>
            <w:vAlign w:val="center"/>
          </w:tcPr>
          <w:p w14:paraId="3628759B">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2.4</w:t>
            </w:r>
          </w:p>
        </w:tc>
        <w:tc>
          <w:tcPr>
            <w:tcW w:w="467" w:type="pct"/>
            <w:tcBorders>
              <w:top w:val="single" w:color="000000" w:sz="4" w:space="0"/>
              <w:left w:val="single" w:color="000000" w:sz="4" w:space="0"/>
              <w:bottom w:val="single" w:color="000000" w:sz="4" w:space="0"/>
              <w:right w:val="single" w:color="000000" w:sz="4" w:space="0"/>
            </w:tcBorders>
            <w:vAlign w:val="center"/>
          </w:tcPr>
          <w:p w14:paraId="68A12D05">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1874E167">
            <w:pPr>
              <w:jc w:val="right"/>
              <w:rPr>
                <w:rFonts w:hint="eastAsia" w:ascii="宋体" w:hAnsi="宋体" w:cs="宋体"/>
                <w:color w:val="000000"/>
                <w:sz w:val="18"/>
                <w:szCs w:val="18"/>
                <w:highlight w:val="none"/>
              </w:rPr>
            </w:pPr>
          </w:p>
        </w:tc>
      </w:tr>
      <w:tr w14:paraId="0971C748">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43850FA0">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w:t>
            </w:r>
          </w:p>
        </w:tc>
        <w:tc>
          <w:tcPr>
            <w:tcW w:w="860" w:type="pct"/>
            <w:tcBorders>
              <w:top w:val="single" w:color="000000" w:sz="4" w:space="0"/>
              <w:left w:val="single" w:color="000000" w:sz="4" w:space="0"/>
              <w:bottom w:val="single" w:color="000000" w:sz="4" w:space="0"/>
              <w:right w:val="single" w:color="000000" w:sz="4" w:space="0"/>
            </w:tcBorders>
            <w:vAlign w:val="center"/>
          </w:tcPr>
          <w:p w14:paraId="56ED550F">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030408001042</w:t>
            </w:r>
          </w:p>
        </w:tc>
        <w:tc>
          <w:tcPr>
            <w:tcW w:w="641" w:type="pct"/>
            <w:tcBorders>
              <w:top w:val="single" w:color="000000" w:sz="4" w:space="0"/>
              <w:left w:val="single" w:color="000000" w:sz="4" w:space="0"/>
              <w:bottom w:val="single" w:color="000000" w:sz="4" w:space="0"/>
              <w:right w:val="single" w:color="000000" w:sz="4" w:space="0"/>
            </w:tcBorders>
            <w:vAlign w:val="center"/>
          </w:tcPr>
          <w:p w14:paraId="49BBEDC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自控柜进线电缆</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497EA5DF">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1、名称：自控柜进线电缆</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2、规格：YJV-4*25+1*16</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315AE9E1">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w:t>
            </w:r>
          </w:p>
        </w:tc>
        <w:tc>
          <w:tcPr>
            <w:tcW w:w="379" w:type="pct"/>
            <w:tcBorders>
              <w:top w:val="single" w:color="000000" w:sz="4" w:space="0"/>
              <w:left w:val="single" w:color="000000" w:sz="4" w:space="0"/>
              <w:bottom w:val="single" w:color="000000" w:sz="4" w:space="0"/>
              <w:right w:val="single" w:color="000000" w:sz="4" w:space="0"/>
            </w:tcBorders>
            <w:vAlign w:val="center"/>
          </w:tcPr>
          <w:p w14:paraId="19BC1D07">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1.6</w:t>
            </w:r>
          </w:p>
        </w:tc>
        <w:tc>
          <w:tcPr>
            <w:tcW w:w="467" w:type="pct"/>
            <w:tcBorders>
              <w:top w:val="single" w:color="000000" w:sz="4" w:space="0"/>
              <w:left w:val="single" w:color="000000" w:sz="4" w:space="0"/>
              <w:bottom w:val="single" w:color="000000" w:sz="4" w:space="0"/>
              <w:right w:val="single" w:color="000000" w:sz="4" w:space="0"/>
            </w:tcBorders>
            <w:vAlign w:val="center"/>
          </w:tcPr>
          <w:p w14:paraId="4E4D3541">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506CF194">
            <w:pPr>
              <w:jc w:val="right"/>
              <w:rPr>
                <w:rFonts w:hint="eastAsia" w:ascii="宋体" w:hAnsi="宋体" w:cs="宋体"/>
                <w:color w:val="000000"/>
                <w:sz w:val="18"/>
                <w:szCs w:val="18"/>
                <w:highlight w:val="none"/>
              </w:rPr>
            </w:pPr>
          </w:p>
        </w:tc>
      </w:tr>
      <w:tr w14:paraId="66F0471B">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2BE77C9C">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11</w:t>
            </w:r>
          </w:p>
        </w:tc>
        <w:tc>
          <w:tcPr>
            <w:tcW w:w="860" w:type="pct"/>
            <w:tcBorders>
              <w:top w:val="single" w:color="000000" w:sz="4" w:space="0"/>
              <w:left w:val="single" w:color="000000" w:sz="4" w:space="0"/>
              <w:bottom w:val="single" w:color="000000" w:sz="4" w:space="0"/>
              <w:right w:val="single" w:color="000000" w:sz="4" w:space="0"/>
            </w:tcBorders>
            <w:vAlign w:val="center"/>
          </w:tcPr>
          <w:p w14:paraId="4046666F">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031210001029</w:t>
            </w:r>
          </w:p>
        </w:tc>
        <w:tc>
          <w:tcPr>
            <w:tcW w:w="641" w:type="pct"/>
            <w:tcBorders>
              <w:top w:val="single" w:color="000000" w:sz="4" w:space="0"/>
              <w:left w:val="single" w:color="000000" w:sz="4" w:space="0"/>
              <w:bottom w:val="single" w:color="000000" w:sz="4" w:space="0"/>
              <w:right w:val="single" w:color="000000" w:sz="4" w:space="0"/>
            </w:tcBorders>
            <w:vAlign w:val="center"/>
          </w:tcPr>
          <w:p w14:paraId="64E7E835">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高精密温湿度探头</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351CB1A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1、名称：高精密温湿度探头</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2、规格：测定房间内部温湿度探头</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6F301EF8">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个</w:t>
            </w:r>
          </w:p>
        </w:tc>
        <w:tc>
          <w:tcPr>
            <w:tcW w:w="379" w:type="pct"/>
            <w:tcBorders>
              <w:top w:val="single" w:color="000000" w:sz="4" w:space="0"/>
              <w:left w:val="single" w:color="000000" w:sz="4" w:space="0"/>
              <w:bottom w:val="single" w:color="000000" w:sz="4" w:space="0"/>
              <w:right w:val="single" w:color="000000" w:sz="4" w:space="0"/>
            </w:tcBorders>
            <w:vAlign w:val="center"/>
          </w:tcPr>
          <w:p w14:paraId="0DF4D2B9">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w:t>
            </w:r>
          </w:p>
        </w:tc>
        <w:tc>
          <w:tcPr>
            <w:tcW w:w="467" w:type="pct"/>
            <w:tcBorders>
              <w:top w:val="single" w:color="000000" w:sz="4" w:space="0"/>
              <w:left w:val="single" w:color="000000" w:sz="4" w:space="0"/>
              <w:bottom w:val="single" w:color="000000" w:sz="4" w:space="0"/>
              <w:right w:val="single" w:color="000000" w:sz="4" w:space="0"/>
            </w:tcBorders>
            <w:vAlign w:val="center"/>
          </w:tcPr>
          <w:p w14:paraId="3D5E5CC0">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5AA8AD9C">
            <w:pPr>
              <w:jc w:val="right"/>
              <w:rPr>
                <w:rFonts w:hint="eastAsia" w:ascii="宋体" w:hAnsi="宋体" w:cs="宋体"/>
                <w:color w:val="000000"/>
                <w:sz w:val="18"/>
                <w:szCs w:val="18"/>
                <w:highlight w:val="none"/>
              </w:rPr>
            </w:pPr>
          </w:p>
        </w:tc>
      </w:tr>
      <w:tr w14:paraId="10F3151C">
        <w:tblPrEx>
          <w:tblCellMar>
            <w:top w:w="0" w:type="dxa"/>
            <w:left w:w="108" w:type="dxa"/>
            <w:bottom w:w="0" w:type="dxa"/>
            <w:right w:w="108" w:type="dxa"/>
          </w:tblCellMar>
        </w:tblPrEx>
        <w:trPr>
          <w:trHeight w:val="1845"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02FD2988">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12</w:t>
            </w:r>
          </w:p>
        </w:tc>
        <w:tc>
          <w:tcPr>
            <w:tcW w:w="860" w:type="pct"/>
            <w:tcBorders>
              <w:top w:val="single" w:color="000000" w:sz="4" w:space="0"/>
              <w:left w:val="single" w:color="000000" w:sz="4" w:space="0"/>
              <w:bottom w:val="single" w:color="000000" w:sz="4" w:space="0"/>
              <w:right w:val="single" w:color="000000" w:sz="4" w:space="0"/>
            </w:tcBorders>
            <w:vAlign w:val="center"/>
          </w:tcPr>
          <w:p w14:paraId="26ECF25A">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030502005001</w:t>
            </w:r>
          </w:p>
        </w:tc>
        <w:tc>
          <w:tcPr>
            <w:tcW w:w="641" w:type="pct"/>
            <w:tcBorders>
              <w:top w:val="single" w:color="000000" w:sz="4" w:space="0"/>
              <w:left w:val="single" w:color="000000" w:sz="4" w:space="0"/>
              <w:bottom w:val="single" w:color="000000" w:sz="4" w:space="0"/>
              <w:right w:val="single" w:color="000000" w:sz="4" w:space="0"/>
            </w:tcBorders>
            <w:vAlign w:val="center"/>
          </w:tcPr>
          <w:p w14:paraId="0A355A51">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信号线</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6B730D0E">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1、名称：信号线</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2、规格：RVV-2*1.0/3*1.0/4*1.0自控柜控制接线</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22CC3DE3">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w:t>
            </w:r>
          </w:p>
        </w:tc>
        <w:tc>
          <w:tcPr>
            <w:tcW w:w="379" w:type="pct"/>
            <w:tcBorders>
              <w:top w:val="single" w:color="000000" w:sz="4" w:space="0"/>
              <w:left w:val="single" w:color="000000" w:sz="4" w:space="0"/>
              <w:bottom w:val="single" w:color="000000" w:sz="4" w:space="0"/>
              <w:right w:val="single" w:color="000000" w:sz="4" w:space="0"/>
            </w:tcBorders>
            <w:vAlign w:val="center"/>
          </w:tcPr>
          <w:p w14:paraId="0EB5BB2C">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w:t>
            </w:r>
          </w:p>
        </w:tc>
        <w:tc>
          <w:tcPr>
            <w:tcW w:w="467" w:type="pct"/>
            <w:tcBorders>
              <w:top w:val="single" w:color="000000" w:sz="4" w:space="0"/>
              <w:left w:val="single" w:color="000000" w:sz="4" w:space="0"/>
              <w:bottom w:val="single" w:color="000000" w:sz="4" w:space="0"/>
              <w:right w:val="single" w:color="000000" w:sz="4" w:space="0"/>
            </w:tcBorders>
            <w:vAlign w:val="center"/>
          </w:tcPr>
          <w:p w14:paraId="35236670">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7992E1FC">
            <w:pPr>
              <w:jc w:val="right"/>
              <w:rPr>
                <w:rFonts w:hint="eastAsia" w:ascii="宋体" w:hAnsi="宋体" w:cs="宋体"/>
                <w:color w:val="000000"/>
                <w:sz w:val="18"/>
                <w:szCs w:val="18"/>
                <w:highlight w:val="none"/>
              </w:rPr>
            </w:pPr>
          </w:p>
        </w:tc>
      </w:tr>
      <w:tr w14:paraId="21946B44">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667947C">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13</w:t>
            </w:r>
          </w:p>
        </w:tc>
        <w:tc>
          <w:tcPr>
            <w:tcW w:w="860" w:type="pct"/>
            <w:tcBorders>
              <w:top w:val="single" w:color="000000" w:sz="4" w:space="0"/>
              <w:left w:val="single" w:color="000000" w:sz="4" w:space="0"/>
              <w:bottom w:val="single" w:color="000000" w:sz="4" w:space="0"/>
              <w:right w:val="single" w:color="000000" w:sz="4" w:space="0"/>
            </w:tcBorders>
            <w:vAlign w:val="center"/>
          </w:tcPr>
          <w:p w14:paraId="0BA33A53">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030404036009</w:t>
            </w:r>
          </w:p>
        </w:tc>
        <w:tc>
          <w:tcPr>
            <w:tcW w:w="641" w:type="pct"/>
            <w:tcBorders>
              <w:top w:val="single" w:color="000000" w:sz="4" w:space="0"/>
              <w:left w:val="single" w:color="000000" w:sz="4" w:space="0"/>
              <w:bottom w:val="single" w:color="000000" w:sz="4" w:space="0"/>
              <w:right w:val="single" w:color="000000" w:sz="4" w:space="0"/>
            </w:tcBorders>
            <w:vAlign w:val="center"/>
          </w:tcPr>
          <w:p w14:paraId="6CC7BC33">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接线端子及热缩电缆指套</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053BEC3F">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1、名称：接线端子及热缩电缆指套</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2、性能参数：16mm2以上</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706AFE59">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个</w:t>
            </w:r>
          </w:p>
        </w:tc>
        <w:tc>
          <w:tcPr>
            <w:tcW w:w="379" w:type="pct"/>
            <w:tcBorders>
              <w:top w:val="single" w:color="000000" w:sz="4" w:space="0"/>
              <w:left w:val="single" w:color="000000" w:sz="4" w:space="0"/>
              <w:bottom w:val="single" w:color="000000" w:sz="4" w:space="0"/>
              <w:right w:val="single" w:color="000000" w:sz="4" w:space="0"/>
            </w:tcBorders>
            <w:vAlign w:val="center"/>
          </w:tcPr>
          <w:p w14:paraId="18B26BB7">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2</w:t>
            </w:r>
          </w:p>
        </w:tc>
        <w:tc>
          <w:tcPr>
            <w:tcW w:w="467" w:type="pct"/>
            <w:tcBorders>
              <w:top w:val="single" w:color="000000" w:sz="4" w:space="0"/>
              <w:left w:val="single" w:color="000000" w:sz="4" w:space="0"/>
              <w:bottom w:val="single" w:color="000000" w:sz="4" w:space="0"/>
              <w:right w:val="single" w:color="000000" w:sz="4" w:space="0"/>
            </w:tcBorders>
            <w:vAlign w:val="center"/>
          </w:tcPr>
          <w:p w14:paraId="36B47ED6">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69CA3569">
            <w:pPr>
              <w:jc w:val="right"/>
              <w:rPr>
                <w:rFonts w:hint="eastAsia" w:ascii="宋体" w:hAnsi="宋体" w:cs="宋体"/>
                <w:color w:val="000000"/>
                <w:sz w:val="18"/>
                <w:szCs w:val="18"/>
                <w:highlight w:val="none"/>
              </w:rPr>
            </w:pPr>
          </w:p>
        </w:tc>
      </w:tr>
      <w:tr w14:paraId="7AC236FF">
        <w:tblPrEx>
          <w:tblCellMar>
            <w:top w:w="0" w:type="dxa"/>
            <w:left w:w="108" w:type="dxa"/>
            <w:bottom w:w="0" w:type="dxa"/>
            <w:right w:w="108" w:type="dxa"/>
          </w:tblCellMar>
        </w:tblPrEx>
        <w:trPr>
          <w:trHeight w:val="210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4F7CEEF">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14</w:t>
            </w:r>
          </w:p>
        </w:tc>
        <w:tc>
          <w:tcPr>
            <w:tcW w:w="860" w:type="pct"/>
            <w:tcBorders>
              <w:top w:val="single" w:color="000000" w:sz="4" w:space="0"/>
              <w:left w:val="single" w:color="000000" w:sz="4" w:space="0"/>
              <w:bottom w:val="single" w:color="000000" w:sz="4" w:space="0"/>
              <w:right w:val="single" w:color="000000" w:sz="4" w:space="0"/>
            </w:tcBorders>
            <w:vAlign w:val="center"/>
          </w:tcPr>
          <w:p w14:paraId="218A7D0B">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030503015003</w:t>
            </w:r>
          </w:p>
        </w:tc>
        <w:tc>
          <w:tcPr>
            <w:tcW w:w="641" w:type="pct"/>
            <w:tcBorders>
              <w:top w:val="single" w:color="000000" w:sz="4" w:space="0"/>
              <w:left w:val="single" w:color="000000" w:sz="4" w:space="0"/>
              <w:bottom w:val="single" w:color="000000" w:sz="4" w:space="0"/>
              <w:right w:val="single" w:color="000000" w:sz="4" w:space="0"/>
            </w:tcBorders>
            <w:vAlign w:val="center"/>
          </w:tcPr>
          <w:p w14:paraId="04EABD92">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烟感拆除及安装</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2214A9A8">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1、名称：烟感拆除及安装</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2、规格：房间内原烟感探头拆除，待吊顶完成后重新按照原布局安装</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76138D70">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支</w:t>
            </w:r>
          </w:p>
        </w:tc>
        <w:tc>
          <w:tcPr>
            <w:tcW w:w="379" w:type="pct"/>
            <w:tcBorders>
              <w:top w:val="single" w:color="000000" w:sz="4" w:space="0"/>
              <w:left w:val="single" w:color="000000" w:sz="4" w:space="0"/>
              <w:bottom w:val="single" w:color="000000" w:sz="4" w:space="0"/>
              <w:right w:val="single" w:color="000000" w:sz="4" w:space="0"/>
            </w:tcBorders>
            <w:vAlign w:val="center"/>
          </w:tcPr>
          <w:p w14:paraId="58EABBB1">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3</w:t>
            </w:r>
          </w:p>
        </w:tc>
        <w:tc>
          <w:tcPr>
            <w:tcW w:w="467" w:type="pct"/>
            <w:tcBorders>
              <w:top w:val="single" w:color="000000" w:sz="4" w:space="0"/>
              <w:left w:val="single" w:color="000000" w:sz="4" w:space="0"/>
              <w:bottom w:val="single" w:color="000000" w:sz="4" w:space="0"/>
              <w:right w:val="single" w:color="000000" w:sz="4" w:space="0"/>
            </w:tcBorders>
            <w:vAlign w:val="center"/>
          </w:tcPr>
          <w:p w14:paraId="071CFA99">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1FE860AB">
            <w:pPr>
              <w:jc w:val="right"/>
              <w:rPr>
                <w:rFonts w:hint="eastAsia" w:ascii="宋体" w:hAnsi="宋体" w:cs="宋体"/>
                <w:color w:val="000000"/>
                <w:sz w:val="18"/>
                <w:szCs w:val="18"/>
                <w:highlight w:val="none"/>
              </w:rPr>
            </w:pPr>
          </w:p>
        </w:tc>
      </w:tr>
      <w:tr w14:paraId="1165F64C">
        <w:tblPrEx>
          <w:tblCellMar>
            <w:top w:w="0" w:type="dxa"/>
            <w:left w:w="108" w:type="dxa"/>
            <w:bottom w:w="0" w:type="dxa"/>
            <w:right w:w="108" w:type="dxa"/>
          </w:tblCellMar>
        </w:tblPrEx>
        <w:trPr>
          <w:trHeight w:val="1590" w:hRule="atLeast"/>
        </w:trPr>
        <w:tc>
          <w:tcPr>
            <w:tcW w:w="323" w:type="pct"/>
            <w:tcBorders>
              <w:top w:val="single" w:color="000000" w:sz="4" w:space="0"/>
              <w:left w:val="single" w:color="000000" w:sz="8" w:space="0"/>
              <w:bottom w:val="single" w:color="000000" w:sz="4" w:space="0"/>
              <w:right w:val="single" w:color="000000" w:sz="4" w:space="0"/>
            </w:tcBorders>
            <w:vAlign w:val="center"/>
          </w:tcPr>
          <w:p w14:paraId="6C861C24">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15</w:t>
            </w:r>
          </w:p>
        </w:tc>
        <w:tc>
          <w:tcPr>
            <w:tcW w:w="860" w:type="pct"/>
            <w:tcBorders>
              <w:top w:val="single" w:color="000000" w:sz="4" w:space="0"/>
              <w:left w:val="single" w:color="000000" w:sz="4" w:space="0"/>
              <w:bottom w:val="single" w:color="000000" w:sz="4" w:space="0"/>
              <w:right w:val="single" w:color="000000" w:sz="4" w:space="0"/>
            </w:tcBorders>
            <w:vAlign w:val="center"/>
          </w:tcPr>
          <w:p w14:paraId="78CC1558">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030408004002</w:t>
            </w:r>
          </w:p>
        </w:tc>
        <w:tc>
          <w:tcPr>
            <w:tcW w:w="641" w:type="pct"/>
            <w:tcBorders>
              <w:top w:val="single" w:color="000000" w:sz="4" w:space="0"/>
              <w:left w:val="single" w:color="000000" w:sz="4" w:space="0"/>
              <w:bottom w:val="single" w:color="000000" w:sz="4" w:space="0"/>
              <w:right w:val="single" w:color="000000" w:sz="4" w:space="0"/>
            </w:tcBorders>
            <w:vAlign w:val="center"/>
          </w:tcPr>
          <w:p w14:paraId="7DE49CCD">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镀锌桥架</w:t>
            </w:r>
          </w:p>
        </w:tc>
        <w:tc>
          <w:tcPr>
            <w:tcW w:w="1406" w:type="pct"/>
            <w:gridSpan w:val="2"/>
            <w:tcBorders>
              <w:top w:val="single" w:color="000000" w:sz="4" w:space="0"/>
              <w:left w:val="single" w:color="000000" w:sz="4" w:space="0"/>
              <w:bottom w:val="single" w:color="000000" w:sz="4" w:space="0"/>
              <w:right w:val="single" w:color="000000" w:sz="4" w:space="0"/>
            </w:tcBorders>
            <w:vAlign w:val="center"/>
          </w:tcPr>
          <w:p w14:paraId="36EC57D1">
            <w:pPr>
              <w:widowControl/>
              <w:jc w:val="lef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1、名称：镀锌桥架</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2、规格：综合型号,含连接片及支吊架</w:t>
            </w:r>
            <w:r>
              <w:rPr>
                <w:rFonts w:hint="eastAsia" w:ascii="宋体" w:hAnsi="宋体" w:cs="宋体"/>
                <w:color w:val="000000"/>
                <w:kern w:val="0"/>
                <w:sz w:val="20"/>
                <w:szCs w:val="20"/>
                <w:highlight w:val="none"/>
                <w:lang w:bidi="ar"/>
              </w:rPr>
              <w:br w:type="textWrapping"/>
            </w:r>
            <w:r>
              <w:rPr>
                <w:rFonts w:hint="eastAsia" w:ascii="宋体" w:hAnsi="宋体" w:cs="宋体"/>
                <w:color w:val="000000"/>
                <w:kern w:val="0"/>
                <w:sz w:val="20"/>
                <w:szCs w:val="20"/>
                <w:highlight w:val="none"/>
                <w:lang w:bidi="ar"/>
              </w:rPr>
              <w:t>3、满足设计要求及相关规范</w:t>
            </w:r>
          </w:p>
        </w:tc>
        <w:tc>
          <w:tcPr>
            <w:tcW w:w="434" w:type="pct"/>
            <w:tcBorders>
              <w:top w:val="single" w:color="000000" w:sz="4" w:space="0"/>
              <w:left w:val="single" w:color="000000" w:sz="4" w:space="0"/>
              <w:bottom w:val="single" w:color="000000" w:sz="4" w:space="0"/>
              <w:right w:val="single" w:color="000000" w:sz="4" w:space="0"/>
            </w:tcBorders>
            <w:vAlign w:val="center"/>
          </w:tcPr>
          <w:p w14:paraId="559EEBE0">
            <w:pPr>
              <w:widowControl/>
              <w:jc w:val="center"/>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10m</w:t>
            </w:r>
          </w:p>
        </w:tc>
        <w:tc>
          <w:tcPr>
            <w:tcW w:w="379" w:type="pct"/>
            <w:tcBorders>
              <w:top w:val="single" w:color="000000" w:sz="4" w:space="0"/>
              <w:left w:val="single" w:color="000000" w:sz="4" w:space="0"/>
              <w:bottom w:val="single" w:color="000000" w:sz="4" w:space="0"/>
              <w:right w:val="single" w:color="000000" w:sz="4" w:space="0"/>
            </w:tcBorders>
            <w:vAlign w:val="center"/>
          </w:tcPr>
          <w:p w14:paraId="7461BA75">
            <w:pPr>
              <w:widowControl/>
              <w:jc w:val="right"/>
              <w:textAlignment w:val="center"/>
              <w:rPr>
                <w:rFonts w:hint="eastAsia" w:ascii="宋体" w:hAnsi="宋体" w:cs="宋体"/>
                <w:color w:val="000000"/>
                <w:sz w:val="20"/>
                <w:szCs w:val="20"/>
                <w:highlight w:val="none"/>
              </w:rPr>
            </w:pPr>
            <w:r>
              <w:rPr>
                <w:rFonts w:hint="eastAsia" w:ascii="宋体" w:hAnsi="宋体" w:cs="宋体"/>
                <w:color w:val="000000"/>
                <w:kern w:val="0"/>
                <w:sz w:val="20"/>
                <w:szCs w:val="20"/>
                <w:highlight w:val="none"/>
                <w:lang w:bidi="ar"/>
              </w:rPr>
              <w:t>1.2</w:t>
            </w:r>
          </w:p>
        </w:tc>
        <w:tc>
          <w:tcPr>
            <w:tcW w:w="467" w:type="pct"/>
            <w:tcBorders>
              <w:top w:val="single" w:color="000000" w:sz="4" w:space="0"/>
              <w:left w:val="single" w:color="000000" w:sz="4" w:space="0"/>
              <w:bottom w:val="single" w:color="000000" w:sz="4" w:space="0"/>
              <w:right w:val="single" w:color="000000" w:sz="4" w:space="0"/>
            </w:tcBorders>
            <w:vAlign w:val="center"/>
          </w:tcPr>
          <w:p w14:paraId="5B80497D">
            <w:pPr>
              <w:jc w:val="right"/>
              <w:rPr>
                <w:rFonts w:hint="eastAsia" w:ascii="宋体" w:hAnsi="宋体" w:cs="宋体"/>
                <w:color w:val="000000"/>
                <w:sz w:val="20"/>
                <w:szCs w:val="20"/>
                <w:highlight w:val="none"/>
              </w:rPr>
            </w:pPr>
          </w:p>
        </w:tc>
        <w:tc>
          <w:tcPr>
            <w:tcW w:w="487" w:type="pct"/>
            <w:tcBorders>
              <w:top w:val="single" w:color="000000" w:sz="4" w:space="0"/>
              <w:left w:val="single" w:color="000000" w:sz="4" w:space="0"/>
              <w:bottom w:val="single" w:color="000000" w:sz="4" w:space="0"/>
              <w:right w:val="single" w:color="000000" w:sz="8" w:space="0"/>
            </w:tcBorders>
            <w:vAlign w:val="center"/>
          </w:tcPr>
          <w:p w14:paraId="64EB027B">
            <w:pPr>
              <w:jc w:val="right"/>
              <w:rPr>
                <w:rFonts w:hint="eastAsia" w:ascii="宋体" w:hAnsi="宋体" w:cs="宋体"/>
                <w:color w:val="000000"/>
                <w:sz w:val="18"/>
                <w:szCs w:val="18"/>
                <w:highlight w:val="none"/>
              </w:rPr>
            </w:pPr>
          </w:p>
        </w:tc>
      </w:tr>
    </w:tbl>
    <w:p w14:paraId="414F077E">
      <w:pPr>
        <w:pStyle w:val="5"/>
        <w:spacing w:line="360" w:lineRule="auto"/>
        <w:ind w:firstLine="480"/>
        <w:rPr>
          <w:rFonts w:hint="eastAsia" w:ascii="宋体" w:hAnsi="宋体"/>
          <w:sz w:val="24"/>
          <w:highlight w:val="none"/>
        </w:rPr>
      </w:pPr>
    </w:p>
    <w:sectPr>
      <w:headerReference r:id="rId29" w:type="first"/>
      <w:footerReference r:id="rId31" w:type="first"/>
      <w:headerReference r:id="rId28" w:type="default"/>
      <w:footerReference r:id="rId30" w:type="default"/>
      <w:pgSz w:w="11905" w:h="16838"/>
      <w:pgMar w:top="1440" w:right="1803" w:bottom="1440" w:left="1803" w:header="510" w:footer="680" w:gutter="283"/>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ˎ̥">
    <w:altName w:val="微软雅黑"/>
    <w:panose1 w:val="00000000000000000000"/>
    <w:charset w:val="00"/>
    <w:family w:val="roman"/>
    <w:pitch w:val="default"/>
    <w:sig w:usb0="00000000" w:usb1="00000000" w:usb2="00000000" w:usb3="00000000" w:csb0="00040001" w:csb1="00000000"/>
  </w:font>
  <w:font w:name="宋体-18030">
    <w:altName w:val="微软雅黑"/>
    <w:panose1 w:val="00000000000000000000"/>
    <w:charset w:val="86"/>
    <w:family w:val="modern"/>
    <w:pitch w:val="default"/>
    <w:sig w:usb0="00000000" w:usb1="00000000" w:usb2="0000001E" w:usb3="00000000" w:csb0="003C0041" w:csb1="00000000"/>
  </w:font>
  <w:font w:name="隶书">
    <w:altName w:val="微软雅黑"/>
    <w:panose1 w:val="0201050906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F5172">
    <w:pPr>
      <w:pStyle w:val="27"/>
      <w:jc w:val="center"/>
    </w:pPr>
    <w:r>
      <w:fldChar w:fldCharType="begin"/>
    </w:r>
    <w:r>
      <w:instrText xml:space="preserve"> PAGE   \* MERGEFORMAT </w:instrText>
    </w:r>
    <w:r>
      <w:fldChar w:fldCharType="separate"/>
    </w:r>
    <w:r>
      <w:rPr>
        <w:lang w:val="zh-CN"/>
      </w:rPr>
      <w:t>59</w:t>
    </w:r>
    <w:r>
      <w:fldChar w:fldCharType="end"/>
    </w:r>
  </w:p>
  <w:p w14:paraId="59D01298">
    <w:pPr>
      <w:pStyle w:val="2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B5048">
    <w:pPr>
      <w:pStyle w:val="27"/>
      <w:framePr w:wrap="around" w:vAnchor="text" w:hAnchor="margin" w:xAlign="outside" w:y="1"/>
      <w:rPr>
        <w:rStyle w:val="48"/>
      </w:rPr>
    </w:pPr>
    <w:r>
      <w:fldChar w:fldCharType="begin"/>
    </w:r>
    <w:r>
      <w:rPr>
        <w:rStyle w:val="48"/>
      </w:rPr>
      <w:instrText xml:space="preserve">PAGE  </w:instrText>
    </w:r>
    <w:r>
      <w:fldChar w:fldCharType="separate"/>
    </w:r>
    <w:r>
      <w:rPr>
        <w:rStyle w:val="48"/>
      </w:rPr>
      <w:t>82</w:t>
    </w:r>
    <w:r>
      <w:fldChar w:fldCharType="end"/>
    </w:r>
  </w:p>
  <w:p w14:paraId="7BB8D5FC">
    <w:pPr>
      <w:pStyle w:val="27"/>
      <w:ind w:right="360" w:firstLine="360"/>
      <w:jc w:val="center"/>
      <w:rPr>
        <w:b/>
      </w:rPr>
    </w:pPr>
    <w:r>
      <w:rPr>
        <w:rFonts w:hint="eastAsia"/>
        <w:b/>
      </w:rPr>
      <w:t>大连正泉招标有限公司                电话:0411-86502336</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9F1E6">
    <w:pPr>
      <w:pStyle w:val="27"/>
      <w:framePr w:wrap="around" w:vAnchor="text" w:hAnchor="margin" w:xAlign="center" w:y="1"/>
      <w:rPr>
        <w:rStyle w:val="48"/>
      </w:rPr>
    </w:pPr>
    <w:r>
      <w:fldChar w:fldCharType="begin"/>
    </w:r>
    <w:r>
      <w:rPr>
        <w:rStyle w:val="48"/>
      </w:rPr>
      <w:instrText xml:space="preserve">PAGE  </w:instrText>
    </w:r>
    <w:r>
      <w:fldChar w:fldCharType="separate"/>
    </w:r>
    <w:r>
      <w:rPr>
        <w:rStyle w:val="48"/>
      </w:rPr>
      <w:t>141</w:t>
    </w:r>
    <w:r>
      <w:fldChar w:fldCharType="end"/>
    </w:r>
  </w:p>
  <w:p w14:paraId="1982693E">
    <w:pPr>
      <w:pStyle w:val="27"/>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5E6AF">
    <w:pPr>
      <w:pStyle w:val="27"/>
      <w:framePr w:wrap="around" w:vAnchor="text" w:hAnchor="margin" w:xAlign="center" w:y="1"/>
      <w:rPr>
        <w:rStyle w:val="48"/>
      </w:rPr>
    </w:pPr>
    <w:r>
      <w:fldChar w:fldCharType="begin"/>
    </w:r>
    <w:r>
      <w:rPr>
        <w:rStyle w:val="48"/>
      </w:rPr>
      <w:instrText xml:space="preserve">PAGE  </w:instrText>
    </w:r>
    <w:r>
      <w:fldChar w:fldCharType="separate"/>
    </w:r>
    <w:r>
      <w:rPr>
        <w:rStyle w:val="48"/>
      </w:rPr>
      <w:t>102</w:t>
    </w:r>
    <w:r>
      <w:fldChar w:fldCharType="end"/>
    </w:r>
  </w:p>
  <w:p w14:paraId="5231CDCF">
    <w:pPr>
      <w:pStyle w:val="27"/>
      <w:ind w:right="360" w:firstLine="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A2FB4">
    <w:pPr>
      <w:pStyle w:val="27"/>
      <w:rPr>
        <w:rFonts w:ascii="仿宋_GB2312" w:eastAsia="仿宋_GB2312"/>
        <w:sz w:val="21"/>
        <w:szCs w:val="21"/>
      </w:rPr>
    </w:pPr>
  </w:p>
  <w:p w14:paraId="2F966244">
    <w:pPr>
      <w:pStyle w:val="27"/>
      <w:framePr w:wrap="around" w:vAnchor="text" w:hAnchor="margin" w:xAlign="center" w:y="1"/>
      <w:rPr>
        <w:rStyle w:val="48"/>
      </w:rPr>
    </w:pPr>
    <w:r>
      <w:fldChar w:fldCharType="begin"/>
    </w:r>
    <w:r>
      <w:rPr>
        <w:rStyle w:val="48"/>
      </w:rPr>
      <w:instrText xml:space="preserve">PAGE  </w:instrText>
    </w:r>
    <w:r>
      <w:fldChar w:fldCharType="separate"/>
    </w:r>
    <w:r>
      <w:rPr>
        <w:rStyle w:val="48"/>
      </w:rPr>
      <w:t>- 148 -</w:t>
    </w:r>
    <w:r>
      <w:fldChar w:fldCharType="end"/>
    </w:r>
  </w:p>
  <w:p w14:paraId="4C73729E">
    <w:pPr>
      <w:pStyle w:val="27"/>
      <w:rPr>
        <w:rFonts w:ascii="仿宋_GB2312" w:eastAsia="仿宋_GB2312"/>
        <w:sz w:val="21"/>
        <w:szCs w:val="21"/>
      </w:rPr>
    </w:pPr>
    <w:r>
      <w:rPr>
        <w:rFonts w:hint="eastAsia" w:ascii="仿宋_GB2312" w:eastAsia="仿宋_GB2312"/>
        <w:sz w:val="21"/>
        <w:szCs w:val="21"/>
      </w:rPr>
      <w:tab/>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97A94">
    <w:pPr>
      <w:pStyle w:val="27"/>
      <w:rPr>
        <w:rFonts w:ascii="仿宋_GB2312" w:eastAsia="仿宋_GB2312"/>
        <w:sz w:val="21"/>
        <w:szCs w:val="21"/>
      </w:rPr>
    </w:pPr>
  </w:p>
  <w:p w14:paraId="67FCD889">
    <w:pPr>
      <w:pStyle w:val="27"/>
      <w:rPr>
        <w:rFonts w:ascii="仿宋_GB2312" w:eastAsia="仿宋_GB2312"/>
        <w:sz w:val="21"/>
        <w:szCs w:val="21"/>
      </w:rPr>
    </w:pPr>
  </w:p>
  <w:p w14:paraId="2725C7C0">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FCE19">
    <w:pPr>
      <w:pStyle w:val="27"/>
      <w:jc w:val="center"/>
    </w:pPr>
    <w:r>
      <w:fldChar w:fldCharType="begin"/>
    </w:r>
    <w:r>
      <w:instrText xml:space="preserve"> PAGE   \* MERGEFORMAT </w:instrText>
    </w:r>
    <w:r>
      <w:fldChar w:fldCharType="separate"/>
    </w:r>
    <w:r>
      <w:rPr>
        <w:lang w:val="zh-CN"/>
      </w:rPr>
      <w:t>-</w:t>
    </w:r>
    <w:r>
      <w:t xml:space="preserve"> 70 -</w:t>
    </w:r>
    <w:r>
      <w:fldChar w:fldCharType="end"/>
    </w:r>
  </w:p>
  <w:p w14:paraId="50985DE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5DC13">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14AAE">
    <w:pPr>
      <w:pStyle w:val="27"/>
      <w:jc w:val="center"/>
    </w:pPr>
    <w:r>
      <w:fldChar w:fldCharType="begin"/>
    </w:r>
    <w:r>
      <w:instrText xml:space="preserve"> PAGE   \* MERGEFORMAT </w:instrText>
    </w:r>
    <w:r>
      <w:fldChar w:fldCharType="separate"/>
    </w:r>
    <w:r>
      <w:rPr>
        <w:lang w:val="zh-CN"/>
      </w:rPr>
      <w:t>-</w:t>
    </w:r>
    <w:r>
      <w:t xml:space="preserve"> 69 -</w:t>
    </w:r>
    <w:r>
      <w:fldChar w:fldCharType="end"/>
    </w:r>
  </w:p>
  <w:p w14:paraId="11FE363E">
    <w:pPr>
      <w:pStyle w:val="2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63CAA">
    <w:pPr>
      <w:pStyle w:val="27"/>
      <w:framePr w:wrap="around" w:vAnchor="text" w:hAnchor="margin" w:xAlign="center" w:y="1"/>
      <w:rPr>
        <w:rStyle w:val="48"/>
      </w:rPr>
    </w:pPr>
    <w:r>
      <w:fldChar w:fldCharType="begin"/>
    </w:r>
    <w:r>
      <w:rPr>
        <w:rStyle w:val="48"/>
      </w:rPr>
      <w:instrText xml:space="preserve">PAGE  </w:instrText>
    </w:r>
    <w:r>
      <w:fldChar w:fldCharType="separate"/>
    </w:r>
    <w:r>
      <w:rPr>
        <w:rStyle w:val="48"/>
      </w:rPr>
      <w:t>- 94 -</w:t>
    </w:r>
    <w:r>
      <w:fldChar w:fldCharType="end"/>
    </w:r>
  </w:p>
  <w:p w14:paraId="3F6AE325">
    <w:pPr>
      <w:pStyle w:val="28"/>
      <w:pBdr>
        <w:bottom w:val="none" w:color="auto" w:sz="0" w:space="0"/>
      </w:pBdr>
      <w:jc w:val="both"/>
      <w:rPr>
        <w:rFonts w:hint="eastAsia" w:ascii="宋体" w:hAnsi="宋体"/>
        <w:sz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93C5C">
    <w:pPr>
      <w:pStyle w:val="27"/>
      <w:jc w:val="center"/>
    </w:pPr>
    <w:r>
      <w:fldChar w:fldCharType="begin"/>
    </w:r>
    <w:r>
      <w:instrText xml:space="preserve"> PAGE   \* MERGEFORMAT </w:instrText>
    </w:r>
    <w:r>
      <w:fldChar w:fldCharType="separate"/>
    </w:r>
    <w:r>
      <w:rPr>
        <w:lang w:val="zh-CN"/>
      </w:rPr>
      <w:t>-</w:t>
    </w:r>
    <w:r>
      <w:t xml:space="preserve"> 92 -</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968D8">
    <w:pPr>
      <w:pStyle w:val="27"/>
      <w:framePr w:wrap="around" w:vAnchor="text" w:hAnchor="margin" w:xAlign="center" w:y="1"/>
      <w:rPr>
        <w:rStyle w:val="48"/>
      </w:rPr>
    </w:pPr>
    <w:r>
      <w:fldChar w:fldCharType="begin"/>
    </w:r>
    <w:r>
      <w:rPr>
        <w:rStyle w:val="48"/>
      </w:rPr>
      <w:instrText xml:space="preserve">PAGE  </w:instrText>
    </w:r>
    <w:r>
      <w:fldChar w:fldCharType="separate"/>
    </w:r>
    <w:r>
      <w:rPr>
        <w:rStyle w:val="48"/>
      </w:rPr>
      <w:t>129</w:t>
    </w:r>
    <w:r>
      <w:fldChar w:fldCharType="end"/>
    </w:r>
  </w:p>
  <w:p w14:paraId="1F4299C0">
    <w:pPr>
      <w:pStyle w:val="28"/>
      <w:pBdr>
        <w:bottom w:val="none" w:color="auto" w:sz="0" w:space="0"/>
      </w:pBdr>
      <w:rPr>
        <w:rFonts w:hint="eastAsia" w:ascii="黑体" w:hAnsi="宋体" w:eastAsia="黑体"/>
        <w:sz w:val="21"/>
      </w:rPr>
    </w:pPr>
  </w:p>
  <w:p w14:paraId="574A9375">
    <w:pPr>
      <w:pStyle w:val="28"/>
      <w:pBdr>
        <w:bottom w:val="none" w:color="auto" w:sz="0" w:space="0"/>
      </w:pBdr>
      <w:rPr>
        <w:rFonts w:hint="eastAsia" w:ascii="宋体" w:hAnsi="宋体"/>
        <w:sz w:val="21"/>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BE911">
    <w:pPr>
      <w:pStyle w:val="27"/>
      <w:framePr w:wrap="around" w:vAnchor="text" w:hAnchor="margin" w:xAlign="center" w:y="1"/>
      <w:rPr>
        <w:rStyle w:val="48"/>
      </w:rPr>
    </w:pPr>
    <w:r>
      <w:fldChar w:fldCharType="begin"/>
    </w:r>
    <w:r>
      <w:rPr>
        <w:rStyle w:val="48"/>
      </w:rPr>
      <w:instrText xml:space="preserve">PAGE  </w:instrText>
    </w:r>
    <w:r>
      <w:fldChar w:fldCharType="separate"/>
    </w:r>
    <w:r>
      <w:rPr>
        <w:rStyle w:val="48"/>
      </w:rPr>
      <w:t>80</w:t>
    </w:r>
    <w:r>
      <w:fldChar w:fldCharType="end"/>
    </w:r>
  </w:p>
  <w:p w14:paraId="3553C54E">
    <w:pPr>
      <w:pStyle w:val="27"/>
      <w:ind w:right="360" w:firstLine="360"/>
      <w:jc w:val="center"/>
      <w:rPr>
        <w:b/>
      </w:rPr>
    </w:pPr>
    <w:r>
      <w:rPr>
        <w:rFonts w:hint="eastAsia"/>
        <w:b/>
      </w:rPr>
      <w:t>大连正泉招标有限公司                电话:0411-86502336</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86FB4">
    <w:pPr>
      <w:pStyle w:val="27"/>
      <w:jc w:val="center"/>
    </w:pPr>
    <w:r>
      <w:fldChar w:fldCharType="begin"/>
    </w:r>
    <w:r>
      <w:instrText xml:space="preserve"> PAGE   \* MERGEFORMAT </w:instrText>
    </w:r>
    <w:r>
      <w:fldChar w:fldCharType="separate"/>
    </w:r>
    <w:r>
      <w:rPr>
        <w:lang w:val="zh-CN"/>
      </w:rPr>
      <w:t>-</w:t>
    </w:r>
    <w:r>
      <w:t xml:space="preserve"> 100 -</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71B81">
    <w:pPr>
      <w:pStyle w:val="28"/>
      <w:rPr>
        <w:rFonts w:hint="eastAsia" w:ascii="宋体" w:hAnsi="宋体"/>
        <w:sz w:val="21"/>
        <w:szCs w:val="21"/>
      </w:rPr>
    </w:pPr>
    <w:r>
      <w:rPr>
        <w:rFonts w:hint="eastAsia" w:ascii="宋体" w:hAnsi="宋体"/>
        <w:sz w:val="21"/>
        <w:szCs w:val="21"/>
      </w:rPr>
      <w:t>辽宁中信诚达项目管理有限公司</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1ACC1">
    <w:pPr>
      <w:pStyle w:val="28"/>
      <w:rPr>
        <w:rFonts w:hint="eastAsia" w:ascii="宋体" w:hAnsi="宋体"/>
        <w:b/>
      </w:rPr>
    </w:pPr>
    <w:r>
      <w:rPr>
        <w:rFonts w:hint="eastAsia" w:ascii="宋体" w:hAnsi="宋体"/>
        <w:b/>
      </w:rPr>
      <w:t>柏林·水郡住宅小区二期工程</w:t>
    </w:r>
    <w:r>
      <w:rPr>
        <w:rFonts w:ascii="宋体" w:hAnsi="宋体"/>
        <w:b/>
      </w:rPr>
      <w:t xml:space="preserve"> </w:t>
    </w:r>
    <w:r>
      <w:rPr>
        <w:rFonts w:hint="eastAsia" w:ascii="宋体" w:hAnsi="宋体"/>
        <w:b/>
      </w:rPr>
      <w:t xml:space="preserve">                                                    </w:t>
    </w:r>
    <w:r>
      <w:rPr>
        <w:rFonts w:ascii="宋体" w:hAnsi="宋体"/>
        <w:b/>
      </w:rPr>
      <w:t xml:space="preserve"> </w:t>
    </w:r>
    <w:r>
      <w:rPr>
        <w:rFonts w:hint="eastAsia" w:ascii="宋体" w:hAnsi="宋体"/>
        <w:b/>
      </w:rPr>
      <w:t>施工招标文件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75D7E">
    <w:pPr>
      <w:pStyle w:val="28"/>
      <w:jc w:val="both"/>
      <w:rPr>
        <w:rFonts w:ascii="隶书" w:eastAsia="隶书"/>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3DC00">
    <w:pPr>
      <w:pStyle w:val="28"/>
      <w:rPr>
        <w:rFonts w:hint="eastAsia" w:ascii="宋体" w:hAnsi="宋体"/>
        <w:sz w:val="21"/>
        <w:szCs w:val="21"/>
      </w:rPr>
    </w:pPr>
    <w:r>
      <w:rPr>
        <w:rFonts w:hint="eastAsia" w:ascii="宋体" w:hAnsi="宋体"/>
        <w:sz w:val="21"/>
        <w:szCs w:val="21"/>
      </w:rPr>
      <w:t>辽宁中信诚达项目管理有限公司</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1254">
    <w:pPr>
      <w:pStyle w:val="28"/>
      <w:rPr>
        <w:rFonts w:hint="eastAsia" w:ascii="宋体" w:hAnsi="宋体"/>
        <w:sz w:val="21"/>
        <w:szCs w:val="21"/>
      </w:rPr>
    </w:pPr>
    <w:r>
      <w:rPr>
        <w:rFonts w:hint="eastAsia" w:ascii="宋体" w:hAnsi="宋体"/>
        <w:sz w:val="21"/>
        <w:szCs w:val="21"/>
      </w:rPr>
      <w:t>辽宁中信诚达项目管理有限公司</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1B67C">
    <w:pPr>
      <w:pStyle w:val="28"/>
      <w:rPr>
        <w:rFonts w:hint="eastAsia" w:ascii="宋体" w:hAnsi="宋体"/>
        <w:sz w:val="21"/>
        <w:szCs w:val="21"/>
      </w:rPr>
    </w:pPr>
    <w:r>
      <w:rPr>
        <w:rFonts w:hint="eastAsia" w:ascii="宋体" w:hAnsi="宋体"/>
        <w:sz w:val="21"/>
        <w:szCs w:val="21"/>
      </w:rPr>
      <w:t>辽宁中信诚达项目管理有限公司</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4C0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2E94C">
    <w:pPr>
      <w:pStyle w:val="28"/>
      <w:jc w:val="both"/>
      <w:rPr>
        <w:rFonts w:hint="eastAsia" w:ascii="宋体" w:hAnsi="宋体"/>
        <w:sz w:val="21"/>
        <w:szCs w:val="21"/>
      </w:rPr>
    </w:pPr>
    <w:r>
      <w:rPr>
        <w:rFonts w:hint="eastAsia" w:ascii="宋体" w:hAnsi="宋体"/>
        <w:sz w:val="21"/>
        <w:szCs w:val="21"/>
      </w:rPr>
      <w:t xml:space="preserve">辽宁中信诚达项目管理有限公司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DBC4A">
    <w:pPr>
      <w:pStyle w:val="28"/>
      <w:rPr>
        <w:rFonts w:hint="eastAsia" w:ascii="宋体" w:hAnsi="宋体"/>
        <w:sz w:val="21"/>
        <w:szCs w:val="21"/>
      </w:rPr>
    </w:pPr>
    <w:r>
      <w:rPr>
        <w:rFonts w:hint="eastAsia" w:ascii="宋体" w:hAnsi="宋体"/>
        <w:sz w:val="21"/>
        <w:szCs w:val="21"/>
      </w:rPr>
      <w:t>辽宁中信诚达项目管理有限公司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A0F86">
    <w:pPr>
      <w:pStyle w:val="2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79BB7">
    <w:pPr>
      <w:pStyle w:val="28"/>
      <w:rPr>
        <w:rFonts w:hint="eastAsia" w:ascii="宋体" w:hAnsi="宋体"/>
        <w:sz w:val="21"/>
        <w:szCs w:val="21"/>
      </w:rPr>
    </w:pPr>
    <w:r>
      <w:rPr>
        <w:rFonts w:hint="eastAsia" w:ascii="宋体" w:hAnsi="宋体"/>
        <w:sz w:val="21"/>
        <w:szCs w:val="21"/>
      </w:rPr>
      <w:t>辽宁中信诚达项目管理有限公司</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DDB02">
    <w:pPr>
      <w:pStyle w:val="28"/>
      <w:rPr>
        <w:rFonts w:hint="eastAsia" w:ascii="宋体" w:hAnsi="宋体"/>
        <w:sz w:val="21"/>
        <w:szCs w:val="21"/>
      </w:rPr>
    </w:pPr>
    <w:r>
      <w:rPr>
        <w:rFonts w:hint="eastAsia" w:ascii="宋体" w:hAnsi="宋体"/>
        <w:sz w:val="21"/>
        <w:szCs w:val="21"/>
      </w:rPr>
      <w:t>辽宁中信诚达项目管理有限公司</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78535">
    <w:pPr>
      <w:pStyle w:val="28"/>
      <w:rPr>
        <w:rFonts w:hint="eastAsia" w:ascii="宋体" w:hAnsi="宋体"/>
        <w:sz w:val="21"/>
        <w:szCs w:val="21"/>
      </w:rPr>
    </w:pPr>
    <w:r>
      <w:rPr>
        <w:rFonts w:hint="eastAsia" w:ascii="宋体" w:hAnsi="宋体"/>
        <w:sz w:val="21"/>
        <w:szCs w:val="21"/>
      </w:rPr>
      <w:t>辽宁中信诚达项目管理有限公司</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32B14">
    <w:pPr>
      <w:pStyle w:val="28"/>
      <w:rPr>
        <w:rFonts w:hint="eastAsia" w:ascii="宋体" w:hAnsi="宋体"/>
        <w:b/>
      </w:rPr>
    </w:pPr>
    <w:r>
      <w:rPr>
        <w:rFonts w:hint="eastAsia" w:ascii="宋体" w:hAnsi="宋体"/>
        <w:b/>
      </w:rPr>
      <w:t>柏林·水郡住宅小区二期工程</w:t>
    </w:r>
    <w:r>
      <w:rPr>
        <w:rFonts w:ascii="宋体" w:hAnsi="宋体"/>
        <w:b/>
      </w:rPr>
      <w:t xml:space="preserve"> </w:t>
    </w:r>
    <w:r>
      <w:rPr>
        <w:rFonts w:hint="eastAsia" w:ascii="宋体" w:hAnsi="宋体"/>
        <w:b/>
      </w:rPr>
      <w:t xml:space="preserve">                                                    </w:t>
    </w:r>
    <w:r>
      <w:rPr>
        <w:rFonts w:ascii="宋体" w:hAnsi="宋体"/>
        <w:b/>
      </w:rPr>
      <w:t xml:space="preserve"> </w:t>
    </w:r>
    <w:r>
      <w:rPr>
        <w:rFonts w:hint="eastAsia" w:ascii="宋体" w:hAnsi="宋体"/>
        <w:b/>
      </w:rPr>
      <w:t>施工招标文件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EA760">
    <w:pPr>
      <w:pStyle w:val="28"/>
      <w:rPr>
        <w:rFonts w:hint="eastAsia" w:ascii="宋体" w:hAnsi="宋体"/>
        <w:sz w:val="21"/>
        <w:szCs w:val="21"/>
      </w:rPr>
    </w:pPr>
    <w:r>
      <w:rPr>
        <w:rFonts w:hint="eastAsia" w:ascii="宋体" w:hAnsi="宋体"/>
        <w:sz w:val="21"/>
        <w:szCs w:val="21"/>
      </w:rPr>
      <w:t>辽宁中信诚达项目管理有限公司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D97B0A"/>
    <w:multiLevelType w:val="singleLevel"/>
    <w:tmpl w:val="FDD97B0A"/>
    <w:lvl w:ilvl="0" w:tentative="0">
      <w:start w:val="1"/>
      <w:numFmt w:val="decimal"/>
      <w:suff w:val="nothing"/>
      <w:lvlText w:val="（%1）"/>
      <w:lvlJc w:val="left"/>
      <w:pPr>
        <w:ind w:left="0" w:firstLine="0"/>
      </w:pPr>
    </w:lvl>
  </w:abstractNum>
  <w:abstractNum w:abstractNumId="1">
    <w:nsid w:val="00000007"/>
    <w:multiLevelType w:val="multilevel"/>
    <w:tmpl w:val="00000007"/>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zODNmOTM5ZGI5NDA0MjVkYjIyNTA5Y2I2MTM1YjUifQ=="/>
  </w:docVars>
  <w:rsids>
    <w:rsidRoot w:val="00FD443B"/>
    <w:rsid w:val="000005C2"/>
    <w:rsid w:val="000020E6"/>
    <w:rsid w:val="00002620"/>
    <w:rsid w:val="00003504"/>
    <w:rsid w:val="00003B7D"/>
    <w:rsid w:val="00005F6E"/>
    <w:rsid w:val="000072C9"/>
    <w:rsid w:val="00007924"/>
    <w:rsid w:val="0001369B"/>
    <w:rsid w:val="000149D1"/>
    <w:rsid w:val="00015A40"/>
    <w:rsid w:val="000174CE"/>
    <w:rsid w:val="0002087F"/>
    <w:rsid w:val="000230E3"/>
    <w:rsid w:val="0002385C"/>
    <w:rsid w:val="000240BC"/>
    <w:rsid w:val="000257D2"/>
    <w:rsid w:val="00025DE0"/>
    <w:rsid w:val="000262C3"/>
    <w:rsid w:val="00027462"/>
    <w:rsid w:val="000277A2"/>
    <w:rsid w:val="0002792F"/>
    <w:rsid w:val="000306CB"/>
    <w:rsid w:val="00031841"/>
    <w:rsid w:val="000320E9"/>
    <w:rsid w:val="000340DB"/>
    <w:rsid w:val="0003438A"/>
    <w:rsid w:val="0003533D"/>
    <w:rsid w:val="00035837"/>
    <w:rsid w:val="00035C3A"/>
    <w:rsid w:val="00036113"/>
    <w:rsid w:val="00036129"/>
    <w:rsid w:val="000368C2"/>
    <w:rsid w:val="000374FE"/>
    <w:rsid w:val="00041442"/>
    <w:rsid w:val="00041D59"/>
    <w:rsid w:val="00041F9E"/>
    <w:rsid w:val="00044DB7"/>
    <w:rsid w:val="00045BEE"/>
    <w:rsid w:val="00046019"/>
    <w:rsid w:val="000460EB"/>
    <w:rsid w:val="00050386"/>
    <w:rsid w:val="0005131D"/>
    <w:rsid w:val="0005163B"/>
    <w:rsid w:val="000517D2"/>
    <w:rsid w:val="00051C44"/>
    <w:rsid w:val="00051D99"/>
    <w:rsid w:val="00052477"/>
    <w:rsid w:val="000533ED"/>
    <w:rsid w:val="000560B5"/>
    <w:rsid w:val="000573A2"/>
    <w:rsid w:val="000603E1"/>
    <w:rsid w:val="0006060B"/>
    <w:rsid w:val="00062BD5"/>
    <w:rsid w:val="00063271"/>
    <w:rsid w:val="00063D3D"/>
    <w:rsid w:val="0006585A"/>
    <w:rsid w:val="00065B5C"/>
    <w:rsid w:val="00067496"/>
    <w:rsid w:val="00070024"/>
    <w:rsid w:val="00072664"/>
    <w:rsid w:val="00072C34"/>
    <w:rsid w:val="0007418F"/>
    <w:rsid w:val="000746FF"/>
    <w:rsid w:val="000756D0"/>
    <w:rsid w:val="0007591D"/>
    <w:rsid w:val="00075AC2"/>
    <w:rsid w:val="0008100B"/>
    <w:rsid w:val="00081091"/>
    <w:rsid w:val="0008205A"/>
    <w:rsid w:val="00083217"/>
    <w:rsid w:val="00083805"/>
    <w:rsid w:val="000842A4"/>
    <w:rsid w:val="00087183"/>
    <w:rsid w:val="00090FBE"/>
    <w:rsid w:val="000922A6"/>
    <w:rsid w:val="0009243C"/>
    <w:rsid w:val="00092865"/>
    <w:rsid w:val="00095914"/>
    <w:rsid w:val="000965CF"/>
    <w:rsid w:val="00096982"/>
    <w:rsid w:val="000A0B6A"/>
    <w:rsid w:val="000A2283"/>
    <w:rsid w:val="000A3786"/>
    <w:rsid w:val="000A7044"/>
    <w:rsid w:val="000A7615"/>
    <w:rsid w:val="000A79C3"/>
    <w:rsid w:val="000A7B5F"/>
    <w:rsid w:val="000A7FEB"/>
    <w:rsid w:val="000B0330"/>
    <w:rsid w:val="000B23B2"/>
    <w:rsid w:val="000B5077"/>
    <w:rsid w:val="000B5D2A"/>
    <w:rsid w:val="000B6281"/>
    <w:rsid w:val="000B6639"/>
    <w:rsid w:val="000C003C"/>
    <w:rsid w:val="000C06EF"/>
    <w:rsid w:val="000C2ED0"/>
    <w:rsid w:val="000C441C"/>
    <w:rsid w:val="000C5F4D"/>
    <w:rsid w:val="000C60D0"/>
    <w:rsid w:val="000D149E"/>
    <w:rsid w:val="000D1FCC"/>
    <w:rsid w:val="000D5064"/>
    <w:rsid w:val="000D6463"/>
    <w:rsid w:val="000D77D4"/>
    <w:rsid w:val="000E081A"/>
    <w:rsid w:val="000E232C"/>
    <w:rsid w:val="000E2E4C"/>
    <w:rsid w:val="000E4A80"/>
    <w:rsid w:val="000E6905"/>
    <w:rsid w:val="000E6B52"/>
    <w:rsid w:val="000E7090"/>
    <w:rsid w:val="000F0DB2"/>
    <w:rsid w:val="000F1830"/>
    <w:rsid w:val="000F2C1A"/>
    <w:rsid w:val="000F5645"/>
    <w:rsid w:val="000F62DF"/>
    <w:rsid w:val="000F6CCB"/>
    <w:rsid w:val="000F6D36"/>
    <w:rsid w:val="000F6DFA"/>
    <w:rsid w:val="000F75A2"/>
    <w:rsid w:val="00101727"/>
    <w:rsid w:val="001019B5"/>
    <w:rsid w:val="001023F1"/>
    <w:rsid w:val="00103110"/>
    <w:rsid w:val="00103B10"/>
    <w:rsid w:val="001058C4"/>
    <w:rsid w:val="00105CE5"/>
    <w:rsid w:val="00106A37"/>
    <w:rsid w:val="001073ED"/>
    <w:rsid w:val="001078BF"/>
    <w:rsid w:val="00107A9D"/>
    <w:rsid w:val="001104D3"/>
    <w:rsid w:val="00111745"/>
    <w:rsid w:val="001118E8"/>
    <w:rsid w:val="00112573"/>
    <w:rsid w:val="00114235"/>
    <w:rsid w:val="00114477"/>
    <w:rsid w:val="001149EA"/>
    <w:rsid w:val="00114EC3"/>
    <w:rsid w:val="0011584B"/>
    <w:rsid w:val="001165EF"/>
    <w:rsid w:val="001167C9"/>
    <w:rsid w:val="00121364"/>
    <w:rsid w:val="00124A4F"/>
    <w:rsid w:val="00125CF2"/>
    <w:rsid w:val="00126A81"/>
    <w:rsid w:val="00131998"/>
    <w:rsid w:val="001320C0"/>
    <w:rsid w:val="001325C0"/>
    <w:rsid w:val="00133F3F"/>
    <w:rsid w:val="001340C3"/>
    <w:rsid w:val="0013434E"/>
    <w:rsid w:val="001348C8"/>
    <w:rsid w:val="00134D6E"/>
    <w:rsid w:val="00135732"/>
    <w:rsid w:val="00137492"/>
    <w:rsid w:val="00137551"/>
    <w:rsid w:val="00137DE9"/>
    <w:rsid w:val="0014012C"/>
    <w:rsid w:val="001404E2"/>
    <w:rsid w:val="00141621"/>
    <w:rsid w:val="001419A1"/>
    <w:rsid w:val="001424E8"/>
    <w:rsid w:val="0014304D"/>
    <w:rsid w:val="001436F2"/>
    <w:rsid w:val="00144B4F"/>
    <w:rsid w:val="001473B7"/>
    <w:rsid w:val="001504CB"/>
    <w:rsid w:val="0015140B"/>
    <w:rsid w:val="00152FB6"/>
    <w:rsid w:val="001546AE"/>
    <w:rsid w:val="0015490C"/>
    <w:rsid w:val="00155518"/>
    <w:rsid w:val="00156494"/>
    <w:rsid w:val="00156985"/>
    <w:rsid w:val="0015713A"/>
    <w:rsid w:val="001577F6"/>
    <w:rsid w:val="00160054"/>
    <w:rsid w:val="00160E09"/>
    <w:rsid w:val="00160EF7"/>
    <w:rsid w:val="001610F7"/>
    <w:rsid w:val="00161AB1"/>
    <w:rsid w:val="001620FF"/>
    <w:rsid w:val="0016299B"/>
    <w:rsid w:val="00164A6F"/>
    <w:rsid w:val="0016658C"/>
    <w:rsid w:val="00167347"/>
    <w:rsid w:val="0016736C"/>
    <w:rsid w:val="00172043"/>
    <w:rsid w:val="001726A2"/>
    <w:rsid w:val="001727EE"/>
    <w:rsid w:val="001729C2"/>
    <w:rsid w:val="0017377C"/>
    <w:rsid w:val="00173D93"/>
    <w:rsid w:val="0017410D"/>
    <w:rsid w:val="0017474E"/>
    <w:rsid w:val="00174C2D"/>
    <w:rsid w:val="00175317"/>
    <w:rsid w:val="00175A51"/>
    <w:rsid w:val="00175C4B"/>
    <w:rsid w:val="00176EE1"/>
    <w:rsid w:val="001773D3"/>
    <w:rsid w:val="00180A9E"/>
    <w:rsid w:val="00181BA9"/>
    <w:rsid w:val="00182CE3"/>
    <w:rsid w:val="00183056"/>
    <w:rsid w:val="00184034"/>
    <w:rsid w:val="001858DC"/>
    <w:rsid w:val="001873EA"/>
    <w:rsid w:val="00190497"/>
    <w:rsid w:val="00190E68"/>
    <w:rsid w:val="001914FD"/>
    <w:rsid w:val="00191D14"/>
    <w:rsid w:val="001934B2"/>
    <w:rsid w:val="00193BB7"/>
    <w:rsid w:val="00193EFA"/>
    <w:rsid w:val="001949DA"/>
    <w:rsid w:val="00194A4D"/>
    <w:rsid w:val="00196D35"/>
    <w:rsid w:val="001976DD"/>
    <w:rsid w:val="001978F9"/>
    <w:rsid w:val="0019793F"/>
    <w:rsid w:val="00197D38"/>
    <w:rsid w:val="001A031E"/>
    <w:rsid w:val="001A1B42"/>
    <w:rsid w:val="001A2198"/>
    <w:rsid w:val="001A322C"/>
    <w:rsid w:val="001A372D"/>
    <w:rsid w:val="001A3926"/>
    <w:rsid w:val="001A3A3A"/>
    <w:rsid w:val="001A4301"/>
    <w:rsid w:val="001A4F85"/>
    <w:rsid w:val="001A5108"/>
    <w:rsid w:val="001A58CD"/>
    <w:rsid w:val="001A5F40"/>
    <w:rsid w:val="001A7F42"/>
    <w:rsid w:val="001B0F0D"/>
    <w:rsid w:val="001B143D"/>
    <w:rsid w:val="001B2814"/>
    <w:rsid w:val="001B3891"/>
    <w:rsid w:val="001B3EC0"/>
    <w:rsid w:val="001B3EFA"/>
    <w:rsid w:val="001B581F"/>
    <w:rsid w:val="001B5C03"/>
    <w:rsid w:val="001B7381"/>
    <w:rsid w:val="001B7FEF"/>
    <w:rsid w:val="001C54DF"/>
    <w:rsid w:val="001C5D28"/>
    <w:rsid w:val="001C67E1"/>
    <w:rsid w:val="001C7874"/>
    <w:rsid w:val="001C7E3A"/>
    <w:rsid w:val="001C7FE2"/>
    <w:rsid w:val="001D154A"/>
    <w:rsid w:val="001D3344"/>
    <w:rsid w:val="001D3E80"/>
    <w:rsid w:val="001D4DFD"/>
    <w:rsid w:val="001D557A"/>
    <w:rsid w:val="001D5C27"/>
    <w:rsid w:val="001D7031"/>
    <w:rsid w:val="001E056F"/>
    <w:rsid w:val="001E2B0D"/>
    <w:rsid w:val="001E4EA2"/>
    <w:rsid w:val="001E62FD"/>
    <w:rsid w:val="001E726A"/>
    <w:rsid w:val="001F002F"/>
    <w:rsid w:val="001F02EE"/>
    <w:rsid w:val="001F0B72"/>
    <w:rsid w:val="001F175C"/>
    <w:rsid w:val="001F1BA6"/>
    <w:rsid w:val="001F211E"/>
    <w:rsid w:val="001F2E03"/>
    <w:rsid w:val="001F48D1"/>
    <w:rsid w:val="001F53C5"/>
    <w:rsid w:val="001F5D46"/>
    <w:rsid w:val="001F6CD3"/>
    <w:rsid w:val="002000AD"/>
    <w:rsid w:val="00200EB7"/>
    <w:rsid w:val="002026B3"/>
    <w:rsid w:val="00203EFF"/>
    <w:rsid w:val="002069CD"/>
    <w:rsid w:val="00210B8C"/>
    <w:rsid w:val="00210F56"/>
    <w:rsid w:val="002119E7"/>
    <w:rsid w:val="00211A52"/>
    <w:rsid w:val="00211BE5"/>
    <w:rsid w:val="00212AC8"/>
    <w:rsid w:val="00212E84"/>
    <w:rsid w:val="002134DB"/>
    <w:rsid w:val="00217278"/>
    <w:rsid w:val="002222E3"/>
    <w:rsid w:val="0022249D"/>
    <w:rsid w:val="00224BEF"/>
    <w:rsid w:val="002257E3"/>
    <w:rsid w:val="00225A18"/>
    <w:rsid w:val="00225D81"/>
    <w:rsid w:val="00225E1D"/>
    <w:rsid w:val="00226258"/>
    <w:rsid w:val="00226981"/>
    <w:rsid w:val="00226E18"/>
    <w:rsid w:val="00227064"/>
    <w:rsid w:val="0023069A"/>
    <w:rsid w:val="002309A6"/>
    <w:rsid w:val="00232BC6"/>
    <w:rsid w:val="00232CCF"/>
    <w:rsid w:val="00234126"/>
    <w:rsid w:val="00234743"/>
    <w:rsid w:val="00234A41"/>
    <w:rsid w:val="00234CFD"/>
    <w:rsid w:val="00235D0B"/>
    <w:rsid w:val="00235E43"/>
    <w:rsid w:val="00236334"/>
    <w:rsid w:val="0023637C"/>
    <w:rsid w:val="00236824"/>
    <w:rsid w:val="00236A32"/>
    <w:rsid w:val="002433B2"/>
    <w:rsid w:val="00246D17"/>
    <w:rsid w:val="0025041B"/>
    <w:rsid w:val="00250EDB"/>
    <w:rsid w:val="00252883"/>
    <w:rsid w:val="0025299C"/>
    <w:rsid w:val="00252BFD"/>
    <w:rsid w:val="00252DA6"/>
    <w:rsid w:val="0025318E"/>
    <w:rsid w:val="00254A87"/>
    <w:rsid w:val="00254D43"/>
    <w:rsid w:val="002555C2"/>
    <w:rsid w:val="002569AE"/>
    <w:rsid w:val="0025790C"/>
    <w:rsid w:val="00257997"/>
    <w:rsid w:val="00260368"/>
    <w:rsid w:val="0026054C"/>
    <w:rsid w:val="002622B1"/>
    <w:rsid w:val="00263E9D"/>
    <w:rsid w:val="00264A03"/>
    <w:rsid w:val="00264E1A"/>
    <w:rsid w:val="00266FEC"/>
    <w:rsid w:val="002705A4"/>
    <w:rsid w:val="00273F85"/>
    <w:rsid w:val="002742C0"/>
    <w:rsid w:val="00277135"/>
    <w:rsid w:val="002773AF"/>
    <w:rsid w:val="002776D8"/>
    <w:rsid w:val="00282C12"/>
    <w:rsid w:val="0028390E"/>
    <w:rsid w:val="002848DA"/>
    <w:rsid w:val="0028509C"/>
    <w:rsid w:val="00286A80"/>
    <w:rsid w:val="002872C7"/>
    <w:rsid w:val="0028798D"/>
    <w:rsid w:val="00293AE9"/>
    <w:rsid w:val="00293BA9"/>
    <w:rsid w:val="00293F32"/>
    <w:rsid w:val="00294315"/>
    <w:rsid w:val="0029490C"/>
    <w:rsid w:val="00295589"/>
    <w:rsid w:val="00296861"/>
    <w:rsid w:val="002973DC"/>
    <w:rsid w:val="00297AA1"/>
    <w:rsid w:val="002A0A4C"/>
    <w:rsid w:val="002A1A7E"/>
    <w:rsid w:val="002A265C"/>
    <w:rsid w:val="002A2885"/>
    <w:rsid w:val="002A3430"/>
    <w:rsid w:val="002A37E9"/>
    <w:rsid w:val="002A4D08"/>
    <w:rsid w:val="002A4F9A"/>
    <w:rsid w:val="002A5E24"/>
    <w:rsid w:val="002A7D79"/>
    <w:rsid w:val="002B01DC"/>
    <w:rsid w:val="002B13E1"/>
    <w:rsid w:val="002B15D8"/>
    <w:rsid w:val="002B2547"/>
    <w:rsid w:val="002B2BE7"/>
    <w:rsid w:val="002B48D1"/>
    <w:rsid w:val="002B4C9E"/>
    <w:rsid w:val="002B5B05"/>
    <w:rsid w:val="002B79F4"/>
    <w:rsid w:val="002B7B77"/>
    <w:rsid w:val="002C2054"/>
    <w:rsid w:val="002C339B"/>
    <w:rsid w:val="002C38E5"/>
    <w:rsid w:val="002C4750"/>
    <w:rsid w:val="002C5CCD"/>
    <w:rsid w:val="002C623C"/>
    <w:rsid w:val="002C696A"/>
    <w:rsid w:val="002C7FF8"/>
    <w:rsid w:val="002D0211"/>
    <w:rsid w:val="002D0281"/>
    <w:rsid w:val="002D04DB"/>
    <w:rsid w:val="002D1F46"/>
    <w:rsid w:val="002D2250"/>
    <w:rsid w:val="002D2D9F"/>
    <w:rsid w:val="002D4132"/>
    <w:rsid w:val="002D4A90"/>
    <w:rsid w:val="002D621F"/>
    <w:rsid w:val="002D6CF9"/>
    <w:rsid w:val="002D7C52"/>
    <w:rsid w:val="002E0439"/>
    <w:rsid w:val="002E0AC1"/>
    <w:rsid w:val="002E0ED5"/>
    <w:rsid w:val="002E2680"/>
    <w:rsid w:val="002E277F"/>
    <w:rsid w:val="002E48C4"/>
    <w:rsid w:val="002E779B"/>
    <w:rsid w:val="002F004D"/>
    <w:rsid w:val="002F051C"/>
    <w:rsid w:val="002F46AC"/>
    <w:rsid w:val="002F485F"/>
    <w:rsid w:val="002F5069"/>
    <w:rsid w:val="002F74A8"/>
    <w:rsid w:val="002F7501"/>
    <w:rsid w:val="002F7942"/>
    <w:rsid w:val="00300224"/>
    <w:rsid w:val="00301082"/>
    <w:rsid w:val="00301CB7"/>
    <w:rsid w:val="0030251E"/>
    <w:rsid w:val="00302CFD"/>
    <w:rsid w:val="00304646"/>
    <w:rsid w:val="00305302"/>
    <w:rsid w:val="00306147"/>
    <w:rsid w:val="0030755B"/>
    <w:rsid w:val="00307568"/>
    <w:rsid w:val="0031042C"/>
    <w:rsid w:val="003104E5"/>
    <w:rsid w:val="0031066B"/>
    <w:rsid w:val="00310FFE"/>
    <w:rsid w:val="003122F4"/>
    <w:rsid w:val="0031263D"/>
    <w:rsid w:val="00312F9B"/>
    <w:rsid w:val="0031305E"/>
    <w:rsid w:val="00313B84"/>
    <w:rsid w:val="0031415A"/>
    <w:rsid w:val="00315607"/>
    <w:rsid w:val="00316032"/>
    <w:rsid w:val="00316DCD"/>
    <w:rsid w:val="00320D10"/>
    <w:rsid w:val="00321128"/>
    <w:rsid w:val="00322609"/>
    <w:rsid w:val="00324248"/>
    <w:rsid w:val="0032449E"/>
    <w:rsid w:val="003247D5"/>
    <w:rsid w:val="00325A44"/>
    <w:rsid w:val="00326760"/>
    <w:rsid w:val="00327725"/>
    <w:rsid w:val="0033056A"/>
    <w:rsid w:val="00330B8C"/>
    <w:rsid w:val="00331C13"/>
    <w:rsid w:val="00333932"/>
    <w:rsid w:val="0033403E"/>
    <w:rsid w:val="00334A21"/>
    <w:rsid w:val="003352F9"/>
    <w:rsid w:val="00335529"/>
    <w:rsid w:val="00335A83"/>
    <w:rsid w:val="00335D6B"/>
    <w:rsid w:val="00336671"/>
    <w:rsid w:val="00337BFA"/>
    <w:rsid w:val="00340449"/>
    <w:rsid w:val="0034044D"/>
    <w:rsid w:val="00340744"/>
    <w:rsid w:val="00341116"/>
    <w:rsid w:val="0034149C"/>
    <w:rsid w:val="00341682"/>
    <w:rsid w:val="00341C36"/>
    <w:rsid w:val="00342002"/>
    <w:rsid w:val="003452C6"/>
    <w:rsid w:val="00346725"/>
    <w:rsid w:val="003467DA"/>
    <w:rsid w:val="00350FB5"/>
    <w:rsid w:val="00351473"/>
    <w:rsid w:val="0035197F"/>
    <w:rsid w:val="0035275F"/>
    <w:rsid w:val="00353E5D"/>
    <w:rsid w:val="003543C5"/>
    <w:rsid w:val="0035461A"/>
    <w:rsid w:val="003546A1"/>
    <w:rsid w:val="00354EA2"/>
    <w:rsid w:val="00355525"/>
    <w:rsid w:val="00355702"/>
    <w:rsid w:val="00356BDC"/>
    <w:rsid w:val="00357D9D"/>
    <w:rsid w:val="00360428"/>
    <w:rsid w:val="003615ED"/>
    <w:rsid w:val="0036286C"/>
    <w:rsid w:val="0036303D"/>
    <w:rsid w:val="003632D6"/>
    <w:rsid w:val="00364F40"/>
    <w:rsid w:val="0036502E"/>
    <w:rsid w:val="00365BF6"/>
    <w:rsid w:val="003665A3"/>
    <w:rsid w:val="00367052"/>
    <w:rsid w:val="0036755B"/>
    <w:rsid w:val="00370E91"/>
    <w:rsid w:val="00371023"/>
    <w:rsid w:val="00374922"/>
    <w:rsid w:val="00374B34"/>
    <w:rsid w:val="00375E9A"/>
    <w:rsid w:val="0037619B"/>
    <w:rsid w:val="003772EE"/>
    <w:rsid w:val="00380E49"/>
    <w:rsid w:val="00384E23"/>
    <w:rsid w:val="00384EEF"/>
    <w:rsid w:val="00386445"/>
    <w:rsid w:val="00386861"/>
    <w:rsid w:val="003877A3"/>
    <w:rsid w:val="00390677"/>
    <w:rsid w:val="00390C7D"/>
    <w:rsid w:val="00395716"/>
    <w:rsid w:val="00395821"/>
    <w:rsid w:val="003959DB"/>
    <w:rsid w:val="00395F5A"/>
    <w:rsid w:val="003979BB"/>
    <w:rsid w:val="00397B46"/>
    <w:rsid w:val="003A0166"/>
    <w:rsid w:val="003A01C8"/>
    <w:rsid w:val="003A283E"/>
    <w:rsid w:val="003A372D"/>
    <w:rsid w:val="003A383F"/>
    <w:rsid w:val="003A4334"/>
    <w:rsid w:val="003A4D0B"/>
    <w:rsid w:val="003A4D5E"/>
    <w:rsid w:val="003A5BF4"/>
    <w:rsid w:val="003B00EB"/>
    <w:rsid w:val="003B1683"/>
    <w:rsid w:val="003B1FF2"/>
    <w:rsid w:val="003B2A53"/>
    <w:rsid w:val="003B2DFD"/>
    <w:rsid w:val="003B5F3F"/>
    <w:rsid w:val="003B7FB1"/>
    <w:rsid w:val="003C0019"/>
    <w:rsid w:val="003C085E"/>
    <w:rsid w:val="003C1A36"/>
    <w:rsid w:val="003C2071"/>
    <w:rsid w:val="003C25F9"/>
    <w:rsid w:val="003C2B3F"/>
    <w:rsid w:val="003C41D3"/>
    <w:rsid w:val="003C4EE6"/>
    <w:rsid w:val="003C5052"/>
    <w:rsid w:val="003C637D"/>
    <w:rsid w:val="003C64CA"/>
    <w:rsid w:val="003C714E"/>
    <w:rsid w:val="003D04D5"/>
    <w:rsid w:val="003D07E3"/>
    <w:rsid w:val="003D0835"/>
    <w:rsid w:val="003D239C"/>
    <w:rsid w:val="003D25CC"/>
    <w:rsid w:val="003D29DB"/>
    <w:rsid w:val="003D3FB4"/>
    <w:rsid w:val="003D4BEB"/>
    <w:rsid w:val="003D697E"/>
    <w:rsid w:val="003D69A2"/>
    <w:rsid w:val="003D7BF5"/>
    <w:rsid w:val="003D7C74"/>
    <w:rsid w:val="003D7D9F"/>
    <w:rsid w:val="003E0854"/>
    <w:rsid w:val="003E0D77"/>
    <w:rsid w:val="003E3465"/>
    <w:rsid w:val="003E4AD8"/>
    <w:rsid w:val="003E5206"/>
    <w:rsid w:val="003E56D6"/>
    <w:rsid w:val="003E5B6D"/>
    <w:rsid w:val="003E7181"/>
    <w:rsid w:val="003F01AF"/>
    <w:rsid w:val="003F1B05"/>
    <w:rsid w:val="003F2426"/>
    <w:rsid w:val="003F4E46"/>
    <w:rsid w:val="003F4FEF"/>
    <w:rsid w:val="003F54AA"/>
    <w:rsid w:val="003F550C"/>
    <w:rsid w:val="004012A0"/>
    <w:rsid w:val="00403404"/>
    <w:rsid w:val="00403700"/>
    <w:rsid w:val="00404390"/>
    <w:rsid w:val="00404D65"/>
    <w:rsid w:val="004050DE"/>
    <w:rsid w:val="00405ACB"/>
    <w:rsid w:val="004067C6"/>
    <w:rsid w:val="00407D2E"/>
    <w:rsid w:val="00410437"/>
    <w:rsid w:val="0041060C"/>
    <w:rsid w:val="00411B9D"/>
    <w:rsid w:val="004149F3"/>
    <w:rsid w:val="0042176B"/>
    <w:rsid w:val="00421A79"/>
    <w:rsid w:val="004225C0"/>
    <w:rsid w:val="004227E1"/>
    <w:rsid w:val="004235FB"/>
    <w:rsid w:val="00423D62"/>
    <w:rsid w:val="00423FD7"/>
    <w:rsid w:val="00424E84"/>
    <w:rsid w:val="004251BF"/>
    <w:rsid w:val="0042637C"/>
    <w:rsid w:val="00427805"/>
    <w:rsid w:val="00427FA6"/>
    <w:rsid w:val="00430436"/>
    <w:rsid w:val="00431CB9"/>
    <w:rsid w:val="004324FA"/>
    <w:rsid w:val="00435286"/>
    <w:rsid w:val="00435CAD"/>
    <w:rsid w:val="00440B46"/>
    <w:rsid w:val="00440D11"/>
    <w:rsid w:val="00440F67"/>
    <w:rsid w:val="0044106F"/>
    <w:rsid w:val="0044110F"/>
    <w:rsid w:val="004416D5"/>
    <w:rsid w:val="00442720"/>
    <w:rsid w:val="004446B4"/>
    <w:rsid w:val="00444CBC"/>
    <w:rsid w:val="00446CD9"/>
    <w:rsid w:val="00446E65"/>
    <w:rsid w:val="004474D0"/>
    <w:rsid w:val="00447BA9"/>
    <w:rsid w:val="00447DE9"/>
    <w:rsid w:val="00450E09"/>
    <w:rsid w:val="00452E15"/>
    <w:rsid w:val="00453ED7"/>
    <w:rsid w:val="00453FF5"/>
    <w:rsid w:val="00455A89"/>
    <w:rsid w:val="00455B03"/>
    <w:rsid w:val="004562E2"/>
    <w:rsid w:val="00456B9D"/>
    <w:rsid w:val="00456E32"/>
    <w:rsid w:val="00457D98"/>
    <w:rsid w:val="0046018A"/>
    <w:rsid w:val="00460951"/>
    <w:rsid w:val="00461C08"/>
    <w:rsid w:val="0046518C"/>
    <w:rsid w:val="00465666"/>
    <w:rsid w:val="00467632"/>
    <w:rsid w:val="004679A9"/>
    <w:rsid w:val="004705F0"/>
    <w:rsid w:val="00471D02"/>
    <w:rsid w:val="004720D3"/>
    <w:rsid w:val="00472125"/>
    <w:rsid w:val="00472884"/>
    <w:rsid w:val="004748B6"/>
    <w:rsid w:val="00477FCE"/>
    <w:rsid w:val="00482F35"/>
    <w:rsid w:val="00485539"/>
    <w:rsid w:val="00486112"/>
    <w:rsid w:val="00486D8F"/>
    <w:rsid w:val="00487DCC"/>
    <w:rsid w:val="00490634"/>
    <w:rsid w:val="00491584"/>
    <w:rsid w:val="00492F2F"/>
    <w:rsid w:val="0049528B"/>
    <w:rsid w:val="004954CE"/>
    <w:rsid w:val="004969A7"/>
    <w:rsid w:val="00496FE4"/>
    <w:rsid w:val="004979B5"/>
    <w:rsid w:val="00497F68"/>
    <w:rsid w:val="004A0B92"/>
    <w:rsid w:val="004A29D6"/>
    <w:rsid w:val="004A3A2C"/>
    <w:rsid w:val="004A3D3A"/>
    <w:rsid w:val="004A46AE"/>
    <w:rsid w:val="004A6D19"/>
    <w:rsid w:val="004A6ECE"/>
    <w:rsid w:val="004B0BC5"/>
    <w:rsid w:val="004B0C6A"/>
    <w:rsid w:val="004B132E"/>
    <w:rsid w:val="004B197C"/>
    <w:rsid w:val="004B2AD1"/>
    <w:rsid w:val="004B362A"/>
    <w:rsid w:val="004B36DC"/>
    <w:rsid w:val="004B4428"/>
    <w:rsid w:val="004B4804"/>
    <w:rsid w:val="004B4878"/>
    <w:rsid w:val="004B4DD7"/>
    <w:rsid w:val="004B6554"/>
    <w:rsid w:val="004B6597"/>
    <w:rsid w:val="004B7434"/>
    <w:rsid w:val="004B78A4"/>
    <w:rsid w:val="004C1582"/>
    <w:rsid w:val="004C1654"/>
    <w:rsid w:val="004C2BD8"/>
    <w:rsid w:val="004C4896"/>
    <w:rsid w:val="004C49AC"/>
    <w:rsid w:val="004C5252"/>
    <w:rsid w:val="004C5343"/>
    <w:rsid w:val="004C5A55"/>
    <w:rsid w:val="004D02AE"/>
    <w:rsid w:val="004D0B45"/>
    <w:rsid w:val="004D1949"/>
    <w:rsid w:val="004D21DB"/>
    <w:rsid w:val="004D3326"/>
    <w:rsid w:val="004D573B"/>
    <w:rsid w:val="004D78B1"/>
    <w:rsid w:val="004E185B"/>
    <w:rsid w:val="004E4B59"/>
    <w:rsid w:val="004E4E64"/>
    <w:rsid w:val="004E525C"/>
    <w:rsid w:val="004E6E4D"/>
    <w:rsid w:val="004E7973"/>
    <w:rsid w:val="004F0409"/>
    <w:rsid w:val="004F0DBD"/>
    <w:rsid w:val="004F3C92"/>
    <w:rsid w:val="004F58A2"/>
    <w:rsid w:val="004F5B4C"/>
    <w:rsid w:val="005008E9"/>
    <w:rsid w:val="00500AB3"/>
    <w:rsid w:val="0050219E"/>
    <w:rsid w:val="0050252D"/>
    <w:rsid w:val="00503982"/>
    <w:rsid w:val="00505400"/>
    <w:rsid w:val="005065A8"/>
    <w:rsid w:val="00506E5A"/>
    <w:rsid w:val="005108B6"/>
    <w:rsid w:val="00511187"/>
    <w:rsid w:val="00511229"/>
    <w:rsid w:val="00511D24"/>
    <w:rsid w:val="00512A98"/>
    <w:rsid w:val="00515F56"/>
    <w:rsid w:val="00516172"/>
    <w:rsid w:val="005177F1"/>
    <w:rsid w:val="00517DD9"/>
    <w:rsid w:val="00517EB8"/>
    <w:rsid w:val="0052039C"/>
    <w:rsid w:val="005218FD"/>
    <w:rsid w:val="00524AE7"/>
    <w:rsid w:val="00525856"/>
    <w:rsid w:val="00525D83"/>
    <w:rsid w:val="00526039"/>
    <w:rsid w:val="005319D8"/>
    <w:rsid w:val="005326F0"/>
    <w:rsid w:val="00533E65"/>
    <w:rsid w:val="00535198"/>
    <w:rsid w:val="00535501"/>
    <w:rsid w:val="005355D9"/>
    <w:rsid w:val="00535A4E"/>
    <w:rsid w:val="00535FB1"/>
    <w:rsid w:val="0053704A"/>
    <w:rsid w:val="00537691"/>
    <w:rsid w:val="0054138E"/>
    <w:rsid w:val="00543406"/>
    <w:rsid w:val="005437EB"/>
    <w:rsid w:val="00543EB7"/>
    <w:rsid w:val="00545507"/>
    <w:rsid w:val="00546672"/>
    <w:rsid w:val="005502E9"/>
    <w:rsid w:val="0055249B"/>
    <w:rsid w:val="005525B7"/>
    <w:rsid w:val="00552EC2"/>
    <w:rsid w:val="0055434C"/>
    <w:rsid w:val="00554893"/>
    <w:rsid w:val="005551F1"/>
    <w:rsid w:val="00555B03"/>
    <w:rsid w:val="00555C8D"/>
    <w:rsid w:val="005560D8"/>
    <w:rsid w:val="00556FEE"/>
    <w:rsid w:val="00557BC1"/>
    <w:rsid w:val="00560BF2"/>
    <w:rsid w:val="00560D72"/>
    <w:rsid w:val="00562A2D"/>
    <w:rsid w:val="00563232"/>
    <w:rsid w:val="0056603D"/>
    <w:rsid w:val="00571645"/>
    <w:rsid w:val="005716C6"/>
    <w:rsid w:val="00572601"/>
    <w:rsid w:val="00573892"/>
    <w:rsid w:val="00576FAD"/>
    <w:rsid w:val="005814BF"/>
    <w:rsid w:val="00581A94"/>
    <w:rsid w:val="00581D59"/>
    <w:rsid w:val="00582348"/>
    <w:rsid w:val="0058242A"/>
    <w:rsid w:val="00582688"/>
    <w:rsid w:val="00583021"/>
    <w:rsid w:val="00583BDB"/>
    <w:rsid w:val="00584BAA"/>
    <w:rsid w:val="0058545F"/>
    <w:rsid w:val="00585BB0"/>
    <w:rsid w:val="00586E18"/>
    <w:rsid w:val="00592E0A"/>
    <w:rsid w:val="005930D7"/>
    <w:rsid w:val="00593A22"/>
    <w:rsid w:val="00593FB2"/>
    <w:rsid w:val="005A1D6E"/>
    <w:rsid w:val="005A202F"/>
    <w:rsid w:val="005A326B"/>
    <w:rsid w:val="005A3CD9"/>
    <w:rsid w:val="005B04EB"/>
    <w:rsid w:val="005B25F4"/>
    <w:rsid w:val="005B27CA"/>
    <w:rsid w:val="005B2E83"/>
    <w:rsid w:val="005B325B"/>
    <w:rsid w:val="005B3D43"/>
    <w:rsid w:val="005B4E96"/>
    <w:rsid w:val="005B546A"/>
    <w:rsid w:val="005B637D"/>
    <w:rsid w:val="005B63DA"/>
    <w:rsid w:val="005B7398"/>
    <w:rsid w:val="005B7EEC"/>
    <w:rsid w:val="005C2C84"/>
    <w:rsid w:val="005C310C"/>
    <w:rsid w:val="005C31AA"/>
    <w:rsid w:val="005C433A"/>
    <w:rsid w:val="005C55F0"/>
    <w:rsid w:val="005C587A"/>
    <w:rsid w:val="005C5B6A"/>
    <w:rsid w:val="005C642E"/>
    <w:rsid w:val="005C6B2A"/>
    <w:rsid w:val="005D22E9"/>
    <w:rsid w:val="005D526A"/>
    <w:rsid w:val="005D57E2"/>
    <w:rsid w:val="005D6BD5"/>
    <w:rsid w:val="005D7E11"/>
    <w:rsid w:val="005E145B"/>
    <w:rsid w:val="005E36F5"/>
    <w:rsid w:val="005E5DEA"/>
    <w:rsid w:val="005F0101"/>
    <w:rsid w:val="005F0757"/>
    <w:rsid w:val="005F1A74"/>
    <w:rsid w:val="005F1E19"/>
    <w:rsid w:val="005F2F2F"/>
    <w:rsid w:val="005F3578"/>
    <w:rsid w:val="005F511E"/>
    <w:rsid w:val="005F51D5"/>
    <w:rsid w:val="005F58B8"/>
    <w:rsid w:val="005F5FDB"/>
    <w:rsid w:val="005F6E04"/>
    <w:rsid w:val="005F71E1"/>
    <w:rsid w:val="00600363"/>
    <w:rsid w:val="006017A2"/>
    <w:rsid w:val="006021EA"/>
    <w:rsid w:val="006024AF"/>
    <w:rsid w:val="006025B8"/>
    <w:rsid w:val="00604077"/>
    <w:rsid w:val="0060454A"/>
    <w:rsid w:val="006049EC"/>
    <w:rsid w:val="006051AA"/>
    <w:rsid w:val="006056F2"/>
    <w:rsid w:val="0060573A"/>
    <w:rsid w:val="006060B5"/>
    <w:rsid w:val="0060685B"/>
    <w:rsid w:val="00610580"/>
    <w:rsid w:val="006118B7"/>
    <w:rsid w:val="006119D5"/>
    <w:rsid w:val="00611DEC"/>
    <w:rsid w:val="0061249F"/>
    <w:rsid w:val="00612529"/>
    <w:rsid w:val="00612A5B"/>
    <w:rsid w:val="0061436F"/>
    <w:rsid w:val="00614566"/>
    <w:rsid w:val="006202AC"/>
    <w:rsid w:val="00620F79"/>
    <w:rsid w:val="0062176B"/>
    <w:rsid w:val="006222FF"/>
    <w:rsid w:val="00622CE4"/>
    <w:rsid w:val="00624BF9"/>
    <w:rsid w:val="0062560F"/>
    <w:rsid w:val="00625856"/>
    <w:rsid w:val="006264D2"/>
    <w:rsid w:val="0062683F"/>
    <w:rsid w:val="00627A37"/>
    <w:rsid w:val="006307B5"/>
    <w:rsid w:val="00630CA2"/>
    <w:rsid w:val="00630FAB"/>
    <w:rsid w:val="0063256E"/>
    <w:rsid w:val="00632FC2"/>
    <w:rsid w:val="006335C0"/>
    <w:rsid w:val="00633E14"/>
    <w:rsid w:val="006348D7"/>
    <w:rsid w:val="00636417"/>
    <w:rsid w:val="00636FB7"/>
    <w:rsid w:val="00637BD6"/>
    <w:rsid w:val="00640403"/>
    <w:rsid w:val="00641875"/>
    <w:rsid w:val="006433CC"/>
    <w:rsid w:val="006435FC"/>
    <w:rsid w:val="00645674"/>
    <w:rsid w:val="006475B9"/>
    <w:rsid w:val="0065089E"/>
    <w:rsid w:val="00650A75"/>
    <w:rsid w:val="006519AA"/>
    <w:rsid w:val="00653686"/>
    <w:rsid w:val="0065384B"/>
    <w:rsid w:val="00655D85"/>
    <w:rsid w:val="00657C89"/>
    <w:rsid w:val="0066003F"/>
    <w:rsid w:val="00660A7E"/>
    <w:rsid w:val="00661D8A"/>
    <w:rsid w:val="00662E85"/>
    <w:rsid w:val="00663340"/>
    <w:rsid w:val="00663FEF"/>
    <w:rsid w:val="0066636A"/>
    <w:rsid w:val="006670D1"/>
    <w:rsid w:val="00667658"/>
    <w:rsid w:val="00667D50"/>
    <w:rsid w:val="00670622"/>
    <w:rsid w:val="00671ED8"/>
    <w:rsid w:val="0067205C"/>
    <w:rsid w:val="0067232A"/>
    <w:rsid w:val="00672B63"/>
    <w:rsid w:val="00672BC6"/>
    <w:rsid w:val="006730DC"/>
    <w:rsid w:val="0067524C"/>
    <w:rsid w:val="006756E8"/>
    <w:rsid w:val="0068317B"/>
    <w:rsid w:val="0068324E"/>
    <w:rsid w:val="00683BE9"/>
    <w:rsid w:val="00684462"/>
    <w:rsid w:val="00684999"/>
    <w:rsid w:val="00684A40"/>
    <w:rsid w:val="00684C28"/>
    <w:rsid w:val="0068574E"/>
    <w:rsid w:val="00686DCE"/>
    <w:rsid w:val="00690408"/>
    <w:rsid w:val="006907C5"/>
    <w:rsid w:val="00691428"/>
    <w:rsid w:val="00692214"/>
    <w:rsid w:val="00692D5A"/>
    <w:rsid w:val="00693488"/>
    <w:rsid w:val="00695B48"/>
    <w:rsid w:val="00697AFA"/>
    <w:rsid w:val="006A0CD8"/>
    <w:rsid w:val="006A26D4"/>
    <w:rsid w:val="006A4F31"/>
    <w:rsid w:val="006A5F3B"/>
    <w:rsid w:val="006A6023"/>
    <w:rsid w:val="006A6D02"/>
    <w:rsid w:val="006A7EB2"/>
    <w:rsid w:val="006B168B"/>
    <w:rsid w:val="006B2266"/>
    <w:rsid w:val="006B5570"/>
    <w:rsid w:val="006B6FEB"/>
    <w:rsid w:val="006B7128"/>
    <w:rsid w:val="006C1761"/>
    <w:rsid w:val="006C2448"/>
    <w:rsid w:val="006C4C44"/>
    <w:rsid w:val="006C7331"/>
    <w:rsid w:val="006C741D"/>
    <w:rsid w:val="006D0651"/>
    <w:rsid w:val="006D08D2"/>
    <w:rsid w:val="006D099C"/>
    <w:rsid w:val="006D1B90"/>
    <w:rsid w:val="006D1CFF"/>
    <w:rsid w:val="006D267A"/>
    <w:rsid w:val="006D39D2"/>
    <w:rsid w:val="006D3B2B"/>
    <w:rsid w:val="006D454B"/>
    <w:rsid w:val="006D5A2F"/>
    <w:rsid w:val="006D62EB"/>
    <w:rsid w:val="006E0D09"/>
    <w:rsid w:val="006E30A7"/>
    <w:rsid w:val="006E4C49"/>
    <w:rsid w:val="006E5D7A"/>
    <w:rsid w:val="006E5D80"/>
    <w:rsid w:val="006E6107"/>
    <w:rsid w:val="006E6F83"/>
    <w:rsid w:val="006E7334"/>
    <w:rsid w:val="006E76AF"/>
    <w:rsid w:val="006F0289"/>
    <w:rsid w:val="006F02E6"/>
    <w:rsid w:val="006F0CAD"/>
    <w:rsid w:val="006F15D5"/>
    <w:rsid w:val="006F1F70"/>
    <w:rsid w:val="006F521C"/>
    <w:rsid w:val="006F5761"/>
    <w:rsid w:val="006F7151"/>
    <w:rsid w:val="007006B2"/>
    <w:rsid w:val="007012A0"/>
    <w:rsid w:val="0070171E"/>
    <w:rsid w:val="007019F5"/>
    <w:rsid w:val="00701DCE"/>
    <w:rsid w:val="00702905"/>
    <w:rsid w:val="007030AD"/>
    <w:rsid w:val="0070326B"/>
    <w:rsid w:val="00703D54"/>
    <w:rsid w:val="00704ABF"/>
    <w:rsid w:val="007052A7"/>
    <w:rsid w:val="00706958"/>
    <w:rsid w:val="007073D9"/>
    <w:rsid w:val="00707E23"/>
    <w:rsid w:val="00711695"/>
    <w:rsid w:val="00712EDE"/>
    <w:rsid w:val="007132CF"/>
    <w:rsid w:val="0071415E"/>
    <w:rsid w:val="00715159"/>
    <w:rsid w:val="00715C38"/>
    <w:rsid w:val="0071640D"/>
    <w:rsid w:val="007202BC"/>
    <w:rsid w:val="007222B1"/>
    <w:rsid w:val="007230A9"/>
    <w:rsid w:val="0072331F"/>
    <w:rsid w:val="00724915"/>
    <w:rsid w:val="00725109"/>
    <w:rsid w:val="00727087"/>
    <w:rsid w:val="007302AC"/>
    <w:rsid w:val="007318EB"/>
    <w:rsid w:val="00733DFA"/>
    <w:rsid w:val="007355D7"/>
    <w:rsid w:val="00736087"/>
    <w:rsid w:val="00736B43"/>
    <w:rsid w:val="00736EDB"/>
    <w:rsid w:val="00737E97"/>
    <w:rsid w:val="00740214"/>
    <w:rsid w:val="00740459"/>
    <w:rsid w:val="007441AF"/>
    <w:rsid w:val="00744539"/>
    <w:rsid w:val="007453DC"/>
    <w:rsid w:val="00751A79"/>
    <w:rsid w:val="007524E6"/>
    <w:rsid w:val="00752701"/>
    <w:rsid w:val="00752B7B"/>
    <w:rsid w:val="00753063"/>
    <w:rsid w:val="007548AA"/>
    <w:rsid w:val="00754CC6"/>
    <w:rsid w:val="00756105"/>
    <w:rsid w:val="007564E2"/>
    <w:rsid w:val="00756739"/>
    <w:rsid w:val="00756E8F"/>
    <w:rsid w:val="00757518"/>
    <w:rsid w:val="007617BA"/>
    <w:rsid w:val="00761A4C"/>
    <w:rsid w:val="00761EEF"/>
    <w:rsid w:val="00761F64"/>
    <w:rsid w:val="00762C44"/>
    <w:rsid w:val="00763582"/>
    <w:rsid w:val="00763802"/>
    <w:rsid w:val="00764E7D"/>
    <w:rsid w:val="0076557E"/>
    <w:rsid w:val="00771715"/>
    <w:rsid w:val="00771DF5"/>
    <w:rsid w:val="007746FE"/>
    <w:rsid w:val="00775B44"/>
    <w:rsid w:val="00775ED2"/>
    <w:rsid w:val="00776B0F"/>
    <w:rsid w:val="00776E4A"/>
    <w:rsid w:val="0078027F"/>
    <w:rsid w:val="00781A3C"/>
    <w:rsid w:val="00783473"/>
    <w:rsid w:val="0078464E"/>
    <w:rsid w:val="00785105"/>
    <w:rsid w:val="007852B8"/>
    <w:rsid w:val="00785599"/>
    <w:rsid w:val="0078590D"/>
    <w:rsid w:val="00785E90"/>
    <w:rsid w:val="007860B0"/>
    <w:rsid w:val="00786700"/>
    <w:rsid w:val="00787DAF"/>
    <w:rsid w:val="00787F3F"/>
    <w:rsid w:val="00790E35"/>
    <w:rsid w:val="00791FA3"/>
    <w:rsid w:val="0079473F"/>
    <w:rsid w:val="00794EB1"/>
    <w:rsid w:val="00796A9B"/>
    <w:rsid w:val="00797274"/>
    <w:rsid w:val="007979E1"/>
    <w:rsid w:val="00797B0A"/>
    <w:rsid w:val="007A07F3"/>
    <w:rsid w:val="007A082E"/>
    <w:rsid w:val="007A1869"/>
    <w:rsid w:val="007A20D7"/>
    <w:rsid w:val="007A3F9D"/>
    <w:rsid w:val="007A467F"/>
    <w:rsid w:val="007A5069"/>
    <w:rsid w:val="007A6F11"/>
    <w:rsid w:val="007A78ED"/>
    <w:rsid w:val="007B11DC"/>
    <w:rsid w:val="007B2CA2"/>
    <w:rsid w:val="007B3DD1"/>
    <w:rsid w:val="007B3F93"/>
    <w:rsid w:val="007B45F8"/>
    <w:rsid w:val="007B6230"/>
    <w:rsid w:val="007B7C28"/>
    <w:rsid w:val="007C030A"/>
    <w:rsid w:val="007C0992"/>
    <w:rsid w:val="007C1DDD"/>
    <w:rsid w:val="007C2023"/>
    <w:rsid w:val="007C2ECB"/>
    <w:rsid w:val="007C65B2"/>
    <w:rsid w:val="007C7D68"/>
    <w:rsid w:val="007D08BE"/>
    <w:rsid w:val="007D0D09"/>
    <w:rsid w:val="007D0F6F"/>
    <w:rsid w:val="007D1C0D"/>
    <w:rsid w:val="007D2809"/>
    <w:rsid w:val="007D2BCB"/>
    <w:rsid w:val="007D2CA6"/>
    <w:rsid w:val="007D49CF"/>
    <w:rsid w:val="007D50BA"/>
    <w:rsid w:val="007D7128"/>
    <w:rsid w:val="007D73D9"/>
    <w:rsid w:val="007E0BC6"/>
    <w:rsid w:val="007E2816"/>
    <w:rsid w:val="007E2D36"/>
    <w:rsid w:val="007E4CAF"/>
    <w:rsid w:val="007E63E8"/>
    <w:rsid w:val="007E6996"/>
    <w:rsid w:val="007E6BF4"/>
    <w:rsid w:val="007E7443"/>
    <w:rsid w:val="007E78D1"/>
    <w:rsid w:val="007F0C14"/>
    <w:rsid w:val="007F17AF"/>
    <w:rsid w:val="007F2D95"/>
    <w:rsid w:val="007F3D78"/>
    <w:rsid w:val="007F5573"/>
    <w:rsid w:val="007F5ECC"/>
    <w:rsid w:val="007F618F"/>
    <w:rsid w:val="007F68B3"/>
    <w:rsid w:val="007F7276"/>
    <w:rsid w:val="007F739A"/>
    <w:rsid w:val="00800E0A"/>
    <w:rsid w:val="00801512"/>
    <w:rsid w:val="00801DC9"/>
    <w:rsid w:val="00801F61"/>
    <w:rsid w:val="00803251"/>
    <w:rsid w:val="00804CBF"/>
    <w:rsid w:val="008058B2"/>
    <w:rsid w:val="00805ADC"/>
    <w:rsid w:val="0080687C"/>
    <w:rsid w:val="00806D06"/>
    <w:rsid w:val="008115B7"/>
    <w:rsid w:val="0081182B"/>
    <w:rsid w:val="00811A95"/>
    <w:rsid w:val="0081536C"/>
    <w:rsid w:val="008177BF"/>
    <w:rsid w:val="00817A2E"/>
    <w:rsid w:val="00820502"/>
    <w:rsid w:val="00820D88"/>
    <w:rsid w:val="00821713"/>
    <w:rsid w:val="00821F92"/>
    <w:rsid w:val="00823F9C"/>
    <w:rsid w:val="00824EDF"/>
    <w:rsid w:val="00825D00"/>
    <w:rsid w:val="00830822"/>
    <w:rsid w:val="008313BE"/>
    <w:rsid w:val="00832122"/>
    <w:rsid w:val="0083235C"/>
    <w:rsid w:val="0083587D"/>
    <w:rsid w:val="008359EB"/>
    <w:rsid w:val="00836766"/>
    <w:rsid w:val="00837234"/>
    <w:rsid w:val="008411AA"/>
    <w:rsid w:val="00841614"/>
    <w:rsid w:val="00841955"/>
    <w:rsid w:val="008440E8"/>
    <w:rsid w:val="00844805"/>
    <w:rsid w:val="0084578C"/>
    <w:rsid w:val="0084658F"/>
    <w:rsid w:val="0084696E"/>
    <w:rsid w:val="008478D1"/>
    <w:rsid w:val="00850C85"/>
    <w:rsid w:val="00851315"/>
    <w:rsid w:val="0085139B"/>
    <w:rsid w:val="0085201D"/>
    <w:rsid w:val="00852FAC"/>
    <w:rsid w:val="008541CF"/>
    <w:rsid w:val="0085545E"/>
    <w:rsid w:val="00855D09"/>
    <w:rsid w:val="00855F21"/>
    <w:rsid w:val="00856F6A"/>
    <w:rsid w:val="00857EA1"/>
    <w:rsid w:val="00860D9F"/>
    <w:rsid w:val="008611A4"/>
    <w:rsid w:val="00863270"/>
    <w:rsid w:val="008639FD"/>
    <w:rsid w:val="00863FFE"/>
    <w:rsid w:val="0086590D"/>
    <w:rsid w:val="00866048"/>
    <w:rsid w:val="00867301"/>
    <w:rsid w:val="0086757F"/>
    <w:rsid w:val="00867B28"/>
    <w:rsid w:val="00870400"/>
    <w:rsid w:val="008706A8"/>
    <w:rsid w:val="00874112"/>
    <w:rsid w:val="00874454"/>
    <w:rsid w:val="00875220"/>
    <w:rsid w:val="00876170"/>
    <w:rsid w:val="00876631"/>
    <w:rsid w:val="008815BF"/>
    <w:rsid w:val="0088206F"/>
    <w:rsid w:val="008820E1"/>
    <w:rsid w:val="00882595"/>
    <w:rsid w:val="00883F1E"/>
    <w:rsid w:val="008852DE"/>
    <w:rsid w:val="008861CE"/>
    <w:rsid w:val="00886888"/>
    <w:rsid w:val="00886F82"/>
    <w:rsid w:val="00886FB2"/>
    <w:rsid w:val="008875AA"/>
    <w:rsid w:val="00887B43"/>
    <w:rsid w:val="00892C19"/>
    <w:rsid w:val="0089336D"/>
    <w:rsid w:val="00893377"/>
    <w:rsid w:val="0089343F"/>
    <w:rsid w:val="008941E4"/>
    <w:rsid w:val="00894493"/>
    <w:rsid w:val="0089571B"/>
    <w:rsid w:val="00896E5A"/>
    <w:rsid w:val="00896FEB"/>
    <w:rsid w:val="008A00A0"/>
    <w:rsid w:val="008A0349"/>
    <w:rsid w:val="008A422E"/>
    <w:rsid w:val="008A58DD"/>
    <w:rsid w:val="008A5BE0"/>
    <w:rsid w:val="008A6421"/>
    <w:rsid w:val="008A6812"/>
    <w:rsid w:val="008B07FB"/>
    <w:rsid w:val="008B0945"/>
    <w:rsid w:val="008B1725"/>
    <w:rsid w:val="008B2A79"/>
    <w:rsid w:val="008B2E1A"/>
    <w:rsid w:val="008B2F1D"/>
    <w:rsid w:val="008B50D1"/>
    <w:rsid w:val="008B5B9A"/>
    <w:rsid w:val="008B6C86"/>
    <w:rsid w:val="008C012F"/>
    <w:rsid w:val="008C042E"/>
    <w:rsid w:val="008C04D2"/>
    <w:rsid w:val="008C1148"/>
    <w:rsid w:val="008C132B"/>
    <w:rsid w:val="008C1356"/>
    <w:rsid w:val="008C45BC"/>
    <w:rsid w:val="008D1039"/>
    <w:rsid w:val="008D1490"/>
    <w:rsid w:val="008D45AE"/>
    <w:rsid w:val="008D5510"/>
    <w:rsid w:val="008D7B40"/>
    <w:rsid w:val="008E11DD"/>
    <w:rsid w:val="008E30C4"/>
    <w:rsid w:val="008E4FDA"/>
    <w:rsid w:val="008E616F"/>
    <w:rsid w:val="008E636A"/>
    <w:rsid w:val="008E6B48"/>
    <w:rsid w:val="008E6FA3"/>
    <w:rsid w:val="008E7743"/>
    <w:rsid w:val="008F0462"/>
    <w:rsid w:val="008F2936"/>
    <w:rsid w:val="008F359C"/>
    <w:rsid w:val="008F4046"/>
    <w:rsid w:val="008F4BB7"/>
    <w:rsid w:val="008F513A"/>
    <w:rsid w:val="008F61BD"/>
    <w:rsid w:val="008F67DF"/>
    <w:rsid w:val="00901A6A"/>
    <w:rsid w:val="00904CDB"/>
    <w:rsid w:val="0090631E"/>
    <w:rsid w:val="0090643C"/>
    <w:rsid w:val="00906FFA"/>
    <w:rsid w:val="009071C3"/>
    <w:rsid w:val="0090721E"/>
    <w:rsid w:val="009108CA"/>
    <w:rsid w:val="00911605"/>
    <w:rsid w:val="009122C6"/>
    <w:rsid w:val="00912690"/>
    <w:rsid w:val="009143D5"/>
    <w:rsid w:val="0091538D"/>
    <w:rsid w:val="00920222"/>
    <w:rsid w:val="00920E9C"/>
    <w:rsid w:val="009221B2"/>
    <w:rsid w:val="00922DBC"/>
    <w:rsid w:val="00923609"/>
    <w:rsid w:val="00926711"/>
    <w:rsid w:val="00926B10"/>
    <w:rsid w:val="00926C61"/>
    <w:rsid w:val="0093170F"/>
    <w:rsid w:val="00931BE5"/>
    <w:rsid w:val="009365E2"/>
    <w:rsid w:val="00940913"/>
    <w:rsid w:val="00941660"/>
    <w:rsid w:val="00943122"/>
    <w:rsid w:val="009434B7"/>
    <w:rsid w:val="00943B36"/>
    <w:rsid w:val="009443D8"/>
    <w:rsid w:val="009459E6"/>
    <w:rsid w:val="00950122"/>
    <w:rsid w:val="0095023C"/>
    <w:rsid w:val="00951015"/>
    <w:rsid w:val="009517A0"/>
    <w:rsid w:val="009524B0"/>
    <w:rsid w:val="00957C36"/>
    <w:rsid w:val="0096050F"/>
    <w:rsid w:val="009608FA"/>
    <w:rsid w:val="009612F7"/>
    <w:rsid w:val="0096136E"/>
    <w:rsid w:val="00962EDD"/>
    <w:rsid w:val="0096344B"/>
    <w:rsid w:val="0096537A"/>
    <w:rsid w:val="00965505"/>
    <w:rsid w:val="0096562F"/>
    <w:rsid w:val="00965E9D"/>
    <w:rsid w:val="00966C55"/>
    <w:rsid w:val="009675D8"/>
    <w:rsid w:val="009713F2"/>
    <w:rsid w:val="00971EDE"/>
    <w:rsid w:val="009729E3"/>
    <w:rsid w:val="00973156"/>
    <w:rsid w:val="00973CE5"/>
    <w:rsid w:val="0097560D"/>
    <w:rsid w:val="009808D4"/>
    <w:rsid w:val="00980A25"/>
    <w:rsid w:val="00980B47"/>
    <w:rsid w:val="00982AEA"/>
    <w:rsid w:val="00984B65"/>
    <w:rsid w:val="00987EDC"/>
    <w:rsid w:val="00991A83"/>
    <w:rsid w:val="00992CBA"/>
    <w:rsid w:val="00994503"/>
    <w:rsid w:val="00996117"/>
    <w:rsid w:val="00996404"/>
    <w:rsid w:val="00996B3D"/>
    <w:rsid w:val="00996BDE"/>
    <w:rsid w:val="00996E03"/>
    <w:rsid w:val="009977D5"/>
    <w:rsid w:val="009A28F3"/>
    <w:rsid w:val="009A2C5D"/>
    <w:rsid w:val="009A3426"/>
    <w:rsid w:val="009A34AA"/>
    <w:rsid w:val="009A404B"/>
    <w:rsid w:val="009A57C7"/>
    <w:rsid w:val="009B0CD8"/>
    <w:rsid w:val="009B14EF"/>
    <w:rsid w:val="009B1FA5"/>
    <w:rsid w:val="009B32D8"/>
    <w:rsid w:val="009B3886"/>
    <w:rsid w:val="009B53CD"/>
    <w:rsid w:val="009B60CC"/>
    <w:rsid w:val="009B64A1"/>
    <w:rsid w:val="009B67B8"/>
    <w:rsid w:val="009B7E2B"/>
    <w:rsid w:val="009C182B"/>
    <w:rsid w:val="009C2718"/>
    <w:rsid w:val="009C2C09"/>
    <w:rsid w:val="009C3A59"/>
    <w:rsid w:val="009C4246"/>
    <w:rsid w:val="009C47BB"/>
    <w:rsid w:val="009C4835"/>
    <w:rsid w:val="009C4E36"/>
    <w:rsid w:val="009C6657"/>
    <w:rsid w:val="009C68D4"/>
    <w:rsid w:val="009C7D3D"/>
    <w:rsid w:val="009D00F4"/>
    <w:rsid w:val="009D085D"/>
    <w:rsid w:val="009D093E"/>
    <w:rsid w:val="009D387A"/>
    <w:rsid w:val="009D3FFD"/>
    <w:rsid w:val="009D4FDF"/>
    <w:rsid w:val="009D578C"/>
    <w:rsid w:val="009D70F6"/>
    <w:rsid w:val="009D747D"/>
    <w:rsid w:val="009D7899"/>
    <w:rsid w:val="009D7E4B"/>
    <w:rsid w:val="009E0240"/>
    <w:rsid w:val="009E07C4"/>
    <w:rsid w:val="009E1211"/>
    <w:rsid w:val="009E12AD"/>
    <w:rsid w:val="009E2A80"/>
    <w:rsid w:val="009E3742"/>
    <w:rsid w:val="009E458C"/>
    <w:rsid w:val="009E4764"/>
    <w:rsid w:val="009E48C9"/>
    <w:rsid w:val="009E5346"/>
    <w:rsid w:val="009E5887"/>
    <w:rsid w:val="009E5C68"/>
    <w:rsid w:val="009E6324"/>
    <w:rsid w:val="009E73CD"/>
    <w:rsid w:val="009F0077"/>
    <w:rsid w:val="009F32D8"/>
    <w:rsid w:val="009F5EE7"/>
    <w:rsid w:val="009F60A8"/>
    <w:rsid w:val="009F67D9"/>
    <w:rsid w:val="009F6F5C"/>
    <w:rsid w:val="009F78BD"/>
    <w:rsid w:val="00A00090"/>
    <w:rsid w:val="00A01173"/>
    <w:rsid w:val="00A027DB"/>
    <w:rsid w:val="00A03543"/>
    <w:rsid w:val="00A0606B"/>
    <w:rsid w:val="00A0654D"/>
    <w:rsid w:val="00A0678D"/>
    <w:rsid w:val="00A072E8"/>
    <w:rsid w:val="00A116D9"/>
    <w:rsid w:val="00A11BBA"/>
    <w:rsid w:val="00A120C5"/>
    <w:rsid w:val="00A138D7"/>
    <w:rsid w:val="00A13AD3"/>
    <w:rsid w:val="00A144E6"/>
    <w:rsid w:val="00A14B2A"/>
    <w:rsid w:val="00A15056"/>
    <w:rsid w:val="00A2084E"/>
    <w:rsid w:val="00A24C9F"/>
    <w:rsid w:val="00A25294"/>
    <w:rsid w:val="00A26884"/>
    <w:rsid w:val="00A26BFC"/>
    <w:rsid w:val="00A321A2"/>
    <w:rsid w:val="00A323F0"/>
    <w:rsid w:val="00A328DA"/>
    <w:rsid w:val="00A35249"/>
    <w:rsid w:val="00A35F42"/>
    <w:rsid w:val="00A36CC1"/>
    <w:rsid w:val="00A37B42"/>
    <w:rsid w:val="00A37BDA"/>
    <w:rsid w:val="00A40E78"/>
    <w:rsid w:val="00A422C8"/>
    <w:rsid w:val="00A437BB"/>
    <w:rsid w:val="00A46D8E"/>
    <w:rsid w:val="00A51BB0"/>
    <w:rsid w:val="00A5283F"/>
    <w:rsid w:val="00A5335E"/>
    <w:rsid w:val="00A53D53"/>
    <w:rsid w:val="00A56A6E"/>
    <w:rsid w:val="00A6072F"/>
    <w:rsid w:val="00A61F30"/>
    <w:rsid w:val="00A6368F"/>
    <w:rsid w:val="00A648D8"/>
    <w:rsid w:val="00A661AD"/>
    <w:rsid w:val="00A6660E"/>
    <w:rsid w:val="00A6745C"/>
    <w:rsid w:val="00A720CA"/>
    <w:rsid w:val="00A72167"/>
    <w:rsid w:val="00A72B83"/>
    <w:rsid w:val="00A73627"/>
    <w:rsid w:val="00A74051"/>
    <w:rsid w:val="00A75F02"/>
    <w:rsid w:val="00A767C7"/>
    <w:rsid w:val="00A77FA2"/>
    <w:rsid w:val="00A80B5C"/>
    <w:rsid w:val="00A80FB3"/>
    <w:rsid w:val="00A8125F"/>
    <w:rsid w:val="00A81C0B"/>
    <w:rsid w:val="00A82782"/>
    <w:rsid w:val="00A82F49"/>
    <w:rsid w:val="00A83041"/>
    <w:rsid w:val="00A8312A"/>
    <w:rsid w:val="00A84C54"/>
    <w:rsid w:val="00A84FE7"/>
    <w:rsid w:val="00A85024"/>
    <w:rsid w:val="00A85F49"/>
    <w:rsid w:val="00A87500"/>
    <w:rsid w:val="00A90A45"/>
    <w:rsid w:val="00A9119F"/>
    <w:rsid w:val="00A93E76"/>
    <w:rsid w:val="00A94306"/>
    <w:rsid w:val="00A96195"/>
    <w:rsid w:val="00A965F0"/>
    <w:rsid w:val="00A97A95"/>
    <w:rsid w:val="00AA02D6"/>
    <w:rsid w:val="00AA1C34"/>
    <w:rsid w:val="00AA373A"/>
    <w:rsid w:val="00AA4243"/>
    <w:rsid w:val="00AA613C"/>
    <w:rsid w:val="00AA7130"/>
    <w:rsid w:val="00AA7F9D"/>
    <w:rsid w:val="00AB0952"/>
    <w:rsid w:val="00AB1A7D"/>
    <w:rsid w:val="00AB2869"/>
    <w:rsid w:val="00AB3ADB"/>
    <w:rsid w:val="00AB435D"/>
    <w:rsid w:val="00AB4FA2"/>
    <w:rsid w:val="00AB5708"/>
    <w:rsid w:val="00AB6271"/>
    <w:rsid w:val="00AB702B"/>
    <w:rsid w:val="00AB7887"/>
    <w:rsid w:val="00AC150E"/>
    <w:rsid w:val="00AC35E6"/>
    <w:rsid w:val="00AC4C30"/>
    <w:rsid w:val="00AC4E15"/>
    <w:rsid w:val="00AC4F86"/>
    <w:rsid w:val="00AC4FA4"/>
    <w:rsid w:val="00AC6C76"/>
    <w:rsid w:val="00AC7024"/>
    <w:rsid w:val="00AD05DB"/>
    <w:rsid w:val="00AD0C2B"/>
    <w:rsid w:val="00AD271C"/>
    <w:rsid w:val="00AD5D99"/>
    <w:rsid w:val="00AD7CB3"/>
    <w:rsid w:val="00AD7FD6"/>
    <w:rsid w:val="00AE0211"/>
    <w:rsid w:val="00AE12DC"/>
    <w:rsid w:val="00AE1C4D"/>
    <w:rsid w:val="00AE6657"/>
    <w:rsid w:val="00AE6E79"/>
    <w:rsid w:val="00AE7342"/>
    <w:rsid w:val="00AE7382"/>
    <w:rsid w:val="00AF307A"/>
    <w:rsid w:val="00AF4958"/>
    <w:rsid w:val="00AF50F5"/>
    <w:rsid w:val="00B002D0"/>
    <w:rsid w:val="00B02773"/>
    <w:rsid w:val="00B04075"/>
    <w:rsid w:val="00B1090F"/>
    <w:rsid w:val="00B11F15"/>
    <w:rsid w:val="00B1222A"/>
    <w:rsid w:val="00B129C1"/>
    <w:rsid w:val="00B12C5B"/>
    <w:rsid w:val="00B1303E"/>
    <w:rsid w:val="00B13098"/>
    <w:rsid w:val="00B1373E"/>
    <w:rsid w:val="00B13D2F"/>
    <w:rsid w:val="00B14378"/>
    <w:rsid w:val="00B15A0B"/>
    <w:rsid w:val="00B21D06"/>
    <w:rsid w:val="00B21E98"/>
    <w:rsid w:val="00B22D7B"/>
    <w:rsid w:val="00B233AF"/>
    <w:rsid w:val="00B23D15"/>
    <w:rsid w:val="00B2535C"/>
    <w:rsid w:val="00B27AA9"/>
    <w:rsid w:val="00B30E2A"/>
    <w:rsid w:val="00B3107A"/>
    <w:rsid w:val="00B316D3"/>
    <w:rsid w:val="00B31D65"/>
    <w:rsid w:val="00B322D8"/>
    <w:rsid w:val="00B326A7"/>
    <w:rsid w:val="00B329D8"/>
    <w:rsid w:val="00B33102"/>
    <w:rsid w:val="00B334E4"/>
    <w:rsid w:val="00B33525"/>
    <w:rsid w:val="00B33813"/>
    <w:rsid w:val="00B35ABD"/>
    <w:rsid w:val="00B37B1C"/>
    <w:rsid w:val="00B40052"/>
    <w:rsid w:val="00B405CD"/>
    <w:rsid w:val="00B40CD1"/>
    <w:rsid w:val="00B40EAA"/>
    <w:rsid w:val="00B433C7"/>
    <w:rsid w:val="00B43734"/>
    <w:rsid w:val="00B43FDA"/>
    <w:rsid w:val="00B44CC8"/>
    <w:rsid w:val="00B45A1F"/>
    <w:rsid w:val="00B4605E"/>
    <w:rsid w:val="00B46E4E"/>
    <w:rsid w:val="00B479DC"/>
    <w:rsid w:val="00B500F2"/>
    <w:rsid w:val="00B50F4C"/>
    <w:rsid w:val="00B52895"/>
    <w:rsid w:val="00B52D67"/>
    <w:rsid w:val="00B548CA"/>
    <w:rsid w:val="00B55F9D"/>
    <w:rsid w:val="00B56028"/>
    <w:rsid w:val="00B61334"/>
    <w:rsid w:val="00B620CE"/>
    <w:rsid w:val="00B6229F"/>
    <w:rsid w:val="00B62FB6"/>
    <w:rsid w:val="00B63C8B"/>
    <w:rsid w:val="00B64D01"/>
    <w:rsid w:val="00B64DA2"/>
    <w:rsid w:val="00B64EF5"/>
    <w:rsid w:val="00B6645E"/>
    <w:rsid w:val="00B6652D"/>
    <w:rsid w:val="00B66CF2"/>
    <w:rsid w:val="00B70A83"/>
    <w:rsid w:val="00B70B8B"/>
    <w:rsid w:val="00B71081"/>
    <w:rsid w:val="00B713D3"/>
    <w:rsid w:val="00B71990"/>
    <w:rsid w:val="00B71AF4"/>
    <w:rsid w:val="00B72E5A"/>
    <w:rsid w:val="00B743B6"/>
    <w:rsid w:val="00B76539"/>
    <w:rsid w:val="00B77830"/>
    <w:rsid w:val="00B81C89"/>
    <w:rsid w:val="00B83FB6"/>
    <w:rsid w:val="00B84A31"/>
    <w:rsid w:val="00B84C25"/>
    <w:rsid w:val="00B85A4B"/>
    <w:rsid w:val="00B863CA"/>
    <w:rsid w:val="00B868DC"/>
    <w:rsid w:val="00B87988"/>
    <w:rsid w:val="00B91727"/>
    <w:rsid w:val="00B91D4E"/>
    <w:rsid w:val="00B92A48"/>
    <w:rsid w:val="00B92B1B"/>
    <w:rsid w:val="00B92CD9"/>
    <w:rsid w:val="00B94E98"/>
    <w:rsid w:val="00B95CE7"/>
    <w:rsid w:val="00BA1A97"/>
    <w:rsid w:val="00BA1F63"/>
    <w:rsid w:val="00BA3431"/>
    <w:rsid w:val="00BA38C8"/>
    <w:rsid w:val="00BA3B0B"/>
    <w:rsid w:val="00BA5156"/>
    <w:rsid w:val="00BA604B"/>
    <w:rsid w:val="00BA6575"/>
    <w:rsid w:val="00BA660A"/>
    <w:rsid w:val="00BA6CAC"/>
    <w:rsid w:val="00BA7CFE"/>
    <w:rsid w:val="00BB01FE"/>
    <w:rsid w:val="00BB12E4"/>
    <w:rsid w:val="00BB2DF0"/>
    <w:rsid w:val="00BB434C"/>
    <w:rsid w:val="00BB6C20"/>
    <w:rsid w:val="00BB7F09"/>
    <w:rsid w:val="00BC0839"/>
    <w:rsid w:val="00BC1686"/>
    <w:rsid w:val="00BC2132"/>
    <w:rsid w:val="00BC365A"/>
    <w:rsid w:val="00BC41A2"/>
    <w:rsid w:val="00BC6C56"/>
    <w:rsid w:val="00BC7085"/>
    <w:rsid w:val="00BD0C5C"/>
    <w:rsid w:val="00BD3653"/>
    <w:rsid w:val="00BD49BD"/>
    <w:rsid w:val="00BD5496"/>
    <w:rsid w:val="00BD5D0E"/>
    <w:rsid w:val="00BD6BDD"/>
    <w:rsid w:val="00BE0590"/>
    <w:rsid w:val="00BE0702"/>
    <w:rsid w:val="00BE1350"/>
    <w:rsid w:val="00BE1544"/>
    <w:rsid w:val="00BE4845"/>
    <w:rsid w:val="00BE4A92"/>
    <w:rsid w:val="00BE54B1"/>
    <w:rsid w:val="00BE57CE"/>
    <w:rsid w:val="00BF1509"/>
    <w:rsid w:val="00BF3661"/>
    <w:rsid w:val="00BF4494"/>
    <w:rsid w:val="00BF4525"/>
    <w:rsid w:val="00BF4818"/>
    <w:rsid w:val="00BF4D81"/>
    <w:rsid w:val="00BF6633"/>
    <w:rsid w:val="00BF6884"/>
    <w:rsid w:val="00C00B08"/>
    <w:rsid w:val="00C016CE"/>
    <w:rsid w:val="00C018A0"/>
    <w:rsid w:val="00C01D54"/>
    <w:rsid w:val="00C02FEC"/>
    <w:rsid w:val="00C034D2"/>
    <w:rsid w:val="00C0661D"/>
    <w:rsid w:val="00C07367"/>
    <w:rsid w:val="00C07E8C"/>
    <w:rsid w:val="00C129DC"/>
    <w:rsid w:val="00C13670"/>
    <w:rsid w:val="00C139FC"/>
    <w:rsid w:val="00C14453"/>
    <w:rsid w:val="00C17745"/>
    <w:rsid w:val="00C206C2"/>
    <w:rsid w:val="00C21210"/>
    <w:rsid w:val="00C21C94"/>
    <w:rsid w:val="00C231A9"/>
    <w:rsid w:val="00C25FA9"/>
    <w:rsid w:val="00C26809"/>
    <w:rsid w:val="00C27301"/>
    <w:rsid w:val="00C34860"/>
    <w:rsid w:val="00C367C7"/>
    <w:rsid w:val="00C4014A"/>
    <w:rsid w:val="00C41C99"/>
    <w:rsid w:val="00C41FA1"/>
    <w:rsid w:val="00C427CC"/>
    <w:rsid w:val="00C44404"/>
    <w:rsid w:val="00C46229"/>
    <w:rsid w:val="00C472E2"/>
    <w:rsid w:val="00C479CB"/>
    <w:rsid w:val="00C505F9"/>
    <w:rsid w:val="00C506CF"/>
    <w:rsid w:val="00C509A8"/>
    <w:rsid w:val="00C5228A"/>
    <w:rsid w:val="00C5277A"/>
    <w:rsid w:val="00C52A57"/>
    <w:rsid w:val="00C52ED0"/>
    <w:rsid w:val="00C5304A"/>
    <w:rsid w:val="00C55086"/>
    <w:rsid w:val="00C55EF2"/>
    <w:rsid w:val="00C56BEE"/>
    <w:rsid w:val="00C56D5E"/>
    <w:rsid w:val="00C56EF5"/>
    <w:rsid w:val="00C579AF"/>
    <w:rsid w:val="00C604DC"/>
    <w:rsid w:val="00C605CE"/>
    <w:rsid w:val="00C60BE5"/>
    <w:rsid w:val="00C61FFB"/>
    <w:rsid w:val="00C654A9"/>
    <w:rsid w:val="00C6569E"/>
    <w:rsid w:val="00C65F1F"/>
    <w:rsid w:val="00C666E2"/>
    <w:rsid w:val="00C6705D"/>
    <w:rsid w:val="00C70D48"/>
    <w:rsid w:val="00C70DA0"/>
    <w:rsid w:val="00C70E2F"/>
    <w:rsid w:val="00C71A2F"/>
    <w:rsid w:val="00C71F2F"/>
    <w:rsid w:val="00C721F7"/>
    <w:rsid w:val="00C725C8"/>
    <w:rsid w:val="00C72827"/>
    <w:rsid w:val="00C7441C"/>
    <w:rsid w:val="00C7503D"/>
    <w:rsid w:val="00C75190"/>
    <w:rsid w:val="00C76D06"/>
    <w:rsid w:val="00C80381"/>
    <w:rsid w:val="00C80E5A"/>
    <w:rsid w:val="00C83129"/>
    <w:rsid w:val="00C83D62"/>
    <w:rsid w:val="00C841EA"/>
    <w:rsid w:val="00C84672"/>
    <w:rsid w:val="00C85B27"/>
    <w:rsid w:val="00C86575"/>
    <w:rsid w:val="00C8764E"/>
    <w:rsid w:val="00C90815"/>
    <w:rsid w:val="00C90C1F"/>
    <w:rsid w:val="00C91281"/>
    <w:rsid w:val="00C913B9"/>
    <w:rsid w:val="00C91571"/>
    <w:rsid w:val="00C9179D"/>
    <w:rsid w:val="00C917BC"/>
    <w:rsid w:val="00C93144"/>
    <w:rsid w:val="00C93F37"/>
    <w:rsid w:val="00C9424F"/>
    <w:rsid w:val="00C9432F"/>
    <w:rsid w:val="00C9478C"/>
    <w:rsid w:val="00C95826"/>
    <w:rsid w:val="00C96416"/>
    <w:rsid w:val="00C97204"/>
    <w:rsid w:val="00CA2C3C"/>
    <w:rsid w:val="00CA2D4C"/>
    <w:rsid w:val="00CA723D"/>
    <w:rsid w:val="00CA72B7"/>
    <w:rsid w:val="00CA75CB"/>
    <w:rsid w:val="00CB010E"/>
    <w:rsid w:val="00CB049F"/>
    <w:rsid w:val="00CB0E15"/>
    <w:rsid w:val="00CB25D1"/>
    <w:rsid w:val="00CB25E3"/>
    <w:rsid w:val="00CB5376"/>
    <w:rsid w:val="00CB5B36"/>
    <w:rsid w:val="00CB6A5C"/>
    <w:rsid w:val="00CC00B5"/>
    <w:rsid w:val="00CC0664"/>
    <w:rsid w:val="00CC40AB"/>
    <w:rsid w:val="00CC488C"/>
    <w:rsid w:val="00CC4D5B"/>
    <w:rsid w:val="00CD06E7"/>
    <w:rsid w:val="00CD0A23"/>
    <w:rsid w:val="00CD0E32"/>
    <w:rsid w:val="00CD199B"/>
    <w:rsid w:val="00CD1D56"/>
    <w:rsid w:val="00CD292D"/>
    <w:rsid w:val="00CD5558"/>
    <w:rsid w:val="00CD59F7"/>
    <w:rsid w:val="00CD7278"/>
    <w:rsid w:val="00CD7344"/>
    <w:rsid w:val="00CE094B"/>
    <w:rsid w:val="00CE1EBC"/>
    <w:rsid w:val="00CE4A25"/>
    <w:rsid w:val="00CE4E5A"/>
    <w:rsid w:val="00CE5745"/>
    <w:rsid w:val="00CF08F9"/>
    <w:rsid w:val="00CF0EFF"/>
    <w:rsid w:val="00CF1B79"/>
    <w:rsid w:val="00CF201A"/>
    <w:rsid w:val="00CF24CB"/>
    <w:rsid w:val="00CF4834"/>
    <w:rsid w:val="00CF5364"/>
    <w:rsid w:val="00CF5C74"/>
    <w:rsid w:val="00D005E5"/>
    <w:rsid w:val="00D01D86"/>
    <w:rsid w:val="00D02DE3"/>
    <w:rsid w:val="00D02E53"/>
    <w:rsid w:val="00D0364C"/>
    <w:rsid w:val="00D04CE4"/>
    <w:rsid w:val="00D0666E"/>
    <w:rsid w:val="00D12C01"/>
    <w:rsid w:val="00D13298"/>
    <w:rsid w:val="00D13E91"/>
    <w:rsid w:val="00D140A8"/>
    <w:rsid w:val="00D14128"/>
    <w:rsid w:val="00D1444D"/>
    <w:rsid w:val="00D14D8F"/>
    <w:rsid w:val="00D15B6A"/>
    <w:rsid w:val="00D16042"/>
    <w:rsid w:val="00D17B26"/>
    <w:rsid w:val="00D21EE7"/>
    <w:rsid w:val="00D2317C"/>
    <w:rsid w:val="00D238E6"/>
    <w:rsid w:val="00D249DE"/>
    <w:rsid w:val="00D25025"/>
    <w:rsid w:val="00D2626C"/>
    <w:rsid w:val="00D26F4A"/>
    <w:rsid w:val="00D3089F"/>
    <w:rsid w:val="00D3200E"/>
    <w:rsid w:val="00D328AB"/>
    <w:rsid w:val="00D33993"/>
    <w:rsid w:val="00D34127"/>
    <w:rsid w:val="00D370BC"/>
    <w:rsid w:val="00D40E51"/>
    <w:rsid w:val="00D41D1C"/>
    <w:rsid w:val="00D430E4"/>
    <w:rsid w:val="00D51BC0"/>
    <w:rsid w:val="00D5214C"/>
    <w:rsid w:val="00D52ABB"/>
    <w:rsid w:val="00D532A2"/>
    <w:rsid w:val="00D5395A"/>
    <w:rsid w:val="00D547F1"/>
    <w:rsid w:val="00D55F96"/>
    <w:rsid w:val="00D563C8"/>
    <w:rsid w:val="00D565E3"/>
    <w:rsid w:val="00D568D7"/>
    <w:rsid w:val="00D57252"/>
    <w:rsid w:val="00D57CB0"/>
    <w:rsid w:val="00D60DBD"/>
    <w:rsid w:val="00D61C48"/>
    <w:rsid w:val="00D625A8"/>
    <w:rsid w:val="00D627F8"/>
    <w:rsid w:val="00D63122"/>
    <w:rsid w:val="00D631C6"/>
    <w:rsid w:val="00D66C75"/>
    <w:rsid w:val="00D670F1"/>
    <w:rsid w:val="00D67254"/>
    <w:rsid w:val="00D67F28"/>
    <w:rsid w:val="00D7004A"/>
    <w:rsid w:val="00D70646"/>
    <w:rsid w:val="00D72292"/>
    <w:rsid w:val="00D73F89"/>
    <w:rsid w:val="00D746A8"/>
    <w:rsid w:val="00D748C3"/>
    <w:rsid w:val="00D75458"/>
    <w:rsid w:val="00D8039C"/>
    <w:rsid w:val="00D8043E"/>
    <w:rsid w:val="00D83404"/>
    <w:rsid w:val="00D86F45"/>
    <w:rsid w:val="00D90C80"/>
    <w:rsid w:val="00D9121E"/>
    <w:rsid w:val="00D9131F"/>
    <w:rsid w:val="00D914F1"/>
    <w:rsid w:val="00D9292E"/>
    <w:rsid w:val="00D92CFD"/>
    <w:rsid w:val="00D9346D"/>
    <w:rsid w:val="00D93F13"/>
    <w:rsid w:val="00D95307"/>
    <w:rsid w:val="00D964CC"/>
    <w:rsid w:val="00D967BE"/>
    <w:rsid w:val="00D96926"/>
    <w:rsid w:val="00DA1ACD"/>
    <w:rsid w:val="00DA1D41"/>
    <w:rsid w:val="00DA25A2"/>
    <w:rsid w:val="00DA26E4"/>
    <w:rsid w:val="00DA3296"/>
    <w:rsid w:val="00DA36B0"/>
    <w:rsid w:val="00DA4C28"/>
    <w:rsid w:val="00DA5AEC"/>
    <w:rsid w:val="00DA73AB"/>
    <w:rsid w:val="00DA776F"/>
    <w:rsid w:val="00DB141A"/>
    <w:rsid w:val="00DB152A"/>
    <w:rsid w:val="00DB28C4"/>
    <w:rsid w:val="00DB2FC4"/>
    <w:rsid w:val="00DB36B6"/>
    <w:rsid w:val="00DB40A3"/>
    <w:rsid w:val="00DB513D"/>
    <w:rsid w:val="00DB63EA"/>
    <w:rsid w:val="00DB6677"/>
    <w:rsid w:val="00DB6EC2"/>
    <w:rsid w:val="00DB70DE"/>
    <w:rsid w:val="00DB7CA8"/>
    <w:rsid w:val="00DC16B5"/>
    <w:rsid w:val="00DC6D2A"/>
    <w:rsid w:val="00DC78F7"/>
    <w:rsid w:val="00DD11ED"/>
    <w:rsid w:val="00DD13AE"/>
    <w:rsid w:val="00DD243A"/>
    <w:rsid w:val="00DD4146"/>
    <w:rsid w:val="00DD51A1"/>
    <w:rsid w:val="00DD759D"/>
    <w:rsid w:val="00DE068A"/>
    <w:rsid w:val="00DE2B06"/>
    <w:rsid w:val="00DE372A"/>
    <w:rsid w:val="00DE3B1F"/>
    <w:rsid w:val="00DE5225"/>
    <w:rsid w:val="00DE5C88"/>
    <w:rsid w:val="00DF0101"/>
    <w:rsid w:val="00DF071B"/>
    <w:rsid w:val="00DF126B"/>
    <w:rsid w:val="00DF1DD6"/>
    <w:rsid w:val="00DF4385"/>
    <w:rsid w:val="00DF440D"/>
    <w:rsid w:val="00DF4A8B"/>
    <w:rsid w:val="00DF5596"/>
    <w:rsid w:val="00DF5853"/>
    <w:rsid w:val="00DF6C2D"/>
    <w:rsid w:val="00E00990"/>
    <w:rsid w:val="00E02ACC"/>
    <w:rsid w:val="00E05FC6"/>
    <w:rsid w:val="00E07821"/>
    <w:rsid w:val="00E11F99"/>
    <w:rsid w:val="00E1393D"/>
    <w:rsid w:val="00E13A92"/>
    <w:rsid w:val="00E13D03"/>
    <w:rsid w:val="00E144FD"/>
    <w:rsid w:val="00E1455E"/>
    <w:rsid w:val="00E1498C"/>
    <w:rsid w:val="00E14E7C"/>
    <w:rsid w:val="00E158AD"/>
    <w:rsid w:val="00E15DE5"/>
    <w:rsid w:val="00E1624D"/>
    <w:rsid w:val="00E162D6"/>
    <w:rsid w:val="00E170D3"/>
    <w:rsid w:val="00E17666"/>
    <w:rsid w:val="00E17696"/>
    <w:rsid w:val="00E17C40"/>
    <w:rsid w:val="00E17D25"/>
    <w:rsid w:val="00E17D5E"/>
    <w:rsid w:val="00E21129"/>
    <w:rsid w:val="00E21150"/>
    <w:rsid w:val="00E21E91"/>
    <w:rsid w:val="00E221BF"/>
    <w:rsid w:val="00E22A6F"/>
    <w:rsid w:val="00E23560"/>
    <w:rsid w:val="00E23B02"/>
    <w:rsid w:val="00E24045"/>
    <w:rsid w:val="00E24B2F"/>
    <w:rsid w:val="00E26885"/>
    <w:rsid w:val="00E2758C"/>
    <w:rsid w:val="00E27D12"/>
    <w:rsid w:val="00E31E9F"/>
    <w:rsid w:val="00E327A2"/>
    <w:rsid w:val="00E32BC0"/>
    <w:rsid w:val="00E34064"/>
    <w:rsid w:val="00E340A5"/>
    <w:rsid w:val="00E3417E"/>
    <w:rsid w:val="00E36977"/>
    <w:rsid w:val="00E4105E"/>
    <w:rsid w:val="00E42847"/>
    <w:rsid w:val="00E43433"/>
    <w:rsid w:val="00E4371C"/>
    <w:rsid w:val="00E43C79"/>
    <w:rsid w:val="00E455D9"/>
    <w:rsid w:val="00E456AC"/>
    <w:rsid w:val="00E503DA"/>
    <w:rsid w:val="00E521C3"/>
    <w:rsid w:val="00E53342"/>
    <w:rsid w:val="00E54326"/>
    <w:rsid w:val="00E56420"/>
    <w:rsid w:val="00E60035"/>
    <w:rsid w:val="00E65F16"/>
    <w:rsid w:val="00E67A0B"/>
    <w:rsid w:val="00E70912"/>
    <w:rsid w:val="00E71F6A"/>
    <w:rsid w:val="00E722F0"/>
    <w:rsid w:val="00E73E5D"/>
    <w:rsid w:val="00E74DC7"/>
    <w:rsid w:val="00E74FD7"/>
    <w:rsid w:val="00E75BFF"/>
    <w:rsid w:val="00E76494"/>
    <w:rsid w:val="00E76897"/>
    <w:rsid w:val="00E76B7C"/>
    <w:rsid w:val="00E80D44"/>
    <w:rsid w:val="00E816DA"/>
    <w:rsid w:val="00E82A70"/>
    <w:rsid w:val="00E82EAE"/>
    <w:rsid w:val="00E83362"/>
    <w:rsid w:val="00E83D65"/>
    <w:rsid w:val="00E86207"/>
    <w:rsid w:val="00E87168"/>
    <w:rsid w:val="00E87876"/>
    <w:rsid w:val="00E904C9"/>
    <w:rsid w:val="00E91B65"/>
    <w:rsid w:val="00E93194"/>
    <w:rsid w:val="00E945D9"/>
    <w:rsid w:val="00E946E1"/>
    <w:rsid w:val="00E958DC"/>
    <w:rsid w:val="00E95EB0"/>
    <w:rsid w:val="00E961CA"/>
    <w:rsid w:val="00EA10F6"/>
    <w:rsid w:val="00EA18A1"/>
    <w:rsid w:val="00EA3A3B"/>
    <w:rsid w:val="00EA3BF6"/>
    <w:rsid w:val="00EA489A"/>
    <w:rsid w:val="00EA54E6"/>
    <w:rsid w:val="00EA56B1"/>
    <w:rsid w:val="00EA6515"/>
    <w:rsid w:val="00EA6EB9"/>
    <w:rsid w:val="00EA7EFF"/>
    <w:rsid w:val="00EB059F"/>
    <w:rsid w:val="00EB15B7"/>
    <w:rsid w:val="00EB4315"/>
    <w:rsid w:val="00EB46A2"/>
    <w:rsid w:val="00EB6327"/>
    <w:rsid w:val="00EB736C"/>
    <w:rsid w:val="00EC2E0A"/>
    <w:rsid w:val="00EC3E12"/>
    <w:rsid w:val="00EC562D"/>
    <w:rsid w:val="00EC589A"/>
    <w:rsid w:val="00EC6620"/>
    <w:rsid w:val="00ED011C"/>
    <w:rsid w:val="00ED0823"/>
    <w:rsid w:val="00ED12E6"/>
    <w:rsid w:val="00ED2A9C"/>
    <w:rsid w:val="00ED2CB4"/>
    <w:rsid w:val="00ED3E12"/>
    <w:rsid w:val="00ED40C1"/>
    <w:rsid w:val="00ED4AFB"/>
    <w:rsid w:val="00ED75C6"/>
    <w:rsid w:val="00ED7676"/>
    <w:rsid w:val="00EE02E2"/>
    <w:rsid w:val="00EE183E"/>
    <w:rsid w:val="00EE1BC9"/>
    <w:rsid w:val="00EE1EBC"/>
    <w:rsid w:val="00EE23F3"/>
    <w:rsid w:val="00EE2590"/>
    <w:rsid w:val="00EE3256"/>
    <w:rsid w:val="00EE693F"/>
    <w:rsid w:val="00EE6989"/>
    <w:rsid w:val="00EE6EF7"/>
    <w:rsid w:val="00EF3FB4"/>
    <w:rsid w:val="00EF5AFC"/>
    <w:rsid w:val="00EF64BA"/>
    <w:rsid w:val="00EF7D7C"/>
    <w:rsid w:val="00F002E4"/>
    <w:rsid w:val="00F02A1A"/>
    <w:rsid w:val="00F03CB9"/>
    <w:rsid w:val="00F041E4"/>
    <w:rsid w:val="00F04945"/>
    <w:rsid w:val="00F04A4E"/>
    <w:rsid w:val="00F0531C"/>
    <w:rsid w:val="00F05A64"/>
    <w:rsid w:val="00F05AC2"/>
    <w:rsid w:val="00F10514"/>
    <w:rsid w:val="00F108FA"/>
    <w:rsid w:val="00F1096A"/>
    <w:rsid w:val="00F12618"/>
    <w:rsid w:val="00F14957"/>
    <w:rsid w:val="00F15278"/>
    <w:rsid w:val="00F15D52"/>
    <w:rsid w:val="00F174F3"/>
    <w:rsid w:val="00F20193"/>
    <w:rsid w:val="00F20350"/>
    <w:rsid w:val="00F21F57"/>
    <w:rsid w:val="00F22B5D"/>
    <w:rsid w:val="00F23861"/>
    <w:rsid w:val="00F27F6F"/>
    <w:rsid w:val="00F307FF"/>
    <w:rsid w:val="00F30B66"/>
    <w:rsid w:val="00F319DD"/>
    <w:rsid w:val="00F31E3C"/>
    <w:rsid w:val="00F3272E"/>
    <w:rsid w:val="00F337A3"/>
    <w:rsid w:val="00F3391E"/>
    <w:rsid w:val="00F33FBE"/>
    <w:rsid w:val="00F34453"/>
    <w:rsid w:val="00F362CC"/>
    <w:rsid w:val="00F36951"/>
    <w:rsid w:val="00F372E3"/>
    <w:rsid w:val="00F410BD"/>
    <w:rsid w:val="00F4226C"/>
    <w:rsid w:val="00F42A9F"/>
    <w:rsid w:val="00F42C60"/>
    <w:rsid w:val="00F42D48"/>
    <w:rsid w:val="00F43392"/>
    <w:rsid w:val="00F43F63"/>
    <w:rsid w:val="00F448CD"/>
    <w:rsid w:val="00F44D7F"/>
    <w:rsid w:val="00F4590E"/>
    <w:rsid w:val="00F4660F"/>
    <w:rsid w:val="00F469CF"/>
    <w:rsid w:val="00F474A6"/>
    <w:rsid w:val="00F474D8"/>
    <w:rsid w:val="00F47ADA"/>
    <w:rsid w:val="00F47C45"/>
    <w:rsid w:val="00F47D48"/>
    <w:rsid w:val="00F51B92"/>
    <w:rsid w:val="00F546E1"/>
    <w:rsid w:val="00F549F5"/>
    <w:rsid w:val="00F54DC9"/>
    <w:rsid w:val="00F62291"/>
    <w:rsid w:val="00F62B57"/>
    <w:rsid w:val="00F62D91"/>
    <w:rsid w:val="00F6321C"/>
    <w:rsid w:val="00F66E16"/>
    <w:rsid w:val="00F67A0E"/>
    <w:rsid w:val="00F7142A"/>
    <w:rsid w:val="00F721AE"/>
    <w:rsid w:val="00F74137"/>
    <w:rsid w:val="00F764D6"/>
    <w:rsid w:val="00F8003D"/>
    <w:rsid w:val="00F82085"/>
    <w:rsid w:val="00F83271"/>
    <w:rsid w:val="00F83B53"/>
    <w:rsid w:val="00F849B6"/>
    <w:rsid w:val="00F85BE9"/>
    <w:rsid w:val="00F85FA0"/>
    <w:rsid w:val="00F86782"/>
    <w:rsid w:val="00F9001F"/>
    <w:rsid w:val="00F90426"/>
    <w:rsid w:val="00F90E50"/>
    <w:rsid w:val="00F91419"/>
    <w:rsid w:val="00F91897"/>
    <w:rsid w:val="00F92F25"/>
    <w:rsid w:val="00F92FDB"/>
    <w:rsid w:val="00F93863"/>
    <w:rsid w:val="00F93D99"/>
    <w:rsid w:val="00F94884"/>
    <w:rsid w:val="00F9681F"/>
    <w:rsid w:val="00F974EF"/>
    <w:rsid w:val="00FA0FA0"/>
    <w:rsid w:val="00FA1464"/>
    <w:rsid w:val="00FA1D0E"/>
    <w:rsid w:val="00FA27C5"/>
    <w:rsid w:val="00FA55EC"/>
    <w:rsid w:val="00FA5B33"/>
    <w:rsid w:val="00FA6334"/>
    <w:rsid w:val="00FA6719"/>
    <w:rsid w:val="00FA7BED"/>
    <w:rsid w:val="00FB0134"/>
    <w:rsid w:val="00FB2298"/>
    <w:rsid w:val="00FB2B63"/>
    <w:rsid w:val="00FB2BFA"/>
    <w:rsid w:val="00FB449D"/>
    <w:rsid w:val="00FB46CE"/>
    <w:rsid w:val="00FB6C11"/>
    <w:rsid w:val="00FB7A9A"/>
    <w:rsid w:val="00FC22EF"/>
    <w:rsid w:val="00FC3728"/>
    <w:rsid w:val="00FC5F3E"/>
    <w:rsid w:val="00FC676C"/>
    <w:rsid w:val="00FD2482"/>
    <w:rsid w:val="00FD24C1"/>
    <w:rsid w:val="00FD2F7C"/>
    <w:rsid w:val="00FD32CF"/>
    <w:rsid w:val="00FD443B"/>
    <w:rsid w:val="00FD58B5"/>
    <w:rsid w:val="00FD5932"/>
    <w:rsid w:val="00FD6E8E"/>
    <w:rsid w:val="00FE0B31"/>
    <w:rsid w:val="00FE0B5F"/>
    <w:rsid w:val="00FE154B"/>
    <w:rsid w:val="00FE3919"/>
    <w:rsid w:val="00FE5E97"/>
    <w:rsid w:val="00FE6271"/>
    <w:rsid w:val="00FE64BC"/>
    <w:rsid w:val="00FE6D5A"/>
    <w:rsid w:val="00FF1C75"/>
    <w:rsid w:val="00FF4415"/>
    <w:rsid w:val="00FF511D"/>
    <w:rsid w:val="00FF5756"/>
    <w:rsid w:val="00FF5BB7"/>
    <w:rsid w:val="00FF643D"/>
    <w:rsid w:val="00FF738B"/>
    <w:rsid w:val="011616BF"/>
    <w:rsid w:val="01197834"/>
    <w:rsid w:val="01200F7F"/>
    <w:rsid w:val="0147778C"/>
    <w:rsid w:val="016E2E07"/>
    <w:rsid w:val="01B14C06"/>
    <w:rsid w:val="01D67B29"/>
    <w:rsid w:val="01E00D1A"/>
    <w:rsid w:val="0248371B"/>
    <w:rsid w:val="024C6CEB"/>
    <w:rsid w:val="0272303E"/>
    <w:rsid w:val="028218A9"/>
    <w:rsid w:val="02895B83"/>
    <w:rsid w:val="02B8446E"/>
    <w:rsid w:val="02C040EC"/>
    <w:rsid w:val="02E93760"/>
    <w:rsid w:val="0313308F"/>
    <w:rsid w:val="03457CFC"/>
    <w:rsid w:val="036B7036"/>
    <w:rsid w:val="03726617"/>
    <w:rsid w:val="037800D1"/>
    <w:rsid w:val="03981F66"/>
    <w:rsid w:val="03E77005"/>
    <w:rsid w:val="044D0916"/>
    <w:rsid w:val="05437151"/>
    <w:rsid w:val="05502988"/>
    <w:rsid w:val="05575AC4"/>
    <w:rsid w:val="056D178C"/>
    <w:rsid w:val="05804BE5"/>
    <w:rsid w:val="059D09AB"/>
    <w:rsid w:val="05B80C59"/>
    <w:rsid w:val="0605414A"/>
    <w:rsid w:val="06233BF8"/>
    <w:rsid w:val="06583B7F"/>
    <w:rsid w:val="06BC6527"/>
    <w:rsid w:val="06C13B3D"/>
    <w:rsid w:val="0788104E"/>
    <w:rsid w:val="0791356B"/>
    <w:rsid w:val="07E65FDD"/>
    <w:rsid w:val="08406CE4"/>
    <w:rsid w:val="08C06174"/>
    <w:rsid w:val="08CE4BAC"/>
    <w:rsid w:val="08DC4C5E"/>
    <w:rsid w:val="08E46CFC"/>
    <w:rsid w:val="08F875BE"/>
    <w:rsid w:val="096E162E"/>
    <w:rsid w:val="09A908B8"/>
    <w:rsid w:val="09D04097"/>
    <w:rsid w:val="0A232419"/>
    <w:rsid w:val="0A634E78"/>
    <w:rsid w:val="0A9570E0"/>
    <w:rsid w:val="0AA07F0D"/>
    <w:rsid w:val="0AB33C0A"/>
    <w:rsid w:val="0B5C1B95"/>
    <w:rsid w:val="0BA946C6"/>
    <w:rsid w:val="0BAE2A9F"/>
    <w:rsid w:val="0C5B233E"/>
    <w:rsid w:val="0CA33326"/>
    <w:rsid w:val="0CEC044C"/>
    <w:rsid w:val="0CFE6EA0"/>
    <w:rsid w:val="0D6B035F"/>
    <w:rsid w:val="0D6E1638"/>
    <w:rsid w:val="0D7F02AE"/>
    <w:rsid w:val="0D8458C4"/>
    <w:rsid w:val="0D933D59"/>
    <w:rsid w:val="0DC67C8B"/>
    <w:rsid w:val="0E6365CF"/>
    <w:rsid w:val="0EAA2AA7"/>
    <w:rsid w:val="0EBB3568"/>
    <w:rsid w:val="0EEA5BFB"/>
    <w:rsid w:val="0F182768"/>
    <w:rsid w:val="0F2F6775"/>
    <w:rsid w:val="0F3B6457"/>
    <w:rsid w:val="0F6B5D4A"/>
    <w:rsid w:val="0FA95E6F"/>
    <w:rsid w:val="0FB0474F"/>
    <w:rsid w:val="0FDC5544"/>
    <w:rsid w:val="0FE60171"/>
    <w:rsid w:val="0FF52AA9"/>
    <w:rsid w:val="10022CE4"/>
    <w:rsid w:val="10091983"/>
    <w:rsid w:val="100D4AB2"/>
    <w:rsid w:val="10BD4BAA"/>
    <w:rsid w:val="10DE52EC"/>
    <w:rsid w:val="115455AE"/>
    <w:rsid w:val="115A2B6B"/>
    <w:rsid w:val="117143B2"/>
    <w:rsid w:val="11765524"/>
    <w:rsid w:val="11DB133F"/>
    <w:rsid w:val="120558EB"/>
    <w:rsid w:val="12535865"/>
    <w:rsid w:val="127F665A"/>
    <w:rsid w:val="12BE7183"/>
    <w:rsid w:val="12DE7825"/>
    <w:rsid w:val="12E40723"/>
    <w:rsid w:val="1302124B"/>
    <w:rsid w:val="131A7290"/>
    <w:rsid w:val="13280AA0"/>
    <w:rsid w:val="13313DF9"/>
    <w:rsid w:val="137626C4"/>
    <w:rsid w:val="13894D3C"/>
    <w:rsid w:val="138D76F2"/>
    <w:rsid w:val="13B547EB"/>
    <w:rsid w:val="13BE072C"/>
    <w:rsid w:val="13F13588"/>
    <w:rsid w:val="13F15336"/>
    <w:rsid w:val="14432035"/>
    <w:rsid w:val="14515DD5"/>
    <w:rsid w:val="14700951"/>
    <w:rsid w:val="14AA3E63"/>
    <w:rsid w:val="14BB21CC"/>
    <w:rsid w:val="14BC13A8"/>
    <w:rsid w:val="151B1BF2"/>
    <w:rsid w:val="155562D2"/>
    <w:rsid w:val="15634011"/>
    <w:rsid w:val="16074C2E"/>
    <w:rsid w:val="16113A6D"/>
    <w:rsid w:val="162C6AF9"/>
    <w:rsid w:val="166D15EC"/>
    <w:rsid w:val="167504A0"/>
    <w:rsid w:val="16A82624"/>
    <w:rsid w:val="16F5513D"/>
    <w:rsid w:val="173F07D7"/>
    <w:rsid w:val="178B3126"/>
    <w:rsid w:val="17B1375A"/>
    <w:rsid w:val="17BE3CF0"/>
    <w:rsid w:val="17CE7E68"/>
    <w:rsid w:val="17FB2C27"/>
    <w:rsid w:val="18001FEB"/>
    <w:rsid w:val="180E4708"/>
    <w:rsid w:val="1810482B"/>
    <w:rsid w:val="184719C8"/>
    <w:rsid w:val="18A91D28"/>
    <w:rsid w:val="18E544DC"/>
    <w:rsid w:val="18EB4A4A"/>
    <w:rsid w:val="19314B52"/>
    <w:rsid w:val="1981715C"/>
    <w:rsid w:val="198A2CF7"/>
    <w:rsid w:val="198A74D1"/>
    <w:rsid w:val="199661F5"/>
    <w:rsid w:val="19B82815"/>
    <w:rsid w:val="19B93699"/>
    <w:rsid w:val="19D21766"/>
    <w:rsid w:val="1A1B135F"/>
    <w:rsid w:val="1A5B175B"/>
    <w:rsid w:val="1A7055D3"/>
    <w:rsid w:val="1AF916A0"/>
    <w:rsid w:val="1AFF93CB"/>
    <w:rsid w:val="1B1069E9"/>
    <w:rsid w:val="1B143A18"/>
    <w:rsid w:val="1B2B156D"/>
    <w:rsid w:val="1B697EA8"/>
    <w:rsid w:val="1B7E1BA5"/>
    <w:rsid w:val="1BDB6FF7"/>
    <w:rsid w:val="1C155249"/>
    <w:rsid w:val="1C21223C"/>
    <w:rsid w:val="1C6E062E"/>
    <w:rsid w:val="1C9B22E3"/>
    <w:rsid w:val="1CC730D8"/>
    <w:rsid w:val="1CF9709D"/>
    <w:rsid w:val="1D4806BC"/>
    <w:rsid w:val="1D6B43AB"/>
    <w:rsid w:val="1D6E79F7"/>
    <w:rsid w:val="1D7E7C3A"/>
    <w:rsid w:val="1D7F39B2"/>
    <w:rsid w:val="1D8F28C3"/>
    <w:rsid w:val="1DAF4D97"/>
    <w:rsid w:val="1DBB0E8E"/>
    <w:rsid w:val="1DF60118"/>
    <w:rsid w:val="1E124827"/>
    <w:rsid w:val="1E1719F1"/>
    <w:rsid w:val="1E3E4A94"/>
    <w:rsid w:val="1E7A2AF8"/>
    <w:rsid w:val="1EE6018D"/>
    <w:rsid w:val="1EE61F3B"/>
    <w:rsid w:val="1F576995"/>
    <w:rsid w:val="1F8B4890"/>
    <w:rsid w:val="1FD45FBA"/>
    <w:rsid w:val="1FE346CD"/>
    <w:rsid w:val="1FEB4843"/>
    <w:rsid w:val="201C373B"/>
    <w:rsid w:val="207277FE"/>
    <w:rsid w:val="20752C21"/>
    <w:rsid w:val="20B41BC5"/>
    <w:rsid w:val="20FB5125"/>
    <w:rsid w:val="215A276C"/>
    <w:rsid w:val="219216CA"/>
    <w:rsid w:val="21A11226"/>
    <w:rsid w:val="21C81DCC"/>
    <w:rsid w:val="21D50045"/>
    <w:rsid w:val="21E169EA"/>
    <w:rsid w:val="220628F4"/>
    <w:rsid w:val="22741C55"/>
    <w:rsid w:val="22CC31F6"/>
    <w:rsid w:val="232E3EB1"/>
    <w:rsid w:val="23A22D26"/>
    <w:rsid w:val="242552B4"/>
    <w:rsid w:val="24343749"/>
    <w:rsid w:val="245E3D7F"/>
    <w:rsid w:val="24BD198B"/>
    <w:rsid w:val="253B0837"/>
    <w:rsid w:val="25583467"/>
    <w:rsid w:val="25657932"/>
    <w:rsid w:val="25682EE4"/>
    <w:rsid w:val="25754019"/>
    <w:rsid w:val="26151358"/>
    <w:rsid w:val="26451C3D"/>
    <w:rsid w:val="26492DAF"/>
    <w:rsid w:val="266F6CBA"/>
    <w:rsid w:val="26797B39"/>
    <w:rsid w:val="26A479D8"/>
    <w:rsid w:val="26B20955"/>
    <w:rsid w:val="26C40AEA"/>
    <w:rsid w:val="277D6052"/>
    <w:rsid w:val="27826579"/>
    <w:rsid w:val="279462AC"/>
    <w:rsid w:val="27E72880"/>
    <w:rsid w:val="27EB6814"/>
    <w:rsid w:val="2826784C"/>
    <w:rsid w:val="284D6B87"/>
    <w:rsid w:val="28AF339E"/>
    <w:rsid w:val="28B74948"/>
    <w:rsid w:val="28D32361"/>
    <w:rsid w:val="28F214DC"/>
    <w:rsid w:val="292D69B8"/>
    <w:rsid w:val="296353D2"/>
    <w:rsid w:val="296543A4"/>
    <w:rsid w:val="298642E1"/>
    <w:rsid w:val="29AE7AF9"/>
    <w:rsid w:val="29CC4423"/>
    <w:rsid w:val="29D52438"/>
    <w:rsid w:val="2A2D215C"/>
    <w:rsid w:val="2A636B36"/>
    <w:rsid w:val="2A9C5A70"/>
    <w:rsid w:val="2A9E7B6E"/>
    <w:rsid w:val="2ACA0963"/>
    <w:rsid w:val="2B674404"/>
    <w:rsid w:val="2B69771D"/>
    <w:rsid w:val="2B8F395A"/>
    <w:rsid w:val="2BDF34CC"/>
    <w:rsid w:val="2BF65145"/>
    <w:rsid w:val="2C131E96"/>
    <w:rsid w:val="2C5050B1"/>
    <w:rsid w:val="2C96623F"/>
    <w:rsid w:val="2CE850D0"/>
    <w:rsid w:val="2D0B5263"/>
    <w:rsid w:val="2D3E2F46"/>
    <w:rsid w:val="2D6073D0"/>
    <w:rsid w:val="2D8F379E"/>
    <w:rsid w:val="2D9B7283"/>
    <w:rsid w:val="2DDD3F0B"/>
    <w:rsid w:val="2E327DC8"/>
    <w:rsid w:val="2E450300"/>
    <w:rsid w:val="2E4E442B"/>
    <w:rsid w:val="2E6D7F83"/>
    <w:rsid w:val="2E720F25"/>
    <w:rsid w:val="2E766089"/>
    <w:rsid w:val="2E896A27"/>
    <w:rsid w:val="2EB86BC2"/>
    <w:rsid w:val="2EE90ADF"/>
    <w:rsid w:val="2F265C4E"/>
    <w:rsid w:val="2F27050B"/>
    <w:rsid w:val="2F477220"/>
    <w:rsid w:val="2F5729E1"/>
    <w:rsid w:val="2FC11C09"/>
    <w:rsid w:val="304609A4"/>
    <w:rsid w:val="3072781A"/>
    <w:rsid w:val="30837FAC"/>
    <w:rsid w:val="30963095"/>
    <w:rsid w:val="30EA54EB"/>
    <w:rsid w:val="30FF3C2E"/>
    <w:rsid w:val="311B6FA8"/>
    <w:rsid w:val="312863E3"/>
    <w:rsid w:val="315474F6"/>
    <w:rsid w:val="317E6003"/>
    <w:rsid w:val="31994BEB"/>
    <w:rsid w:val="31C611B7"/>
    <w:rsid w:val="31F0529B"/>
    <w:rsid w:val="32317519"/>
    <w:rsid w:val="328C0BF4"/>
    <w:rsid w:val="3295408B"/>
    <w:rsid w:val="32A970B0"/>
    <w:rsid w:val="32B10D36"/>
    <w:rsid w:val="32BF0681"/>
    <w:rsid w:val="32C0264B"/>
    <w:rsid w:val="330E33B7"/>
    <w:rsid w:val="333C0319"/>
    <w:rsid w:val="33441CF8"/>
    <w:rsid w:val="335C05C6"/>
    <w:rsid w:val="336353A8"/>
    <w:rsid w:val="33943614"/>
    <w:rsid w:val="342114C7"/>
    <w:rsid w:val="343B3B87"/>
    <w:rsid w:val="34495FD6"/>
    <w:rsid w:val="34853B4C"/>
    <w:rsid w:val="34F47103"/>
    <w:rsid w:val="35020CF9"/>
    <w:rsid w:val="35314D38"/>
    <w:rsid w:val="35417A73"/>
    <w:rsid w:val="35844962"/>
    <w:rsid w:val="35853E14"/>
    <w:rsid w:val="3589141A"/>
    <w:rsid w:val="3592687E"/>
    <w:rsid w:val="363E2205"/>
    <w:rsid w:val="364D2A80"/>
    <w:rsid w:val="3676773F"/>
    <w:rsid w:val="36804CED"/>
    <w:rsid w:val="36877708"/>
    <w:rsid w:val="369E0EF6"/>
    <w:rsid w:val="36AE2339"/>
    <w:rsid w:val="36B56CF1"/>
    <w:rsid w:val="36BB3856"/>
    <w:rsid w:val="3724397D"/>
    <w:rsid w:val="373C697C"/>
    <w:rsid w:val="37895702"/>
    <w:rsid w:val="379C71E3"/>
    <w:rsid w:val="379E5577"/>
    <w:rsid w:val="37AB4E50"/>
    <w:rsid w:val="37B87D95"/>
    <w:rsid w:val="37DB5153"/>
    <w:rsid w:val="37DF4D7D"/>
    <w:rsid w:val="37FE1C4C"/>
    <w:rsid w:val="380354B4"/>
    <w:rsid w:val="38224CD3"/>
    <w:rsid w:val="38341B11"/>
    <w:rsid w:val="384F4255"/>
    <w:rsid w:val="38747505"/>
    <w:rsid w:val="3891486E"/>
    <w:rsid w:val="38D26C34"/>
    <w:rsid w:val="38D83F26"/>
    <w:rsid w:val="38F848ED"/>
    <w:rsid w:val="390C2146"/>
    <w:rsid w:val="39475160"/>
    <w:rsid w:val="395C760A"/>
    <w:rsid w:val="398B0A7C"/>
    <w:rsid w:val="399565E0"/>
    <w:rsid w:val="399AB409"/>
    <w:rsid w:val="39D77A72"/>
    <w:rsid w:val="39E66E3B"/>
    <w:rsid w:val="3A244F9F"/>
    <w:rsid w:val="3A396F6B"/>
    <w:rsid w:val="3A4F6E78"/>
    <w:rsid w:val="3A640BAA"/>
    <w:rsid w:val="3ADB0022"/>
    <w:rsid w:val="3ADE4DD5"/>
    <w:rsid w:val="3B0235AF"/>
    <w:rsid w:val="3B1654FE"/>
    <w:rsid w:val="3BAE4A66"/>
    <w:rsid w:val="3C2B322B"/>
    <w:rsid w:val="3C601C11"/>
    <w:rsid w:val="3C6267FB"/>
    <w:rsid w:val="3C85293C"/>
    <w:rsid w:val="3C9708C1"/>
    <w:rsid w:val="3CBE7BFC"/>
    <w:rsid w:val="3CCC056A"/>
    <w:rsid w:val="3CD029BE"/>
    <w:rsid w:val="3CF5230E"/>
    <w:rsid w:val="3D0D558A"/>
    <w:rsid w:val="3D37175C"/>
    <w:rsid w:val="3D406D01"/>
    <w:rsid w:val="3D450B02"/>
    <w:rsid w:val="3D51281E"/>
    <w:rsid w:val="3D55271F"/>
    <w:rsid w:val="3D616EBC"/>
    <w:rsid w:val="3D850BCC"/>
    <w:rsid w:val="3D8A1260"/>
    <w:rsid w:val="3DBA5263"/>
    <w:rsid w:val="3DC94AAA"/>
    <w:rsid w:val="3DFF671E"/>
    <w:rsid w:val="3E815385"/>
    <w:rsid w:val="3EB518C6"/>
    <w:rsid w:val="3ED038D7"/>
    <w:rsid w:val="3F05377C"/>
    <w:rsid w:val="3F135156"/>
    <w:rsid w:val="3F3609D2"/>
    <w:rsid w:val="3F5C7E3B"/>
    <w:rsid w:val="3F755EC7"/>
    <w:rsid w:val="3F800AED"/>
    <w:rsid w:val="3FD80FD4"/>
    <w:rsid w:val="3FF37BBC"/>
    <w:rsid w:val="3FFA719D"/>
    <w:rsid w:val="400E0E9A"/>
    <w:rsid w:val="40161AFD"/>
    <w:rsid w:val="403A1C8F"/>
    <w:rsid w:val="404F313D"/>
    <w:rsid w:val="40BD4B04"/>
    <w:rsid w:val="40ED0AAF"/>
    <w:rsid w:val="4105229D"/>
    <w:rsid w:val="412A3AB2"/>
    <w:rsid w:val="41EB687A"/>
    <w:rsid w:val="41F1637D"/>
    <w:rsid w:val="4200578A"/>
    <w:rsid w:val="42402E61"/>
    <w:rsid w:val="42827722"/>
    <w:rsid w:val="429A284B"/>
    <w:rsid w:val="42F9198D"/>
    <w:rsid w:val="430673EB"/>
    <w:rsid w:val="432804C5"/>
    <w:rsid w:val="434F77FF"/>
    <w:rsid w:val="437C611B"/>
    <w:rsid w:val="439671DC"/>
    <w:rsid w:val="43E91A02"/>
    <w:rsid w:val="43F06D76"/>
    <w:rsid w:val="4420119C"/>
    <w:rsid w:val="4440539A"/>
    <w:rsid w:val="445157F9"/>
    <w:rsid w:val="446A2417"/>
    <w:rsid w:val="44780FD8"/>
    <w:rsid w:val="44916A29"/>
    <w:rsid w:val="44E623E5"/>
    <w:rsid w:val="44E725ED"/>
    <w:rsid w:val="453D083B"/>
    <w:rsid w:val="455E1F7C"/>
    <w:rsid w:val="45806396"/>
    <w:rsid w:val="45C90012"/>
    <w:rsid w:val="46212F7B"/>
    <w:rsid w:val="4658196B"/>
    <w:rsid w:val="467D4684"/>
    <w:rsid w:val="468769E1"/>
    <w:rsid w:val="46B856BC"/>
    <w:rsid w:val="46F64B53"/>
    <w:rsid w:val="47504FB0"/>
    <w:rsid w:val="476B6BD2"/>
    <w:rsid w:val="47996BAB"/>
    <w:rsid w:val="47C22C96"/>
    <w:rsid w:val="47C54BA4"/>
    <w:rsid w:val="47DB3D58"/>
    <w:rsid w:val="48013978"/>
    <w:rsid w:val="482254E2"/>
    <w:rsid w:val="483945BC"/>
    <w:rsid w:val="485A1120"/>
    <w:rsid w:val="48934632"/>
    <w:rsid w:val="48BB76E5"/>
    <w:rsid w:val="49634005"/>
    <w:rsid w:val="49662C33"/>
    <w:rsid w:val="498875C7"/>
    <w:rsid w:val="499030C7"/>
    <w:rsid w:val="499C3073"/>
    <w:rsid w:val="49BC2E80"/>
    <w:rsid w:val="49C02F60"/>
    <w:rsid w:val="49CE3D5E"/>
    <w:rsid w:val="49D15412"/>
    <w:rsid w:val="4A38034B"/>
    <w:rsid w:val="4A396B13"/>
    <w:rsid w:val="4A4A4F17"/>
    <w:rsid w:val="4A9E2E1A"/>
    <w:rsid w:val="4AAC3789"/>
    <w:rsid w:val="4AC05487"/>
    <w:rsid w:val="4B343AE3"/>
    <w:rsid w:val="4BC45F6B"/>
    <w:rsid w:val="4BCF3BD3"/>
    <w:rsid w:val="4BED22AB"/>
    <w:rsid w:val="4BFA22D2"/>
    <w:rsid w:val="4C1C2D1C"/>
    <w:rsid w:val="4C6F2CC0"/>
    <w:rsid w:val="4C8A23F7"/>
    <w:rsid w:val="4C940979"/>
    <w:rsid w:val="4CA30BBC"/>
    <w:rsid w:val="4CB7759B"/>
    <w:rsid w:val="4CCE3E8B"/>
    <w:rsid w:val="4D316A6E"/>
    <w:rsid w:val="4D543566"/>
    <w:rsid w:val="4E487C6D"/>
    <w:rsid w:val="4E7347F2"/>
    <w:rsid w:val="4E832A53"/>
    <w:rsid w:val="4ECE0172"/>
    <w:rsid w:val="4ED731B3"/>
    <w:rsid w:val="4EE2777A"/>
    <w:rsid w:val="4F361873"/>
    <w:rsid w:val="4F8C2266"/>
    <w:rsid w:val="4FA62E9D"/>
    <w:rsid w:val="4FAF0DE0"/>
    <w:rsid w:val="4FD01CC8"/>
    <w:rsid w:val="50033E4B"/>
    <w:rsid w:val="504A41CA"/>
    <w:rsid w:val="50617C70"/>
    <w:rsid w:val="507E7976"/>
    <w:rsid w:val="50AA076B"/>
    <w:rsid w:val="50D553C5"/>
    <w:rsid w:val="50DB0924"/>
    <w:rsid w:val="513242BC"/>
    <w:rsid w:val="513E2C61"/>
    <w:rsid w:val="5141432F"/>
    <w:rsid w:val="51986815"/>
    <w:rsid w:val="51B66C9C"/>
    <w:rsid w:val="51E101BC"/>
    <w:rsid w:val="52224331"/>
    <w:rsid w:val="525210BA"/>
    <w:rsid w:val="527821A3"/>
    <w:rsid w:val="52B458D1"/>
    <w:rsid w:val="52C76A43"/>
    <w:rsid w:val="52D47D21"/>
    <w:rsid w:val="52F46619"/>
    <w:rsid w:val="53536E98"/>
    <w:rsid w:val="535B1921"/>
    <w:rsid w:val="53A00450"/>
    <w:rsid w:val="540E2DBF"/>
    <w:rsid w:val="542425E2"/>
    <w:rsid w:val="546724CF"/>
    <w:rsid w:val="5491305F"/>
    <w:rsid w:val="54DD7BAC"/>
    <w:rsid w:val="54F263B4"/>
    <w:rsid w:val="54FE3FC1"/>
    <w:rsid w:val="551E5284"/>
    <w:rsid w:val="553D1BAE"/>
    <w:rsid w:val="554108FD"/>
    <w:rsid w:val="5544345E"/>
    <w:rsid w:val="55766E6E"/>
    <w:rsid w:val="55BF2982"/>
    <w:rsid w:val="55E64B8B"/>
    <w:rsid w:val="564C5BC5"/>
    <w:rsid w:val="568630E0"/>
    <w:rsid w:val="56AD2D63"/>
    <w:rsid w:val="56B76CB2"/>
    <w:rsid w:val="56D7393C"/>
    <w:rsid w:val="56E46A8E"/>
    <w:rsid w:val="56F40427"/>
    <w:rsid w:val="56F73FDE"/>
    <w:rsid w:val="57280391"/>
    <w:rsid w:val="574D00A2"/>
    <w:rsid w:val="57AE0B41"/>
    <w:rsid w:val="57B65265"/>
    <w:rsid w:val="57C709FF"/>
    <w:rsid w:val="57E36310"/>
    <w:rsid w:val="57FE314A"/>
    <w:rsid w:val="58031FC1"/>
    <w:rsid w:val="583F5C3D"/>
    <w:rsid w:val="58682EB9"/>
    <w:rsid w:val="58B50397"/>
    <w:rsid w:val="58C321C4"/>
    <w:rsid w:val="58CE0D6F"/>
    <w:rsid w:val="59077D23"/>
    <w:rsid w:val="595B1C98"/>
    <w:rsid w:val="59933B19"/>
    <w:rsid w:val="59A815C0"/>
    <w:rsid w:val="59B53B27"/>
    <w:rsid w:val="59BD7B13"/>
    <w:rsid w:val="5A0013FC"/>
    <w:rsid w:val="5A534B93"/>
    <w:rsid w:val="5A704A06"/>
    <w:rsid w:val="5AE96334"/>
    <w:rsid w:val="5B433C96"/>
    <w:rsid w:val="5B461090"/>
    <w:rsid w:val="5C036F81"/>
    <w:rsid w:val="5C725351"/>
    <w:rsid w:val="5C9E454D"/>
    <w:rsid w:val="5CAC3B86"/>
    <w:rsid w:val="5CCB2ABE"/>
    <w:rsid w:val="5CD10E2D"/>
    <w:rsid w:val="5CFF1E3E"/>
    <w:rsid w:val="5D7B64BE"/>
    <w:rsid w:val="5DC015CE"/>
    <w:rsid w:val="5DC80482"/>
    <w:rsid w:val="5E5073AF"/>
    <w:rsid w:val="5E7B3840"/>
    <w:rsid w:val="5E893E2E"/>
    <w:rsid w:val="5E987E55"/>
    <w:rsid w:val="5EA43CA6"/>
    <w:rsid w:val="5F36141C"/>
    <w:rsid w:val="5F4678B1"/>
    <w:rsid w:val="5FD05F75"/>
    <w:rsid w:val="5FEF619A"/>
    <w:rsid w:val="5FFC638B"/>
    <w:rsid w:val="602035BF"/>
    <w:rsid w:val="605331D1"/>
    <w:rsid w:val="60C650D3"/>
    <w:rsid w:val="61021EFD"/>
    <w:rsid w:val="610E08A2"/>
    <w:rsid w:val="612260FC"/>
    <w:rsid w:val="616817B0"/>
    <w:rsid w:val="616F0B7D"/>
    <w:rsid w:val="617526CF"/>
    <w:rsid w:val="61B65F25"/>
    <w:rsid w:val="623A1223"/>
    <w:rsid w:val="62404A8B"/>
    <w:rsid w:val="626F0F2E"/>
    <w:rsid w:val="627806C9"/>
    <w:rsid w:val="628F5A13"/>
    <w:rsid w:val="62D90A3C"/>
    <w:rsid w:val="62F92616"/>
    <w:rsid w:val="63141A74"/>
    <w:rsid w:val="634467FD"/>
    <w:rsid w:val="638C50BD"/>
    <w:rsid w:val="638D29FA"/>
    <w:rsid w:val="63B26C24"/>
    <w:rsid w:val="63CB2A7A"/>
    <w:rsid w:val="63CC7DBD"/>
    <w:rsid w:val="63D0111D"/>
    <w:rsid w:val="63D3484D"/>
    <w:rsid w:val="63D460FB"/>
    <w:rsid w:val="64326656"/>
    <w:rsid w:val="643B7C00"/>
    <w:rsid w:val="644D16E1"/>
    <w:rsid w:val="646D3B32"/>
    <w:rsid w:val="64713622"/>
    <w:rsid w:val="64760C38"/>
    <w:rsid w:val="647C3D75"/>
    <w:rsid w:val="64CD6672"/>
    <w:rsid w:val="64EA5182"/>
    <w:rsid w:val="64F21B55"/>
    <w:rsid w:val="64F46001"/>
    <w:rsid w:val="64F961F8"/>
    <w:rsid w:val="65155D05"/>
    <w:rsid w:val="651B358E"/>
    <w:rsid w:val="652E4C92"/>
    <w:rsid w:val="655F33E0"/>
    <w:rsid w:val="657F58CB"/>
    <w:rsid w:val="658B24C1"/>
    <w:rsid w:val="65BBAF7A"/>
    <w:rsid w:val="662B7800"/>
    <w:rsid w:val="66660838"/>
    <w:rsid w:val="667411A7"/>
    <w:rsid w:val="669435F8"/>
    <w:rsid w:val="66EA7817"/>
    <w:rsid w:val="670573E8"/>
    <w:rsid w:val="672E126E"/>
    <w:rsid w:val="677A7179"/>
    <w:rsid w:val="6819341F"/>
    <w:rsid w:val="6832131A"/>
    <w:rsid w:val="687F067C"/>
    <w:rsid w:val="6885136E"/>
    <w:rsid w:val="68DB1D7B"/>
    <w:rsid w:val="692223EA"/>
    <w:rsid w:val="696050D2"/>
    <w:rsid w:val="6A136CA7"/>
    <w:rsid w:val="6A2D574F"/>
    <w:rsid w:val="6A445335"/>
    <w:rsid w:val="6A90057A"/>
    <w:rsid w:val="6A9736B6"/>
    <w:rsid w:val="6A9E2C97"/>
    <w:rsid w:val="6B5A1615"/>
    <w:rsid w:val="6B6F5E45"/>
    <w:rsid w:val="6BB8117F"/>
    <w:rsid w:val="6BD87D32"/>
    <w:rsid w:val="6BEF307E"/>
    <w:rsid w:val="6C314B38"/>
    <w:rsid w:val="6C6E48EB"/>
    <w:rsid w:val="6D056FFD"/>
    <w:rsid w:val="6D3609C0"/>
    <w:rsid w:val="6D894C4D"/>
    <w:rsid w:val="6DAC1227"/>
    <w:rsid w:val="6DE36081"/>
    <w:rsid w:val="6E072901"/>
    <w:rsid w:val="6E105C5A"/>
    <w:rsid w:val="6E5B49FB"/>
    <w:rsid w:val="6E70494A"/>
    <w:rsid w:val="6E900B48"/>
    <w:rsid w:val="6EBD4F63"/>
    <w:rsid w:val="6ED36C87"/>
    <w:rsid w:val="6F0C7EFF"/>
    <w:rsid w:val="6F1D049C"/>
    <w:rsid w:val="6F4D07E7"/>
    <w:rsid w:val="6F8968EB"/>
    <w:rsid w:val="6F982890"/>
    <w:rsid w:val="6F9E54E7"/>
    <w:rsid w:val="6F9F7C22"/>
    <w:rsid w:val="6FA470BD"/>
    <w:rsid w:val="6FAB0966"/>
    <w:rsid w:val="6FFA62E0"/>
    <w:rsid w:val="70232074"/>
    <w:rsid w:val="7079487D"/>
    <w:rsid w:val="70917FFB"/>
    <w:rsid w:val="709F5073"/>
    <w:rsid w:val="70AC426B"/>
    <w:rsid w:val="712D3532"/>
    <w:rsid w:val="71685DAD"/>
    <w:rsid w:val="71737A39"/>
    <w:rsid w:val="7196057A"/>
    <w:rsid w:val="71B7463E"/>
    <w:rsid w:val="71D549F3"/>
    <w:rsid w:val="72FC6BA3"/>
    <w:rsid w:val="73025D8D"/>
    <w:rsid w:val="73261A7B"/>
    <w:rsid w:val="734B7734"/>
    <w:rsid w:val="736331BB"/>
    <w:rsid w:val="736C1C99"/>
    <w:rsid w:val="73830C7C"/>
    <w:rsid w:val="738D5656"/>
    <w:rsid w:val="73BB6668"/>
    <w:rsid w:val="73E57241"/>
    <w:rsid w:val="74023F4B"/>
    <w:rsid w:val="74035919"/>
    <w:rsid w:val="742F670E"/>
    <w:rsid w:val="74942CD3"/>
    <w:rsid w:val="751A346D"/>
    <w:rsid w:val="75324707"/>
    <w:rsid w:val="75497CA3"/>
    <w:rsid w:val="755A1EB0"/>
    <w:rsid w:val="75706FDE"/>
    <w:rsid w:val="75E33C54"/>
    <w:rsid w:val="76393D3D"/>
    <w:rsid w:val="764068C1"/>
    <w:rsid w:val="76B64EC4"/>
    <w:rsid w:val="76F459ED"/>
    <w:rsid w:val="771E07D1"/>
    <w:rsid w:val="775F37AE"/>
    <w:rsid w:val="776808B4"/>
    <w:rsid w:val="776E521E"/>
    <w:rsid w:val="77AB254F"/>
    <w:rsid w:val="77BA6C36"/>
    <w:rsid w:val="77D12614"/>
    <w:rsid w:val="77F42265"/>
    <w:rsid w:val="77F649D7"/>
    <w:rsid w:val="77FD325F"/>
    <w:rsid w:val="780D6D66"/>
    <w:rsid w:val="783764D9"/>
    <w:rsid w:val="78C00C43"/>
    <w:rsid w:val="78C31B1A"/>
    <w:rsid w:val="78EE4DE9"/>
    <w:rsid w:val="78F16688"/>
    <w:rsid w:val="79442C5B"/>
    <w:rsid w:val="7962698E"/>
    <w:rsid w:val="79A11E5C"/>
    <w:rsid w:val="79ED50A1"/>
    <w:rsid w:val="7A462A03"/>
    <w:rsid w:val="7AB242A5"/>
    <w:rsid w:val="7AB45BBF"/>
    <w:rsid w:val="7B1E128A"/>
    <w:rsid w:val="7B2D216C"/>
    <w:rsid w:val="7B452CBB"/>
    <w:rsid w:val="7B454A69"/>
    <w:rsid w:val="7B551150"/>
    <w:rsid w:val="7BB10350"/>
    <w:rsid w:val="7BE61DA8"/>
    <w:rsid w:val="7C014232"/>
    <w:rsid w:val="7C867D1A"/>
    <w:rsid w:val="7CB1685A"/>
    <w:rsid w:val="7CDF0B20"/>
    <w:rsid w:val="7CDFE593"/>
    <w:rsid w:val="7D0A2C69"/>
    <w:rsid w:val="7D625DA6"/>
    <w:rsid w:val="7D7E679F"/>
    <w:rsid w:val="7D983576"/>
    <w:rsid w:val="7DA737B9"/>
    <w:rsid w:val="7DDA3B8E"/>
    <w:rsid w:val="7DEE7639"/>
    <w:rsid w:val="7E6E7F29"/>
    <w:rsid w:val="7ECD54A1"/>
    <w:rsid w:val="7ED24865"/>
    <w:rsid w:val="7ED44A81"/>
    <w:rsid w:val="7EEA6053"/>
    <w:rsid w:val="7F2C21C7"/>
    <w:rsid w:val="7F2C666B"/>
    <w:rsid w:val="7F590AE3"/>
    <w:rsid w:val="7F755D1A"/>
    <w:rsid w:val="7F761695"/>
    <w:rsid w:val="7F8076D0"/>
    <w:rsid w:val="7FBA2FD9"/>
    <w:rsid w:val="7FCA192A"/>
    <w:rsid w:val="7FFB603E"/>
    <w:rsid w:val="A3C671EE"/>
    <w:rsid w:val="BE8A0590"/>
    <w:rsid w:val="D0FF8B8D"/>
    <w:rsid w:val="D7F952BA"/>
    <w:rsid w:val="DFB6A5CE"/>
    <w:rsid w:val="F39E2A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autoRedefine/>
    <w:qFormat/>
    <w:uiPriority w:val="0"/>
    <w:pPr>
      <w:keepNext/>
      <w:keepLines/>
      <w:spacing w:before="120" w:after="120" w:line="360" w:lineRule="auto"/>
      <w:jc w:val="center"/>
      <w:outlineLvl w:val="0"/>
    </w:pPr>
    <w:rPr>
      <w:b/>
      <w:bCs/>
      <w:kern w:val="44"/>
      <w:sz w:val="30"/>
      <w:szCs w:val="44"/>
    </w:rPr>
  </w:style>
  <w:style w:type="paragraph" w:styleId="3">
    <w:name w:val="heading 2"/>
    <w:basedOn w:val="1"/>
    <w:next w:val="1"/>
    <w:link w:val="54"/>
    <w:autoRedefine/>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5"/>
    <w:link w:val="55"/>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56"/>
    <w:autoRedefine/>
    <w:qFormat/>
    <w:uiPriority w:val="0"/>
    <w:pPr>
      <w:keepNext/>
      <w:keepLines/>
      <w:spacing w:before="280" w:after="290" w:line="376" w:lineRule="auto"/>
      <w:outlineLvl w:val="3"/>
    </w:pPr>
    <w:rPr>
      <w:rFonts w:ascii="Cambria" w:hAnsi="Cambria"/>
      <w:b/>
      <w:bCs/>
      <w:sz w:val="28"/>
      <w:szCs w:val="28"/>
    </w:rPr>
  </w:style>
  <w:style w:type="paragraph" w:styleId="7">
    <w:name w:val="heading 5"/>
    <w:basedOn w:val="1"/>
    <w:next w:val="1"/>
    <w:link w:val="57"/>
    <w:autoRedefine/>
    <w:qFormat/>
    <w:uiPriority w:val="0"/>
    <w:pPr>
      <w:keepNext/>
      <w:keepLines/>
      <w:tabs>
        <w:tab w:val="left" w:pos="1008"/>
      </w:tabs>
      <w:spacing w:beforeLines="50" w:afterLines="50" w:line="360" w:lineRule="auto"/>
      <w:ind w:left="1009" w:hanging="1009"/>
      <w:outlineLvl w:val="4"/>
    </w:pPr>
    <w:rPr>
      <w:b/>
      <w:bCs/>
      <w:szCs w:val="28"/>
    </w:rPr>
  </w:style>
  <w:style w:type="paragraph" w:styleId="8">
    <w:name w:val="heading 6"/>
    <w:basedOn w:val="1"/>
    <w:next w:val="1"/>
    <w:link w:val="58"/>
    <w:autoRedefine/>
    <w:qFormat/>
    <w:uiPriority w:val="0"/>
    <w:pPr>
      <w:keepNext/>
      <w:keepLines/>
      <w:tabs>
        <w:tab w:val="left" w:pos="1152"/>
      </w:tabs>
      <w:spacing w:before="240" w:after="64" w:line="320" w:lineRule="auto"/>
      <w:ind w:left="1152" w:hanging="1152"/>
      <w:outlineLvl w:val="5"/>
    </w:pPr>
    <w:rPr>
      <w:rFonts w:ascii="Arial" w:hAnsi="Arial" w:eastAsia="黑体"/>
      <w:bCs/>
    </w:rPr>
  </w:style>
  <w:style w:type="paragraph" w:styleId="9">
    <w:name w:val="heading 7"/>
    <w:basedOn w:val="1"/>
    <w:next w:val="1"/>
    <w:link w:val="59"/>
    <w:autoRedefine/>
    <w:qFormat/>
    <w:uiPriority w:val="0"/>
    <w:pPr>
      <w:keepNext/>
      <w:keepLines/>
      <w:tabs>
        <w:tab w:val="left" w:pos="1296"/>
      </w:tabs>
      <w:spacing w:before="240" w:after="64" w:line="320" w:lineRule="auto"/>
      <w:ind w:left="1296" w:hanging="1296"/>
      <w:outlineLvl w:val="6"/>
    </w:pPr>
    <w:rPr>
      <w:bCs/>
    </w:rPr>
  </w:style>
  <w:style w:type="paragraph" w:styleId="10">
    <w:name w:val="heading 8"/>
    <w:basedOn w:val="1"/>
    <w:next w:val="1"/>
    <w:link w:val="60"/>
    <w:autoRedefine/>
    <w:qFormat/>
    <w:uiPriority w:val="0"/>
    <w:pPr>
      <w:keepNext/>
      <w:keepLines/>
      <w:tabs>
        <w:tab w:val="left" w:pos="1440"/>
      </w:tabs>
      <w:spacing w:before="240" w:after="64" w:line="320" w:lineRule="auto"/>
      <w:ind w:left="1440" w:hanging="1440"/>
      <w:outlineLvl w:val="7"/>
    </w:pPr>
    <w:rPr>
      <w:rFonts w:ascii="Arial" w:hAnsi="Arial" w:eastAsia="黑体"/>
    </w:rPr>
  </w:style>
  <w:style w:type="paragraph" w:styleId="11">
    <w:name w:val="heading 9"/>
    <w:basedOn w:val="1"/>
    <w:next w:val="1"/>
    <w:link w:val="61"/>
    <w:autoRedefine/>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73"/>
    <w:autoRedefine/>
    <w:qFormat/>
    <w:uiPriority w:val="0"/>
    <w:pPr>
      <w:ind w:firstLine="420" w:firstLineChars="200"/>
    </w:pPr>
    <w:rPr>
      <w:rFonts w:asciiTheme="minorHAnsi" w:hAnsiTheme="minorHAnsi" w:cstheme="minorBidi"/>
    </w:rPr>
  </w:style>
  <w:style w:type="paragraph" w:styleId="12">
    <w:name w:val="toc 7"/>
    <w:basedOn w:val="1"/>
    <w:next w:val="1"/>
    <w:autoRedefine/>
    <w:qFormat/>
    <w:uiPriority w:val="0"/>
    <w:pPr>
      <w:ind w:left="2520" w:leftChars="1200"/>
    </w:pPr>
    <w:rPr>
      <w:rFonts w:ascii="Calibri" w:hAnsi="Calibri"/>
      <w:szCs w:val="22"/>
    </w:rPr>
  </w:style>
  <w:style w:type="paragraph" w:styleId="13">
    <w:name w:val="table of authorities"/>
    <w:basedOn w:val="1"/>
    <w:next w:val="1"/>
    <w:autoRedefine/>
    <w:qFormat/>
    <w:uiPriority w:val="0"/>
    <w:pPr>
      <w:ind w:left="420" w:leftChars="200"/>
    </w:pPr>
    <w:rPr>
      <w:rFonts w:ascii="Calibri" w:hAnsi="Calibri"/>
    </w:rPr>
  </w:style>
  <w:style w:type="paragraph" w:styleId="14">
    <w:name w:val="caption"/>
    <w:basedOn w:val="1"/>
    <w:next w:val="1"/>
    <w:link w:val="74"/>
    <w:autoRedefine/>
    <w:qFormat/>
    <w:uiPriority w:val="0"/>
    <w:rPr>
      <w:rFonts w:ascii="Calibri Light" w:hAnsi="Calibri Light" w:eastAsia="黑体" w:cstheme="minorBidi"/>
      <w:szCs w:val="22"/>
    </w:rPr>
  </w:style>
  <w:style w:type="paragraph" w:styleId="15">
    <w:name w:val="Document Map"/>
    <w:basedOn w:val="1"/>
    <w:link w:val="66"/>
    <w:autoRedefine/>
    <w:qFormat/>
    <w:uiPriority w:val="0"/>
    <w:pPr>
      <w:shd w:val="clear" w:color="auto" w:fill="000080"/>
    </w:pPr>
    <w:rPr>
      <w:rFonts w:asciiTheme="minorHAnsi" w:hAnsiTheme="minorHAnsi" w:cstheme="minorBidi"/>
    </w:rPr>
  </w:style>
  <w:style w:type="paragraph" w:styleId="16">
    <w:name w:val="annotation text"/>
    <w:basedOn w:val="1"/>
    <w:link w:val="84"/>
    <w:autoRedefine/>
    <w:unhideWhenUsed/>
    <w:qFormat/>
    <w:uiPriority w:val="0"/>
    <w:pPr>
      <w:jc w:val="left"/>
    </w:pPr>
  </w:style>
  <w:style w:type="paragraph" w:styleId="17">
    <w:name w:val="List Bullet 3"/>
    <w:basedOn w:val="1"/>
    <w:autoRedefine/>
    <w:qFormat/>
    <w:uiPriority w:val="0"/>
    <w:pPr>
      <w:tabs>
        <w:tab w:val="left" w:pos="775"/>
      </w:tabs>
      <w:spacing w:line="360" w:lineRule="auto"/>
      <w:ind w:left="840" w:hanging="420"/>
    </w:pPr>
    <w:rPr>
      <w:kern w:val="0"/>
    </w:rPr>
  </w:style>
  <w:style w:type="paragraph" w:styleId="18">
    <w:name w:val="Body Text"/>
    <w:basedOn w:val="1"/>
    <w:link w:val="95"/>
    <w:autoRedefine/>
    <w:qFormat/>
    <w:uiPriority w:val="0"/>
    <w:pPr>
      <w:spacing w:after="120"/>
    </w:pPr>
    <w:rPr>
      <w:rFonts w:ascii="Calibri" w:hAnsi="Calibri"/>
      <w:szCs w:val="20"/>
    </w:rPr>
  </w:style>
  <w:style w:type="paragraph" w:styleId="19">
    <w:name w:val="Body Text Indent"/>
    <w:basedOn w:val="1"/>
    <w:link w:val="148"/>
    <w:autoRedefine/>
    <w:qFormat/>
    <w:uiPriority w:val="0"/>
    <w:pPr>
      <w:autoSpaceDE w:val="0"/>
      <w:autoSpaceDN w:val="0"/>
      <w:adjustRightInd w:val="0"/>
      <w:spacing w:after="120" w:line="360" w:lineRule="auto"/>
      <w:ind w:left="1080" w:hanging="540"/>
      <w:textAlignment w:val="baseline"/>
    </w:pPr>
    <w:rPr>
      <w:rFonts w:ascii="宋体"/>
      <w:kern w:val="0"/>
      <w:sz w:val="24"/>
      <w:szCs w:val="20"/>
    </w:rPr>
  </w:style>
  <w:style w:type="paragraph" w:styleId="20">
    <w:name w:val="toc 5"/>
    <w:basedOn w:val="1"/>
    <w:next w:val="1"/>
    <w:autoRedefine/>
    <w:qFormat/>
    <w:uiPriority w:val="0"/>
    <w:pPr>
      <w:ind w:left="1680" w:leftChars="800"/>
    </w:pPr>
    <w:rPr>
      <w:rFonts w:ascii="Calibri" w:hAnsi="Calibri"/>
      <w:szCs w:val="22"/>
    </w:rPr>
  </w:style>
  <w:style w:type="paragraph" w:styleId="21">
    <w:name w:val="toc 3"/>
    <w:basedOn w:val="1"/>
    <w:next w:val="1"/>
    <w:autoRedefine/>
    <w:unhideWhenUsed/>
    <w:qFormat/>
    <w:uiPriority w:val="0"/>
    <w:pPr>
      <w:ind w:left="840" w:leftChars="400"/>
    </w:pPr>
  </w:style>
  <w:style w:type="paragraph" w:styleId="22">
    <w:name w:val="Plain Text"/>
    <w:basedOn w:val="1"/>
    <w:link w:val="88"/>
    <w:autoRedefine/>
    <w:qFormat/>
    <w:uiPriority w:val="0"/>
    <w:rPr>
      <w:rFonts w:ascii="宋体" w:hAnsi="Courier New" w:cstheme="minorBidi"/>
      <w:szCs w:val="22"/>
    </w:rPr>
  </w:style>
  <w:style w:type="paragraph" w:styleId="23">
    <w:name w:val="toc 8"/>
    <w:basedOn w:val="1"/>
    <w:next w:val="1"/>
    <w:autoRedefine/>
    <w:qFormat/>
    <w:uiPriority w:val="0"/>
    <w:pPr>
      <w:ind w:left="2940" w:leftChars="1400"/>
    </w:pPr>
    <w:rPr>
      <w:rFonts w:ascii="Calibri" w:hAnsi="Calibri"/>
      <w:szCs w:val="22"/>
    </w:rPr>
  </w:style>
  <w:style w:type="paragraph" w:styleId="24">
    <w:name w:val="Date"/>
    <w:basedOn w:val="1"/>
    <w:next w:val="1"/>
    <w:autoRedefine/>
    <w:qFormat/>
    <w:uiPriority w:val="0"/>
    <w:rPr>
      <w:sz w:val="24"/>
    </w:rPr>
  </w:style>
  <w:style w:type="paragraph" w:styleId="25">
    <w:name w:val="Body Text Indent 2"/>
    <w:basedOn w:val="1"/>
    <w:link w:val="136"/>
    <w:autoRedefine/>
    <w:qFormat/>
    <w:uiPriority w:val="0"/>
    <w:pPr>
      <w:spacing w:after="120" w:line="480" w:lineRule="auto"/>
      <w:ind w:left="420" w:leftChars="200"/>
    </w:pPr>
  </w:style>
  <w:style w:type="paragraph" w:styleId="26">
    <w:name w:val="Balloon Text"/>
    <w:basedOn w:val="1"/>
    <w:link w:val="80"/>
    <w:autoRedefine/>
    <w:qFormat/>
    <w:uiPriority w:val="0"/>
    <w:rPr>
      <w:rFonts w:asciiTheme="minorHAnsi" w:hAnsiTheme="minorHAnsi" w:cstheme="minorBidi"/>
      <w:sz w:val="18"/>
      <w:szCs w:val="18"/>
    </w:rPr>
  </w:style>
  <w:style w:type="paragraph" w:styleId="27">
    <w:name w:val="footer"/>
    <w:basedOn w:val="1"/>
    <w:link w:val="63"/>
    <w:autoRedefine/>
    <w:unhideWhenUsed/>
    <w:qFormat/>
    <w:uiPriority w:val="0"/>
    <w:pPr>
      <w:tabs>
        <w:tab w:val="center" w:pos="4153"/>
        <w:tab w:val="right" w:pos="8306"/>
      </w:tabs>
      <w:snapToGrid w:val="0"/>
      <w:jc w:val="left"/>
    </w:pPr>
    <w:rPr>
      <w:sz w:val="18"/>
      <w:szCs w:val="18"/>
    </w:rPr>
  </w:style>
  <w:style w:type="paragraph" w:styleId="28">
    <w:name w:val="header"/>
    <w:basedOn w:val="1"/>
    <w:link w:val="6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0"/>
    <w:pPr>
      <w:spacing w:line="320" w:lineRule="exact"/>
      <w:ind w:firstLine="480" w:firstLineChars="200"/>
    </w:pPr>
    <w:rPr>
      <w:rFonts w:ascii="黑体" w:hAnsi="宋体" w:eastAsia="黑体"/>
      <w:bCs/>
      <w:sz w:val="24"/>
      <w:szCs w:val="20"/>
    </w:rPr>
  </w:style>
  <w:style w:type="paragraph" w:styleId="30">
    <w:name w:val="toc 4"/>
    <w:basedOn w:val="1"/>
    <w:next w:val="1"/>
    <w:autoRedefine/>
    <w:qFormat/>
    <w:uiPriority w:val="0"/>
    <w:pPr>
      <w:ind w:left="1260" w:leftChars="600"/>
    </w:pPr>
    <w:rPr>
      <w:rFonts w:ascii="Calibri" w:hAnsi="Calibri"/>
      <w:szCs w:val="22"/>
    </w:rPr>
  </w:style>
  <w:style w:type="paragraph" w:styleId="31">
    <w:name w:val="Subtitle"/>
    <w:basedOn w:val="1"/>
    <w:next w:val="1"/>
    <w:autoRedefine/>
    <w:qFormat/>
    <w:uiPriority w:val="11"/>
    <w:pPr>
      <w:spacing w:before="240" w:after="60" w:line="312" w:lineRule="auto"/>
      <w:jc w:val="center"/>
      <w:outlineLvl w:val="1"/>
    </w:pPr>
    <w:rPr>
      <w:rFonts w:ascii="Cambria" w:hAnsi="Cambria"/>
      <w:b/>
      <w:bCs/>
      <w:kern w:val="28"/>
      <w:sz w:val="32"/>
      <w:szCs w:val="32"/>
    </w:rPr>
  </w:style>
  <w:style w:type="paragraph" w:styleId="32">
    <w:name w:val="toc 6"/>
    <w:basedOn w:val="1"/>
    <w:next w:val="1"/>
    <w:autoRedefine/>
    <w:qFormat/>
    <w:uiPriority w:val="0"/>
    <w:pPr>
      <w:ind w:left="2100" w:leftChars="1000"/>
    </w:pPr>
    <w:rPr>
      <w:rFonts w:ascii="Calibri" w:hAnsi="Calibri"/>
      <w:szCs w:val="22"/>
    </w:rPr>
  </w:style>
  <w:style w:type="paragraph" w:styleId="33">
    <w:name w:val="Body Text Indent 3"/>
    <w:basedOn w:val="1"/>
    <w:link w:val="147"/>
    <w:autoRedefine/>
    <w:qFormat/>
    <w:uiPriority w:val="0"/>
    <w:pPr>
      <w:spacing w:line="360" w:lineRule="auto"/>
      <w:ind w:firstLine="425"/>
    </w:pPr>
    <w:rPr>
      <w:sz w:val="24"/>
      <w:szCs w:val="20"/>
    </w:rPr>
  </w:style>
  <w:style w:type="paragraph" w:styleId="34">
    <w:name w:val="toc 2"/>
    <w:basedOn w:val="1"/>
    <w:next w:val="1"/>
    <w:autoRedefine/>
    <w:unhideWhenUsed/>
    <w:qFormat/>
    <w:uiPriority w:val="0"/>
    <w:pPr>
      <w:ind w:left="420" w:leftChars="200"/>
    </w:pPr>
  </w:style>
  <w:style w:type="paragraph" w:styleId="35">
    <w:name w:val="toc 9"/>
    <w:basedOn w:val="1"/>
    <w:next w:val="1"/>
    <w:autoRedefine/>
    <w:qFormat/>
    <w:uiPriority w:val="0"/>
    <w:pPr>
      <w:ind w:left="3360" w:leftChars="1600"/>
    </w:pPr>
    <w:rPr>
      <w:rFonts w:ascii="Calibri" w:hAnsi="Calibri"/>
      <w:szCs w:val="22"/>
    </w:rPr>
  </w:style>
  <w:style w:type="paragraph" w:styleId="36">
    <w:name w:val="Body Text 2"/>
    <w:basedOn w:val="1"/>
    <w:link w:val="146"/>
    <w:autoRedefine/>
    <w:qFormat/>
    <w:uiPriority w:val="0"/>
    <w:pPr>
      <w:spacing w:after="120" w:line="480" w:lineRule="auto"/>
    </w:pPr>
    <w:rPr>
      <w:szCs w:val="20"/>
    </w:rPr>
  </w:style>
  <w:style w:type="paragraph" w:styleId="37">
    <w:name w:val="Message Header"/>
    <w:basedOn w:val="18"/>
    <w:link w:val="97"/>
    <w:autoRedefine/>
    <w:qFormat/>
    <w:uiPriority w:val="0"/>
    <w:pPr>
      <w:keepLines/>
      <w:widowControl/>
      <w:tabs>
        <w:tab w:val="left" w:pos="720"/>
      </w:tabs>
      <w:spacing w:before="218" w:after="218" w:line="180" w:lineRule="atLeast"/>
      <w:ind w:left="720" w:hanging="720"/>
      <w:jc w:val="left"/>
    </w:pPr>
    <w:rPr>
      <w:rFonts w:ascii="Cambria" w:hAnsi="Cambria"/>
      <w:sz w:val="24"/>
      <w:shd w:val="pct20" w:color="auto" w:fill="auto"/>
    </w:rPr>
  </w:style>
  <w:style w:type="paragraph" w:styleId="38">
    <w:name w:val="HTML Preformatted"/>
    <w:basedOn w:val="1"/>
    <w:link w:val="145"/>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9">
    <w:name w:val="Normal (Web)"/>
    <w:basedOn w:val="1"/>
    <w:link w:val="72"/>
    <w:autoRedefine/>
    <w:qFormat/>
    <w:uiPriority w:val="99"/>
    <w:pPr>
      <w:widowControl/>
      <w:spacing w:before="100" w:beforeAutospacing="1" w:after="100" w:afterAutospacing="1"/>
      <w:jc w:val="left"/>
    </w:pPr>
    <w:rPr>
      <w:rFonts w:ascii="宋体" w:hAnsi="宋体" w:cstheme="minorBidi"/>
      <w:color w:val="000000"/>
      <w:sz w:val="16"/>
      <w:szCs w:val="16"/>
    </w:rPr>
  </w:style>
  <w:style w:type="paragraph" w:styleId="40">
    <w:name w:val="Title"/>
    <w:basedOn w:val="1"/>
    <w:next w:val="1"/>
    <w:link w:val="135"/>
    <w:autoRedefine/>
    <w:qFormat/>
    <w:uiPriority w:val="0"/>
    <w:pPr>
      <w:spacing w:before="240" w:after="60"/>
      <w:jc w:val="center"/>
      <w:outlineLvl w:val="0"/>
    </w:pPr>
    <w:rPr>
      <w:rFonts w:ascii="Cambria" w:hAnsi="Cambria"/>
      <w:b/>
      <w:bCs/>
      <w:sz w:val="32"/>
      <w:szCs w:val="32"/>
    </w:rPr>
  </w:style>
  <w:style w:type="paragraph" w:styleId="41">
    <w:name w:val="annotation subject"/>
    <w:basedOn w:val="16"/>
    <w:next w:val="16"/>
    <w:link w:val="83"/>
    <w:autoRedefine/>
    <w:qFormat/>
    <w:uiPriority w:val="0"/>
    <w:rPr>
      <w:rFonts w:asciiTheme="minorHAnsi" w:hAnsiTheme="minorHAnsi" w:cstheme="minorBidi"/>
      <w:b/>
      <w:bCs/>
    </w:rPr>
  </w:style>
  <w:style w:type="paragraph" w:styleId="42">
    <w:name w:val="Body Text First Indent"/>
    <w:basedOn w:val="18"/>
    <w:link w:val="162"/>
    <w:autoRedefine/>
    <w:unhideWhenUsed/>
    <w:qFormat/>
    <w:uiPriority w:val="99"/>
    <w:pPr>
      <w:ind w:firstLine="420" w:firstLineChars="100"/>
    </w:pPr>
    <w:rPr>
      <w:rFonts w:ascii="Times New Roman" w:hAnsi="Times New Roman"/>
      <w:szCs w:val="24"/>
    </w:rPr>
  </w:style>
  <w:style w:type="paragraph" w:styleId="43">
    <w:name w:val="Body Text First Indent 2"/>
    <w:basedOn w:val="19"/>
    <w:autoRedefine/>
    <w:qFormat/>
    <w:uiPriority w:val="0"/>
    <w:pPr>
      <w:widowControl/>
      <w:ind w:left="420" w:leftChars="200" w:firstLine="420"/>
      <w:jc w:val="left"/>
    </w:pPr>
    <w:rPr>
      <w:rFonts w:ascii="Calibri" w:hAnsi="Calibri"/>
      <w:sz w:val="20"/>
    </w:rPr>
  </w:style>
  <w:style w:type="table" w:styleId="45">
    <w:name w:val="Table Grid"/>
    <w:basedOn w:val="44"/>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47">
    <w:name w:val="Strong"/>
    <w:basedOn w:val="46"/>
    <w:autoRedefine/>
    <w:qFormat/>
    <w:uiPriority w:val="0"/>
    <w:rPr>
      <w:b/>
      <w:bCs/>
    </w:rPr>
  </w:style>
  <w:style w:type="character" w:styleId="48">
    <w:name w:val="page number"/>
    <w:basedOn w:val="46"/>
    <w:autoRedefine/>
    <w:qFormat/>
    <w:uiPriority w:val="0"/>
  </w:style>
  <w:style w:type="character" w:styleId="49">
    <w:name w:val="FollowedHyperlink"/>
    <w:autoRedefine/>
    <w:qFormat/>
    <w:uiPriority w:val="99"/>
    <w:rPr>
      <w:color w:val="3D3D3D"/>
      <w:u w:val="none"/>
    </w:rPr>
  </w:style>
  <w:style w:type="character" w:styleId="50">
    <w:name w:val="Hyperlink"/>
    <w:autoRedefine/>
    <w:qFormat/>
    <w:uiPriority w:val="99"/>
    <w:rPr>
      <w:color w:val="3D3D3D"/>
      <w:u w:val="none"/>
    </w:rPr>
  </w:style>
  <w:style w:type="character" w:styleId="51">
    <w:name w:val="annotation reference"/>
    <w:basedOn w:val="46"/>
    <w:autoRedefine/>
    <w:unhideWhenUsed/>
    <w:qFormat/>
    <w:uiPriority w:val="99"/>
    <w:rPr>
      <w:sz w:val="21"/>
      <w:szCs w:val="21"/>
    </w:rPr>
  </w:style>
  <w:style w:type="character" w:customStyle="1" w:styleId="52">
    <w:name w:val="标题 1 Char"/>
    <w:autoRedefine/>
    <w:qFormat/>
    <w:uiPriority w:val="0"/>
    <w:rPr>
      <w:rFonts w:ascii="黑体" w:eastAsia="黑体"/>
      <w:sz w:val="52"/>
      <w:lang w:val="en-US" w:eastAsia="zh-CN"/>
    </w:rPr>
  </w:style>
  <w:style w:type="character" w:customStyle="1" w:styleId="53">
    <w:name w:val="标题 1 字符"/>
    <w:basedOn w:val="46"/>
    <w:link w:val="2"/>
    <w:autoRedefine/>
    <w:qFormat/>
    <w:uiPriority w:val="0"/>
    <w:rPr>
      <w:rFonts w:ascii="Times New Roman" w:hAnsi="Times New Roman" w:eastAsia="宋体" w:cs="Times New Roman"/>
      <w:b/>
      <w:bCs/>
      <w:kern w:val="44"/>
      <w:sz w:val="30"/>
      <w:szCs w:val="44"/>
    </w:rPr>
  </w:style>
  <w:style w:type="character" w:customStyle="1" w:styleId="54">
    <w:name w:val="标题 2 字符"/>
    <w:basedOn w:val="46"/>
    <w:link w:val="3"/>
    <w:autoRedefine/>
    <w:qFormat/>
    <w:uiPriority w:val="9"/>
    <w:rPr>
      <w:rFonts w:ascii="Arial" w:hAnsi="Arial" w:eastAsia="黑体" w:cs="Times New Roman"/>
      <w:b/>
      <w:bCs/>
      <w:kern w:val="0"/>
      <w:sz w:val="32"/>
      <w:szCs w:val="32"/>
    </w:rPr>
  </w:style>
  <w:style w:type="character" w:customStyle="1" w:styleId="55">
    <w:name w:val="标题 3 字符"/>
    <w:basedOn w:val="46"/>
    <w:link w:val="4"/>
    <w:autoRedefine/>
    <w:qFormat/>
    <w:uiPriority w:val="0"/>
    <w:rPr>
      <w:rFonts w:ascii="Times New Roman" w:hAnsi="Times New Roman" w:eastAsia="宋体" w:cs="Times New Roman"/>
      <w:b/>
      <w:bCs/>
      <w:sz w:val="32"/>
      <w:szCs w:val="32"/>
    </w:rPr>
  </w:style>
  <w:style w:type="character" w:customStyle="1" w:styleId="56">
    <w:name w:val="标题 4 字符"/>
    <w:basedOn w:val="46"/>
    <w:link w:val="6"/>
    <w:autoRedefine/>
    <w:qFormat/>
    <w:uiPriority w:val="0"/>
    <w:rPr>
      <w:rFonts w:ascii="Cambria" w:hAnsi="Cambria" w:eastAsia="宋体" w:cs="Times New Roman"/>
      <w:b/>
      <w:bCs/>
      <w:sz w:val="28"/>
      <w:szCs w:val="28"/>
    </w:rPr>
  </w:style>
  <w:style w:type="character" w:customStyle="1" w:styleId="57">
    <w:name w:val="标题 5 字符"/>
    <w:basedOn w:val="46"/>
    <w:link w:val="7"/>
    <w:autoRedefine/>
    <w:qFormat/>
    <w:uiPriority w:val="0"/>
    <w:rPr>
      <w:rFonts w:ascii="Times New Roman" w:hAnsi="Times New Roman" w:eastAsia="宋体" w:cs="Times New Roman"/>
      <w:b/>
      <w:bCs/>
      <w:szCs w:val="28"/>
    </w:rPr>
  </w:style>
  <w:style w:type="character" w:customStyle="1" w:styleId="58">
    <w:name w:val="标题 6 字符"/>
    <w:basedOn w:val="46"/>
    <w:link w:val="8"/>
    <w:autoRedefine/>
    <w:qFormat/>
    <w:uiPriority w:val="0"/>
    <w:rPr>
      <w:rFonts w:ascii="Arial" w:hAnsi="Arial" w:eastAsia="黑体" w:cs="Times New Roman"/>
      <w:bCs/>
      <w:szCs w:val="24"/>
    </w:rPr>
  </w:style>
  <w:style w:type="character" w:customStyle="1" w:styleId="59">
    <w:name w:val="标题 7 字符"/>
    <w:basedOn w:val="46"/>
    <w:link w:val="9"/>
    <w:autoRedefine/>
    <w:qFormat/>
    <w:uiPriority w:val="0"/>
    <w:rPr>
      <w:rFonts w:ascii="Times New Roman" w:hAnsi="Times New Roman" w:eastAsia="宋体" w:cs="Times New Roman"/>
      <w:bCs/>
      <w:szCs w:val="24"/>
    </w:rPr>
  </w:style>
  <w:style w:type="character" w:customStyle="1" w:styleId="60">
    <w:name w:val="标题 8 字符"/>
    <w:basedOn w:val="46"/>
    <w:link w:val="10"/>
    <w:autoRedefine/>
    <w:qFormat/>
    <w:uiPriority w:val="0"/>
    <w:rPr>
      <w:rFonts w:ascii="Arial" w:hAnsi="Arial" w:eastAsia="黑体" w:cs="Times New Roman"/>
      <w:szCs w:val="24"/>
    </w:rPr>
  </w:style>
  <w:style w:type="character" w:customStyle="1" w:styleId="61">
    <w:name w:val="标题 9 字符"/>
    <w:basedOn w:val="46"/>
    <w:link w:val="11"/>
    <w:autoRedefine/>
    <w:qFormat/>
    <w:uiPriority w:val="0"/>
    <w:rPr>
      <w:rFonts w:ascii="Arial" w:hAnsi="Arial" w:eastAsia="黑体" w:cs="Times New Roman"/>
      <w:szCs w:val="21"/>
    </w:rPr>
  </w:style>
  <w:style w:type="character" w:customStyle="1" w:styleId="62">
    <w:name w:val="页眉 字符1"/>
    <w:basedOn w:val="46"/>
    <w:link w:val="28"/>
    <w:autoRedefine/>
    <w:qFormat/>
    <w:uiPriority w:val="99"/>
    <w:rPr>
      <w:sz w:val="18"/>
      <w:szCs w:val="18"/>
    </w:rPr>
  </w:style>
  <w:style w:type="character" w:customStyle="1" w:styleId="63">
    <w:name w:val="页脚 字符"/>
    <w:basedOn w:val="46"/>
    <w:link w:val="27"/>
    <w:autoRedefine/>
    <w:qFormat/>
    <w:uiPriority w:val="0"/>
    <w:rPr>
      <w:sz w:val="18"/>
      <w:szCs w:val="18"/>
    </w:rPr>
  </w:style>
  <w:style w:type="character" w:customStyle="1" w:styleId="64">
    <w:name w:val="列表段落 字符"/>
    <w:link w:val="65"/>
    <w:autoRedefine/>
    <w:qFormat/>
    <w:uiPriority w:val="0"/>
    <w:rPr>
      <w:rFonts w:ascii="Calibri" w:hAnsi="Calibri" w:eastAsia="宋体"/>
      <w:szCs w:val="21"/>
    </w:rPr>
  </w:style>
  <w:style w:type="paragraph" w:styleId="65">
    <w:name w:val="List Paragraph"/>
    <w:basedOn w:val="1"/>
    <w:link w:val="64"/>
    <w:autoRedefine/>
    <w:qFormat/>
    <w:uiPriority w:val="0"/>
    <w:pPr>
      <w:widowControl/>
      <w:ind w:firstLine="420"/>
    </w:pPr>
    <w:rPr>
      <w:rFonts w:ascii="Calibri" w:hAnsi="Calibri" w:cstheme="minorBidi"/>
      <w:szCs w:val="21"/>
    </w:rPr>
  </w:style>
  <w:style w:type="character" w:customStyle="1" w:styleId="66">
    <w:name w:val="文档结构图 字符"/>
    <w:link w:val="15"/>
    <w:autoRedefine/>
    <w:qFormat/>
    <w:uiPriority w:val="0"/>
    <w:rPr>
      <w:rFonts w:eastAsia="宋体"/>
      <w:szCs w:val="24"/>
      <w:shd w:val="clear" w:color="auto" w:fill="000080"/>
    </w:rPr>
  </w:style>
  <w:style w:type="character" w:customStyle="1" w:styleId="67">
    <w:name w:val="图片格式序号 Char"/>
    <w:link w:val="68"/>
    <w:autoRedefine/>
    <w:qFormat/>
    <w:uiPriority w:val="0"/>
    <w:rPr>
      <w:rFonts w:ascii="Calibri" w:hAnsi="Calibri" w:eastAsia="黑体"/>
      <w:sz w:val="24"/>
    </w:rPr>
  </w:style>
  <w:style w:type="paragraph" w:customStyle="1" w:styleId="68">
    <w:name w:val="图片格式序号"/>
    <w:basedOn w:val="1"/>
    <w:next w:val="1"/>
    <w:link w:val="67"/>
    <w:autoRedefine/>
    <w:qFormat/>
    <w:uiPriority w:val="0"/>
    <w:pPr>
      <w:tabs>
        <w:tab w:val="left" w:pos="900"/>
      </w:tabs>
      <w:spacing w:line="360" w:lineRule="auto"/>
      <w:ind w:left="900" w:hanging="420"/>
      <w:jc w:val="center"/>
    </w:pPr>
    <w:rPr>
      <w:rFonts w:ascii="Calibri" w:hAnsi="Calibri" w:eastAsia="黑体" w:cstheme="minorBidi"/>
      <w:sz w:val="24"/>
      <w:szCs w:val="22"/>
    </w:rPr>
  </w:style>
  <w:style w:type="character" w:customStyle="1" w:styleId="69">
    <w:name w:val="apple-style-span"/>
    <w:autoRedefine/>
    <w:qFormat/>
    <w:uiPriority w:val="0"/>
    <w:rPr>
      <w:rFonts w:eastAsia="宋体"/>
      <w:kern w:val="2"/>
      <w:sz w:val="24"/>
      <w:szCs w:val="24"/>
      <w:lang w:val="en-US" w:eastAsia="zh-CN" w:bidi="ar-SA"/>
    </w:rPr>
  </w:style>
  <w:style w:type="character" w:customStyle="1" w:styleId="70">
    <w:name w:val="文档正文 Char"/>
    <w:link w:val="71"/>
    <w:autoRedefine/>
    <w:qFormat/>
    <w:locked/>
    <w:uiPriority w:val="0"/>
    <w:rPr>
      <w:rFonts w:ascii="仿宋_GB2312" w:eastAsia="仿宋_GB2312"/>
      <w:bCs/>
      <w:sz w:val="24"/>
      <w:szCs w:val="32"/>
    </w:rPr>
  </w:style>
  <w:style w:type="paragraph" w:customStyle="1" w:styleId="71">
    <w:name w:val="文档正文"/>
    <w:basedOn w:val="1"/>
    <w:link w:val="70"/>
    <w:autoRedefine/>
    <w:qFormat/>
    <w:uiPriority w:val="0"/>
    <w:pPr>
      <w:spacing w:line="360" w:lineRule="auto"/>
      <w:ind w:firstLine="480" w:firstLineChars="200"/>
    </w:pPr>
    <w:rPr>
      <w:rFonts w:ascii="仿宋_GB2312" w:eastAsia="仿宋_GB2312" w:hAnsiTheme="minorHAnsi" w:cstheme="minorBidi"/>
      <w:bCs/>
      <w:sz w:val="24"/>
      <w:szCs w:val="32"/>
    </w:rPr>
  </w:style>
  <w:style w:type="character" w:customStyle="1" w:styleId="72">
    <w:name w:val="普通(网站) 字符"/>
    <w:link w:val="39"/>
    <w:autoRedefine/>
    <w:qFormat/>
    <w:uiPriority w:val="0"/>
    <w:rPr>
      <w:rFonts w:ascii="宋体" w:hAnsi="宋体" w:eastAsia="宋体"/>
      <w:color w:val="000000"/>
      <w:sz w:val="16"/>
      <w:szCs w:val="16"/>
    </w:rPr>
  </w:style>
  <w:style w:type="character" w:customStyle="1" w:styleId="73">
    <w:name w:val="正文缩进 字符1"/>
    <w:link w:val="5"/>
    <w:autoRedefine/>
    <w:qFormat/>
    <w:uiPriority w:val="0"/>
    <w:rPr>
      <w:rFonts w:eastAsia="宋体"/>
      <w:szCs w:val="24"/>
    </w:rPr>
  </w:style>
  <w:style w:type="character" w:customStyle="1" w:styleId="74">
    <w:name w:val="题注 字符"/>
    <w:link w:val="14"/>
    <w:autoRedefine/>
    <w:qFormat/>
    <w:uiPriority w:val="0"/>
    <w:rPr>
      <w:rFonts w:ascii="Calibri Light" w:hAnsi="Calibri Light" w:eastAsia="黑体"/>
    </w:rPr>
  </w:style>
  <w:style w:type="character" w:customStyle="1" w:styleId="75">
    <w:name w:val="标书的正文 Char"/>
    <w:link w:val="76"/>
    <w:autoRedefine/>
    <w:qFormat/>
    <w:uiPriority w:val="0"/>
    <w:rPr>
      <w:rFonts w:ascii="宋体" w:hAnsi="宋体" w:eastAsia="宋体"/>
      <w:sz w:val="24"/>
    </w:rPr>
  </w:style>
  <w:style w:type="paragraph" w:customStyle="1" w:styleId="76">
    <w:name w:val="标书的正文"/>
    <w:basedOn w:val="1"/>
    <w:link w:val="75"/>
    <w:autoRedefine/>
    <w:qFormat/>
    <w:uiPriority w:val="0"/>
    <w:pPr>
      <w:spacing w:line="360" w:lineRule="auto"/>
      <w:ind w:firstLine="200" w:firstLineChars="200"/>
      <w:jc w:val="left"/>
    </w:pPr>
    <w:rPr>
      <w:rFonts w:ascii="宋体" w:hAnsi="宋体" w:cstheme="minorBidi"/>
      <w:sz w:val="24"/>
      <w:szCs w:val="22"/>
    </w:rPr>
  </w:style>
  <w:style w:type="character" w:customStyle="1" w:styleId="77">
    <w:name w:val="批注文字 Char"/>
    <w:autoRedefine/>
    <w:qFormat/>
    <w:uiPriority w:val="0"/>
    <w:rPr>
      <w:rFonts w:eastAsia="宋体"/>
      <w:kern w:val="2"/>
      <w:sz w:val="21"/>
      <w:lang w:val="en-US" w:eastAsia="zh-CN" w:bidi="ar-SA"/>
    </w:rPr>
  </w:style>
  <w:style w:type="character" w:customStyle="1" w:styleId="78">
    <w:name w:val="小四 Char"/>
    <w:link w:val="79"/>
    <w:autoRedefine/>
    <w:qFormat/>
    <w:uiPriority w:val="0"/>
    <w:rPr>
      <w:rFonts w:eastAsia="宋体"/>
      <w:sz w:val="24"/>
      <w:szCs w:val="24"/>
    </w:rPr>
  </w:style>
  <w:style w:type="paragraph" w:customStyle="1" w:styleId="79">
    <w:name w:val="小四"/>
    <w:basedOn w:val="1"/>
    <w:link w:val="78"/>
    <w:autoRedefine/>
    <w:qFormat/>
    <w:uiPriority w:val="0"/>
    <w:pPr>
      <w:spacing w:line="360" w:lineRule="auto"/>
    </w:pPr>
    <w:rPr>
      <w:rFonts w:asciiTheme="minorHAnsi" w:hAnsiTheme="minorHAnsi" w:cstheme="minorBidi"/>
      <w:sz w:val="24"/>
    </w:rPr>
  </w:style>
  <w:style w:type="character" w:customStyle="1" w:styleId="80">
    <w:name w:val="批注框文本 字符"/>
    <w:link w:val="26"/>
    <w:autoRedefine/>
    <w:qFormat/>
    <w:uiPriority w:val="0"/>
    <w:rPr>
      <w:rFonts w:eastAsia="宋体"/>
      <w:sz w:val="18"/>
      <w:szCs w:val="18"/>
    </w:rPr>
  </w:style>
  <w:style w:type="character" w:customStyle="1" w:styleId="81">
    <w:name w:val="图标题 Char"/>
    <w:link w:val="82"/>
    <w:autoRedefine/>
    <w:qFormat/>
    <w:uiPriority w:val="0"/>
    <w:rPr>
      <w:rFonts w:eastAsia="黑体"/>
    </w:rPr>
  </w:style>
  <w:style w:type="paragraph" w:customStyle="1" w:styleId="82">
    <w:name w:val="图标题"/>
    <w:basedOn w:val="1"/>
    <w:link w:val="81"/>
    <w:autoRedefine/>
    <w:qFormat/>
    <w:uiPriority w:val="0"/>
    <w:pPr>
      <w:spacing w:line="360" w:lineRule="auto"/>
      <w:ind w:firstLine="480" w:firstLineChars="200"/>
      <w:jc w:val="center"/>
    </w:pPr>
    <w:rPr>
      <w:rFonts w:eastAsia="黑体" w:asciiTheme="minorHAnsi" w:hAnsiTheme="minorHAnsi" w:cstheme="minorBidi"/>
      <w:szCs w:val="22"/>
    </w:rPr>
  </w:style>
  <w:style w:type="character" w:customStyle="1" w:styleId="83">
    <w:name w:val="批注主题 字符"/>
    <w:link w:val="41"/>
    <w:autoRedefine/>
    <w:qFormat/>
    <w:uiPriority w:val="0"/>
    <w:rPr>
      <w:rFonts w:eastAsia="宋体"/>
      <w:b/>
      <w:bCs/>
      <w:szCs w:val="24"/>
    </w:rPr>
  </w:style>
  <w:style w:type="character" w:customStyle="1" w:styleId="84">
    <w:name w:val="批注文字 字符1"/>
    <w:basedOn w:val="46"/>
    <w:link w:val="16"/>
    <w:autoRedefine/>
    <w:semiHidden/>
    <w:qFormat/>
    <w:uiPriority w:val="99"/>
    <w:rPr>
      <w:rFonts w:ascii="Times New Roman" w:hAnsi="Times New Roman" w:eastAsia="宋体" w:cs="Times New Roman"/>
      <w:szCs w:val="24"/>
    </w:rPr>
  </w:style>
  <w:style w:type="character" w:customStyle="1" w:styleId="85">
    <w:name w:val="吉奥正文 Char"/>
    <w:link w:val="86"/>
    <w:autoRedefine/>
    <w:qFormat/>
    <w:locked/>
    <w:uiPriority w:val="0"/>
    <w:rPr>
      <w:rFonts w:eastAsia="仿宋_GB2312"/>
      <w:sz w:val="28"/>
    </w:rPr>
  </w:style>
  <w:style w:type="paragraph" w:customStyle="1" w:styleId="86">
    <w:name w:val="吉奥正文"/>
    <w:basedOn w:val="1"/>
    <w:link w:val="85"/>
    <w:autoRedefine/>
    <w:qFormat/>
    <w:uiPriority w:val="0"/>
    <w:pPr>
      <w:adjustRightInd w:val="0"/>
      <w:snapToGrid w:val="0"/>
      <w:spacing w:before="120" w:line="360" w:lineRule="auto"/>
      <w:ind w:firstLine="200" w:firstLineChars="200"/>
      <w:textAlignment w:val="baseline"/>
    </w:pPr>
    <w:rPr>
      <w:rFonts w:eastAsia="仿宋_GB2312" w:asciiTheme="minorHAnsi" w:hAnsiTheme="minorHAnsi" w:cstheme="minorBidi"/>
      <w:sz w:val="28"/>
      <w:szCs w:val="22"/>
    </w:rPr>
  </w:style>
  <w:style w:type="character" w:customStyle="1" w:styleId="87">
    <w:name w:val="Char Char3"/>
    <w:autoRedefine/>
    <w:qFormat/>
    <w:uiPriority w:val="0"/>
    <w:rPr>
      <w:rFonts w:ascii="宋体" w:hAnsi="Courier New" w:eastAsia="宋体"/>
    </w:rPr>
  </w:style>
  <w:style w:type="character" w:customStyle="1" w:styleId="88">
    <w:name w:val="纯文本 字符"/>
    <w:link w:val="22"/>
    <w:autoRedefine/>
    <w:qFormat/>
    <w:uiPriority w:val="0"/>
    <w:rPr>
      <w:rFonts w:ascii="宋体" w:hAnsi="Courier New" w:eastAsia="宋体"/>
    </w:rPr>
  </w:style>
  <w:style w:type="character" w:customStyle="1" w:styleId="89">
    <w:name w:val="文档结构图 Char1"/>
    <w:basedOn w:val="46"/>
    <w:autoRedefine/>
    <w:semiHidden/>
    <w:qFormat/>
    <w:uiPriority w:val="99"/>
    <w:rPr>
      <w:rFonts w:ascii="宋体" w:hAnsi="Times New Roman" w:eastAsia="宋体" w:cs="Times New Roman"/>
      <w:sz w:val="18"/>
      <w:szCs w:val="18"/>
    </w:rPr>
  </w:style>
  <w:style w:type="character" w:customStyle="1" w:styleId="90">
    <w:name w:val="批注主题 Char1"/>
    <w:basedOn w:val="84"/>
    <w:autoRedefine/>
    <w:semiHidden/>
    <w:qFormat/>
    <w:uiPriority w:val="99"/>
    <w:rPr>
      <w:rFonts w:ascii="Times New Roman" w:hAnsi="Times New Roman" w:eastAsia="宋体" w:cs="Times New Roman"/>
      <w:b/>
      <w:bCs/>
      <w:szCs w:val="24"/>
    </w:rPr>
  </w:style>
  <w:style w:type="paragraph" w:customStyle="1" w:styleId="91">
    <w:name w:val="样式 正文缩进正文（首行缩进两字）四号四号1四号2四号11特点正文非缩进段1ALT+ZPI正文文字首行缩进...2"/>
    <w:basedOn w:val="5"/>
    <w:autoRedefine/>
    <w:qFormat/>
    <w:uiPriority w:val="0"/>
    <w:pPr>
      <w:spacing w:beforeLines="50" w:line="360" w:lineRule="exact"/>
      <w:ind w:firstLine="200"/>
    </w:pPr>
    <w:rPr>
      <w:rFonts w:ascii="宋体" w:cs="宋体"/>
      <w:bCs/>
      <w:kern w:val="0"/>
      <w:sz w:val="24"/>
      <w:szCs w:val="20"/>
    </w:rPr>
  </w:style>
  <w:style w:type="paragraph" w:customStyle="1" w:styleId="92">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jc w:val="left"/>
      <w:textAlignment w:val="center"/>
    </w:pPr>
    <w:rPr>
      <w:rFonts w:ascii="宋体" w:hAnsi="宋体" w:cs="宋体"/>
      <w:kern w:val="0"/>
      <w:sz w:val="20"/>
      <w:szCs w:val="20"/>
    </w:rPr>
  </w:style>
  <w:style w:type="character" w:customStyle="1" w:styleId="93">
    <w:name w:val="批注框文本 Char1"/>
    <w:basedOn w:val="46"/>
    <w:autoRedefine/>
    <w:semiHidden/>
    <w:qFormat/>
    <w:uiPriority w:val="99"/>
    <w:rPr>
      <w:rFonts w:ascii="Times New Roman" w:hAnsi="Times New Roman" w:eastAsia="宋体" w:cs="Times New Roman"/>
      <w:sz w:val="18"/>
      <w:szCs w:val="18"/>
    </w:rPr>
  </w:style>
  <w:style w:type="paragraph" w:customStyle="1" w:styleId="94">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character" w:customStyle="1" w:styleId="95">
    <w:name w:val="正文文本 字符"/>
    <w:basedOn w:val="46"/>
    <w:link w:val="18"/>
    <w:autoRedefine/>
    <w:qFormat/>
    <w:uiPriority w:val="0"/>
    <w:rPr>
      <w:rFonts w:ascii="Calibri" w:hAnsi="Calibri" w:eastAsia="宋体" w:cs="Times New Roman"/>
      <w:szCs w:val="20"/>
    </w:rPr>
  </w:style>
  <w:style w:type="paragraph" w:customStyle="1" w:styleId="96">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character" w:customStyle="1" w:styleId="97">
    <w:name w:val="信息标题 字符"/>
    <w:basedOn w:val="46"/>
    <w:link w:val="37"/>
    <w:autoRedefine/>
    <w:qFormat/>
    <w:uiPriority w:val="0"/>
    <w:rPr>
      <w:rFonts w:ascii="Cambria" w:hAnsi="Cambria" w:eastAsia="宋体" w:cs="Times New Roman"/>
      <w:sz w:val="24"/>
      <w:szCs w:val="20"/>
    </w:rPr>
  </w:style>
  <w:style w:type="paragraph" w:customStyle="1" w:styleId="98">
    <w:name w:val="xl3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kern w:val="0"/>
      <w:sz w:val="24"/>
    </w:rPr>
  </w:style>
  <w:style w:type="paragraph" w:customStyle="1" w:styleId="99">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00">
    <w:name w:val="xl7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01">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left"/>
      <w:textAlignment w:val="center"/>
    </w:pPr>
    <w:rPr>
      <w:rFonts w:ascii="宋体" w:hAnsi="宋体" w:cs="宋体"/>
      <w:kern w:val="0"/>
      <w:sz w:val="18"/>
      <w:szCs w:val="18"/>
    </w:rPr>
  </w:style>
  <w:style w:type="paragraph" w:customStyle="1" w:styleId="102">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03">
    <w:name w:val="Char Char Char"/>
    <w:basedOn w:val="1"/>
    <w:autoRedefine/>
    <w:qFormat/>
    <w:uiPriority w:val="0"/>
    <w:rPr>
      <w:szCs w:val="20"/>
    </w:rPr>
  </w:style>
  <w:style w:type="paragraph" w:customStyle="1" w:styleId="104">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05">
    <w:name w:val="font6"/>
    <w:basedOn w:val="1"/>
    <w:autoRedefine/>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06">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textAlignment w:val="center"/>
    </w:pPr>
    <w:rPr>
      <w:rFonts w:ascii="宋体" w:hAnsi="宋体" w:cs="宋体"/>
      <w:kern w:val="0"/>
      <w:sz w:val="18"/>
      <w:szCs w:val="18"/>
    </w:rPr>
  </w:style>
  <w:style w:type="paragraph" w:customStyle="1" w:styleId="107">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08">
    <w:name w:val="1_0"/>
    <w:basedOn w:val="1"/>
    <w:next w:val="1"/>
    <w:autoRedefine/>
    <w:qFormat/>
    <w:uiPriority w:val="0"/>
    <w:rPr>
      <w:rFonts w:ascii="宋体" w:hAnsi="Courier New"/>
      <w:szCs w:val="20"/>
    </w:rPr>
  </w:style>
  <w:style w:type="paragraph" w:customStyle="1" w:styleId="109">
    <w:name w:val="列出段落1"/>
    <w:basedOn w:val="1"/>
    <w:autoRedefine/>
    <w:qFormat/>
    <w:uiPriority w:val="34"/>
    <w:pPr>
      <w:ind w:firstLine="420" w:firstLineChars="200"/>
    </w:pPr>
    <w:rPr>
      <w:rFonts w:ascii="Calibri" w:hAnsi="Calibri"/>
    </w:rPr>
  </w:style>
  <w:style w:type="character" w:customStyle="1" w:styleId="110">
    <w:name w:val="纯文本 Char1"/>
    <w:basedOn w:val="46"/>
    <w:autoRedefine/>
    <w:semiHidden/>
    <w:qFormat/>
    <w:uiPriority w:val="99"/>
    <w:rPr>
      <w:rFonts w:ascii="宋体" w:hAnsi="Courier New" w:eastAsia="宋体" w:cs="Courier New"/>
      <w:szCs w:val="21"/>
    </w:rPr>
  </w:style>
  <w:style w:type="paragraph" w:customStyle="1" w:styleId="111">
    <w:name w:val="一级正文"/>
    <w:basedOn w:val="1"/>
    <w:autoRedefine/>
    <w:qFormat/>
    <w:uiPriority w:val="0"/>
    <w:pPr>
      <w:spacing w:line="360" w:lineRule="auto"/>
      <w:ind w:firstLine="480" w:firstLineChars="200"/>
    </w:pPr>
    <w:rPr>
      <w:sz w:val="24"/>
    </w:rPr>
  </w:style>
  <w:style w:type="paragraph" w:customStyle="1" w:styleId="112">
    <w:name w:val="a"/>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13">
    <w:name w:val="xl8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left"/>
      <w:textAlignment w:val="center"/>
    </w:pPr>
    <w:rPr>
      <w:rFonts w:ascii="宋体" w:hAnsi="宋体" w:cs="宋体"/>
      <w:kern w:val="0"/>
      <w:sz w:val="18"/>
      <w:szCs w:val="18"/>
    </w:rPr>
  </w:style>
  <w:style w:type="paragraph" w:customStyle="1" w:styleId="114">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5">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jc w:val="left"/>
      <w:textAlignment w:val="center"/>
    </w:pPr>
    <w:rPr>
      <w:rFonts w:ascii="宋体" w:hAnsi="宋体" w:cs="宋体"/>
      <w:kern w:val="0"/>
      <w:sz w:val="20"/>
      <w:szCs w:val="20"/>
    </w:rPr>
  </w:style>
  <w:style w:type="paragraph" w:customStyle="1" w:styleId="116">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left"/>
      <w:textAlignment w:val="center"/>
    </w:pPr>
    <w:rPr>
      <w:rFonts w:ascii="宋体" w:hAnsi="宋体" w:cs="宋体"/>
      <w:kern w:val="0"/>
      <w:sz w:val="18"/>
      <w:szCs w:val="18"/>
    </w:rPr>
  </w:style>
  <w:style w:type="paragraph" w:customStyle="1" w:styleId="117">
    <w:name w:val="xl6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textAlignment w:val="center"/>
    </w:pPr>
    <w:rPr>
      <w:rFonts w:ascii="宋体" w:hAnsi="宋体" w:cs="宋体"/>
      <w:kern w:val="0"/>
      <w:sz w:val="18"/>
      <w:szCs w:val="18"/>
    </w:rPr>
  </w:style>
  <w:style w:type="paragraph" w:customStyle="1" w:styleId="118">
    <w:name w:val="xl6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jc w:val="center"/>
      <w:textAlignment w:val="center"/>
    </w:pPr>
    <w:rPr>
      <w:rFonts w:ascii="宋体" w:hAnsi="宋体" w:cs="宋体"/>
      <w:kern w:val="0"/>
      <w:sz w:val="18"/>
      <w:szCs w:val="18"/>
    </w:rPr>
  </w:style>
  <w:style w:type="paragraph" w:customStyle="1" w:styleId="119">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20">
    <w:name w:val="Char"/>
    <w:basedOn w:val="1"/>
    <w:autoRedefine/>
    <w:qFormat/>
    <w:uiPriority w:val="0"/>
    <w:pPr>
      <w:tabs>
        <w:tab w:val="left" w:pos="360"/>
      </w:tabs>
    </w:pPr>
    <w:rPr>
      <w:sz w:val="24"/>
    </w:rPr>
  </w:style>
  <w:style w:type="paragraph" w:customStyle="1" w:styleId="121">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22">
    <w:name w:val="列出段落2"/>
    <w:basedOn w:val="1"/>
    <w:autoRedefine/>
    <w:qFormat/>
    <w:uiPriority w:val="0"/>
    <w:pPr>
      <w:ind w:firstLine="420" w:firstLineChars="200"/>
    </w:pPr>
    <w:rPr>
      <w:rFonts w:ascii="Calibri" w:hAnsi="Calibri"/>
      <w:szCs w:val="20"/>
    </w:rPr>
  </w:style>
  <w:style w:type="paragraph" w:customStyle="1" w:styleId="123">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24">
    <w:name w:val="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styleId="12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6">
    <w:name w:val="五"/>
    <w:basedOn w:val="6"/>
    <w:autoRedefine/>
    <w:qFormat/>
    <w:uiPriority w:val="0"/>
    <w:pPr>
      <w:spacing w:line="360" w:lineRule="auto"/>
      <w:ind w:left="992" w:hanging="992"/>
      <w:outlineLvl w:val="4"/>
    </w:pPr>
    <w:rPr>
      <w:kern w:val="0"/>
    </w:rPr>
  </w:style>
  <w:style w:type="paragraph" w:customStyle="1" w:styleId="127">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128">
    <w:name w:val="font8"/>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29">
    <w:name w:val="xl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CC99"/>
      <w:spacing w:before="100" w:beforeAutospacing="1" w:after="100" w:afterAutospacing="1"/>
      <w:jc w:val="left"/>
      <w:textAlignment w:val="center"/>
    </w:pPr>
    <w:rPr>
      <w:rFonts w:ascii="宋体" w:hAnsi="宋体" w:cs="宋体"/>
      <w:kern w:val="0"/>
      <w:sz w:val="18"/>
      <w:szCs w:val="18"/>
    </w:rPr>
  </w:style>
  <w:style w:type="paragraph" w:customStyle="1" w:styleId="130">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31">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jc w:val="center"/>
      <w:textAlignment w:val="center"/>
    </w:pPr>
    <w:rPr>
      <w:rFonts w:ascii="宋体" w:hAnsi="宋体" w:cs="宋体"/>
      <w:kern w:val="0"/>
      <w:sz w:val="18"/>
      <w:szCs w:val="18"/>
    </w:rPr>
  </w:style>
  <w:style w:type="paragraph" w:customStyle="1" w:styleId="132">
    <w:name w:val="font7"/>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33">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34">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character" w:customStyle="1" w:styleId="135">
    <w:name w:val="标题 字符"/>
    <w:basedOn w:val="46"/>
    <w:link w:val="40"/>
    <w:autoRedefine/>
    <w:qFormat/>
    <w:uiPriority w:val="0"/>
    <w:rPr>
      <w:rFonts w:ascii="Cambria" w:hAnsi="Cambria" w:eastAsia="宋体" w:cs="Times New Roman"/>
      <w:b/>
      <w:bCs/>
      <w:sz w:val="32"/>
      <w:szCs w:val="32"/>
    </w:rPr>
  </w:style>
  <w:style w:type="character" w:customStyle="1" w:styleId="136">
    <w:name w:val="正文文本缩进 2 字符"/>
    <w:basedOn w:val="46"/>
    <w:link w:val="25"/>
    <w:autoRedefine/>
    <w:qFormat/>
    <w:uiPriority w:val="0"/>
    <w:rPr>
      <w:rFonts w:ascii="Times New Roman" w:hAnsi="Times New Roman" w:eastAsia="宋体" w:cs="Times New Roman"/>
      <w:szCs w:val="24"/>
    </w:rPr>
  </w:style>
  <w:style w:type="character" w:customStyle="1" w:styleId="137">
    <w:name w:val="批注文字 字符"/>
    <w:autoRedefine/>
    <w:qFormat/>
    <w:uiPriority w:val="0"/>
    <w:rPr>
      <w:kern w:val="2"/>
      <w:sz w:val="21"/>
    </w:rPr>
  </w:style>
  <w:style w:type="character" w:customStyle="1" w:styleId="138">
    <w:name w:val="font11"/>
    <w:autoRedefine/>
    <w:qFormat/>
    <w:uiPriority w:val="0"/>
    <w:rPr>
      <w:rFonts w:hint="default" w:ascii="Calibri" w:hAnsi="Calibri" w:cs="Calibri"/>
      <w:b/>
      <w:color w:val="0000FF"/>
      <w:sz w:val="18"/>
      <w:szCs w:val="18"/>
      <w:u w:val="none"/>
    </w:rPr>
  </w:style>
  <w:style w:type="character" w:customStyle="1" w:styleId="139">
    <w:name w:val="font01"/>
    <w:autoRedefine/>
    <w:qFormat/>
    <w:uiPriority w:val="0"/>
    <w:rPr>
      <w:rFonts w:hint="eastAsia" w:ascii="宋体" w:hAnsi="宋体" w:eastAsia="宋体" w:cs="宋体"/>
      <w:b/>
      <w:color w:val="0000FF"/>
      <w:sz w:val="18"/>
      <w:szCs w:val="18"/>
      <w:u w:val="none"/>
    </w:rPr>
  </w:style>
  <w:style w:type="character" w:customStyle="1" w:styleId="140">
    <w:name w:val="正文缩进 字符"/>
    <w:autoRedefine/>
    <w:qFormat/>
    <w:uiPriority w:val="0"/>
    <w:rPr>
      <w:rFonts w:ascii="Times New Roman" w:hAnsi="Times New Roman" w:eastAsia="宋体" w:cs="Times New Roman"/>
      <w:szCs w:val="24"/>
    </w:rPr>
  </w:style>
  <w:style w:type="paragraph" w:customStyle="1" w:styleId="141">
    <w:name w:val="表格文字"/>
    <w:basedOn w:val="1"/>
    <w:autoRedefine/>
    <w:qFormat/>
    <w:uiPriority w:val="0"/>
    <w:pPr>
      <w:spacing w:beforeLines="25" w:afterLines="25"/>
    </w:pPr>
    <w:rPr>
      <w:spacing w:val="10"/>
      <w:sz w:val="24"/>
    </w:rPr>
  </w:style>
  <w:style w:type="paragraph" w:customStyle="1" w:styleId="142">
    <w:name w:val="Char Char1 Char Char Char Char Char Char Char Char Char Char Char Char Char Char Char Char Char Char1 Char Char Char Char2 Char Char Char Char Char Char Char Char Char Char Char Char Char"/>
    <w:basedOn w:val="1"/>
    <w:autoRedefine/>
    <w:qFormat/>
    <w:uiPriority w:val="0"/>
    <w:pPr>
      <w:spacing w:before="240" w:after="120" w:line="288" w:lineRule="auto"/>
      <w:ind w:firstLine="200" w:firstLineChars="200"/>
      <w:jc w:val="left"/>
    </w:pPr>
    <w:rPr>
      <w:rFonts w:ascii="Tahoma" w:hAnsi="Tahoma"/>
      <w:sz w:val="24"/>
    </w:rPr>
  </w:style>
  <w:style w:type="paragraph" w:customStyle="1" w:styleId="143">
    <w:name w:val="样式2"/>
    <w:basedOn w:val="7"/>
    <w:autoRedefine/>
    <w:qFormat/>
    <w:uiPriority w:val="0"/>
    <w:pPr>
      <w:keepLines w:val="0"/>
      <w:tabs>
        <w:tab w:val="clear" w:pos="1008"/>
      </w:tabs>
      <w:spacing w:beforeLines="0" w:afterLines="0"/>
      <w:ind w:left="0" w:firstLine="0"/>
    </w:pPr>
    <w:rPr>
      <w:rFonts w:ascii="宋体" w:hAnsi="宋体"/>
      <w:sz w:val="24"/>
    </w:rPr>
  </w:style>
  <w:style w:type="paragraph" w:customStyle="1" w:styleId="144">
    <w:name w:val="样式 仿宋_GB2312 四号 首行缩进:  0.74 厘米"/>
    <w:basedOn w:val="1"/>
    <w:autoRedefine/>
    <w:qFormat/>
    <w:uiPriority w:val="0"/>
    <w:pPr>
      <w:ind w:firstLine="420"/>
    </w:pPr>
    <w:rPr>
      <w:rFonts w:ascii="仿宋_GB2312" w:eastAsia="仿宋_GB2312" w:cs="宋体"/>
      <w:sz w:val="28"/>
      <w:szCs w:val="20"/>
    </w:rPr>
  </w:style>
  <w:style w:type="character" w:customStyle="1" w:styleId="145">
    <w:name w:val="HTML 预设格式 字符"/>
    <w:basedOn w:val="46"/>
    <w:link w:val="38"/>
    <w:autoRedefine/>
    <w:qFormat/>
    <w:uiPriority w:val="99"/>
    <w:rPr>
      <w:rFonts w:ascii="宋体" w:hAnsi="宋体" w:eastAsia="宋体" w:cs="宋体"/>
      <w:kern w:val="0"/>
      <w:sz w:val="24"/>
      <w:szCs w:val="24"/>
    </w:rPr>
  </w:style>
  <w:style w:type="character" w:customStyle="1" w:styleId="146">
    <w:name w:val="正文文本 2 字符"/>
    <w:basedOn w:val="46"/>
    <w:link w:val="36"/>
    <w:autoRedefine/>
    <w:qFormat/>
    <w:uiPriority w:val="0"/>
    <w:rPr>
      <w:rFonts w:ascii="Times New Roman" w:hAnsi="Times New Roman" w:eastAsia="宋体" w:cs="Times New Roman"/>
      <w:szCs w:val="20"/>
    </w:rPr>
  </w:style>
  <w:style w:type="character" w:customStyle="1" w:styleId="147">
    <w:name w:val="正文文本缩进 3 字符"/>
    <w:basedOn w:val="46"/>
    <w:link w:val="33"/>
    <w:autoRedefine/>
    <w:qFormat/>
    <w:uiPriority w:val="0"/>
    <w:rPr>
      <w:rFonts w:ascii="Times New Roman" w:hAnsi="Times New Roman" w:eastAsia="宋体" w:cs="Times New Roman"/>
      <w:sz w:val="24"/>
      <w:szCs w:val="20"/>
    </w:rPr>
  </w:style>
  <w:style w:type="character" w:customStyle="1" w:styleId="148">
    <w:name w:val="正文文本缩进 字符"/>
    <w:basedOn w:val="46"/>
    <w:link w:val="19"/>
    <w:autoRedefine/>
    <w:qFormat/>
    <w:uiPriority w:val="0"/>
    <w:rPr>
      <w:rFonts w:ascii="宋体" w:hAnsi="Times New Roman" w:eastAsia="宋体" w:cs="Times New Roman"/>
      <w:kern w:val="0"/>
      <w:sz w:val="24"/>
      <w:szCs w:val="20"/>
    </w:rPr>
  </w:style>
  <w:style w:type="paragraph" w:customStyle="1" w:styleId="149">
    <w:name w:val="p0"/>
    <w:basedOn w:val="1"/>
    <w:autoRedefine/>
    <w:qFormat/>
    <w:uiPriority w:val="0"/>
    <w:pPr>
      <w:widowControl/>
    </w:pPr>
    <w:rPr>
      <w:kern w:val="0"/>
      <w:szCs w:val="21"/>
    </w:rPr>
  </w:style>
  <w:style w:type="paragraph" w:customStyle="1" w:styleId="150">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51">
    <w:name w:val="表格样式-居中"/>
    <w:basedOn w:val="1"/>
    <w:autoRedefine/>
    <w:qFormat/>
    <w:uiPriority w:val="0"/>
    <w:pPr>
      <w:jc w:val="center"/>
    </w:pPr>
    <w:rPr>
      <w:rFonts w:ascii="宋体" w:hAnsi="宋体"/>
      <w:b/>
      <w:sz w:val="24"/>
    </w:rPr>
  </w:style>
  <w:style w:type="paragraph" w:customStyle="1" w:styleId="152">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
    <w:name w:val="xl8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pPr>
    <w:rPr>
      <w:rFonts w:ascii="宋体" w:hAnsi="宋体" w:cs="宋体"/>
      <w:kern w:val="0"/>
      <w:sz w:val="24"/>
    </w:rPr>
  </w:style>
  <w:style w:type="paragraph" w:customStyle="1" w:styleId="154">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55">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paragraph" w:customStyle="1" w:styleId="156">
    <w:name w:val="表格字体"/>
    <w:basedOn w:val="1"/>
    <w:autoRedefine/>
    <w:qFormat/>
    <w:uiPriority w:val="0"/>
    <w:pPr>
      <w:adjustRightInd w:val="0"/>
      <w:snapToGrid w:val="0"/>
      <w:spacing w:beforeLines="10" w:line="264" w:lineRule="auto"/>
      <w:jc w:val="left"/>
    </w:pPr>
    <w:rPr>
      <w:rFonts w:ascii="Arial" w:hAnsi="Arial" w:eastAsia="微软雅黑" w:cstheme="minorBidi"/>
      <w:szCs w:val="21"/>
    </w:rPr>
  </w:style>
  <w:style w:type="character" w:customStyle="1" w:styleId="157">
    <w:name w:val="infodetail1"/>
    <w:autoRedefine/>
    <w:qFormat/>
    <w:uiPriority w:val="0"/>
    <w:rPr>
      <w:rFonts w:hint="default" w:ascii="ˎ̥" w:hAnsi="ˎ̥"/>
      <w:sz w:val="21"/>
      <w:szCs w:val="21"/>
    </w:rPr>
  </w:style>
  <w:style w:type="character" w:customStyle="1" w:styleId="158">
    <w:name w:val="页眉 字符"/>
    <w:autoRedefine/>
    <w:qFormat/>
    <w:uiPriority w:val="99"/>
    <w:rPr>
      <w:kern w:val="2"/>
      <w:sz w:val="18"/>
      <w:szCs w:val="18"/>
    </w:rPr>
  </w:style>
  <w:style w:type="paragraph" w:customStyle="1" w:styleId="159">
    <w:name w:val="Normal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160">
    <w:name w:val="网格型1"/>
    <w:basedOn w:val="44"/>
    <w:autoRedefine/>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61">
    <w:name w:val="网格型11"/>
    <w:basedOn w:val="44"/>
    <w:autoRedefine/>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62">
    <w:name w:val="正文文本首行缩进 字符"/>
    <w:basedOn w:val="95"/>
    <w:link w:val="42"/>
    <w:autoRedefine/>
    <w:qFormat/>
    <w:uiPriority w:val="99"/>
    <w:rPr>
      <w:rFonts w:ascii="Times New Roman" w:hAnsi="Times New Roman" w:eastAsia="宋体" w:cs="Times New Roman"/>
      <w:kern w:val="2"/>
      <w:sz w:val="21"/>
      <w:szCs w:val="24"/>
    </w:rPr>
  </w:style>
  <w:style w:type="character" w:customStyle="1" w:styleId="163">
    <w:name w:val="font51"/>
    <w:autoRedefine/>
    <w:qFormat/>
    <w:uiPriority w:val="0"/>
    <w:rPr>
      <w:rFonts w:hint="eastAsia" w:ascii="宋体" w:hAnsi="宋体" w:eastAsia="宋体" w:cs="宋体"/>
      <w:color w:val="000000"/>
      <w:sz w:val="20"/>
      <w:szCs w:val="20"/>
      <w:u w:val="none"/>
    </w:rPr>
  </w:style>
  <w:style w:type="paragraph" w:customStyle="1" w:styleId="164">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165">
    <w:name w:val="普通(网站)1"/>
    <w:basedOn w:val="1"/>
    <w:autoRedefine/>
    <w:qFormat/>
    <w:uiPriority w:val="0"/>
    <w:pPr>
      <w:widowControl/>
      <w:spacing w:before="100" w:beforeAutospacing="1" w:after="100" w:afterAutospacing="1"/>
      <w:jc w:val="left"/>
    </w:pPr>
    <w:rPr>
      <w:rFonts w:hint="eastAsia" w:ascii="宋体" w:hAnsi="宋体"/>
      <w:sz w:val="24"/>
    </w:rPr>
  </w:style>
  <w:style w:type="paragraph" w:customStyle="1" w:styleId="166">
    <w:name w:val="无间距"/>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7">
    <w:name w:val="Char2"/>
    <w:basedOn w:val="1"/>
    <w:autoRedefine/>
    <w:qFormat/>
    <w:uiPriority w:val="0"/>
    <w:rPr>
      <w:b/>
      <w:sz w:val="32"/>
    </w:rPr>
  </w:style>
  <w:style w:type="character" w:customStyle="1" w:styleId="168">
    <w:name w:val="NormalCharacter"/>
    <w:autoRedefine/>
    <w:qFormat/>
    <w:uiPriority w:val="0"/>
  </w:style>
  <w:style w:type="paragraph" w:customStyle="1" w:styleId="169">
    <w:name w:val="目录 3_0"/>
    <w:basedOn w:val="152"/>
    <w:next w:val="152"/>
    <w:autoRedefine/>
    <w:qFormat/>
    <w:uiPriority w:val="39"/>
    <w:pPr>
      <w:ind w:left="840"/>
    </w:pPr>
  </w:style>
  <w:style w:type="paragraph" w:customStyle="1" w:styleId="170">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
    <w:name w:val="正文1_0"/>
    <w:autoRedefine/>
    <w:qFormat/>
    <w:uiPriority w:val="0"/>
    <w:pPr>
      <w:widowControl w:val="0"/>
      <w:jc w:val="both"/>
    </w:pPr>
    <w:rPr>
      <w:rFonts w:ascii="Times New Roman" w:hAnsi="Times New Roman" w:eastAsia="宋体" w:cs="Times New Roman"/>
      <w:lang w:val="en-US" w:eastAsia="zh-CN" w:bidi="ar-SA"/>
    </w:rPr>
  </w:style>
  <w:style w:type="paragraph" w:customStyle="1" w:styleId="172">
    <w:name w:val="普通(网站)_0"/>
    <w:basedOn w:val="173"/>
    <w:autoRedefine/>
    <w:qFormat/>
    <w:uiPriority w:val="0"/>
    <w:pPr>
      <w:spacing w:before="100" w:beforeAutospacing="1" w:after="100" w:afterAutospacing="1"/>
    </w:pPr>
    <w:rPr>
      <w:rFonts w:ascii="宋体" w:hAnsi="宋体"/>
    </w:rPr>
  </w:style>
  <w:style w:type="paragraph" w:customStyle="1" w:styleId="173">
    <w:name w:val="Normal_2"/>
    <w:autoRedefine/>
    <w:qFormat/>
    <w:uiPriority w:val="0"/>
    <w:rPr>
      <w:rFonts w:ascii="Times New Roman" w:hAnsi="Times New Roman" w:eastAsia="宋体" w:cs="Times New Roman"/>
      <w:sz w:val="24"/>
      <w:szCs w:val="24"/>
      <w:lang w:val="en-US" w:eastAsia="zh-CN" w:bidi="ar-SA"/>
    </w:rPr>
  </w:style>
  <w:style w:type="paragraph" w:customStyle="1" w:styleId="174">
    <w:name w:val="正文_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5">
    <w:name w:val="正文 A"/>
    <w:autoRedefine/>
    <w:qFormat/>
    <w:uiPriority w:val="0"/>
    <w:pPr>
      <w:widowControl w:val="0"/>
      <w:spacing w:line="360" w:lineRule="auto"/>
      <w:ind w:firstLine="200"/>
      <w:jc w:val="both"/>
    </w:pPr>
    <w:rPr>
      <w:rFonts w:ascii="宋体" w:hAnsi="宋体" w:eastAsia="宋体" w:cs="宋体"/>
      <w:color w:val="000000"/>
      <w:kern w:val="2"/>
      <w:sz w:val="28"/>
      <w:szCs w:val="28"/>
      <w:u w:color="000000"/>
      <w:lang w:val="en-US" w:eastAsia="zh-CN" w:bidi="ar-SA"/>
    </w:rPr>
  </w:style>
  <w:style w:type="paragraph" w:customStyle="1" w:styleId="176">
    <w:name w:val="正文_1_0_0"/>
    <w:autoRedefine/>
    <w:qFormat/>
    <w:uiPriority w:val="0"/>
    <w:pPr>
      <w:widowControl w:val="0"/>
      <w:jc w:val="both"/>
    </w:pPr>
    <w:rPr>
      <w:rFonts w:ascii="Times New Roman" w:hAnsi="Times New Roman" w:eastAsia="宋体" w:cs="Times New Roman"/>
      <w:szCs w:val="24"/>
      <w:lang w:val="en-US" w:eastAsia="zh-CN" w:bidi="ar-SA"/>
    </w:rPr>
  </w:style>
  <w:style w:type="character" w:customStyle="1" w:styleId="177">
    <w:name w:val="标题 3 Char"/>
    <w:autoRedefine/>
    <w:qFormat/>
    <w:uiPriority w:val="0"/>
    <w:rPr>
      <w:rFonts w:eastAsia="宋体"/>
      <w:b/>
      <w:sz w:val="32"/>
      <w:lang w:val="en-US" w:eastAsia="zh-CN"/>
    </w:rPr>
  </w:style>
  <w:style w:type="paragraph" w:customStyle="1" w:styleId="178">
    <w:name w:val="目录"/>
    <w:basedOn w:val="1"/>
    <w:autoRedefine/>
    <w:qFormat/>
    <w:uiPriority w:val="0"/>
    <w:pPr>
      <w:widowControl/>
      <w:jc w:val="center"/>
    </w:pPr>
    <w:rPr>
      <w:rFonts w:ascii="宋体"/>
      <w:b/>
      <w:kern w:val="0"/>
      <w:sz w:val="36"/>
    </w:rPr>
  </w:style>
  <w:style w:type="paragraph" w:customStyle="1" w:styleId="179">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180">
    <w:name w:val="正文_7"/>
    <w:autoRedefine/>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81">
    <w:name w:val="Table Normal"/>
    <w:semiHidden/>
    <w:unhideWhenUsed/>
    <w:qFormat/>
    <w:uiPriority w:val="0"/>
    <w:tblPr>
      <w:tblCellMar>
        <w:top w:w="0" w:type="dxa"/>
        <w:left w:w="0" w:type="dxa"/>
        <w:bottom w:w="0" w:type="dxa"/>
        <w:right w:w="0" w:type="dxa"/>
      </w:tblCellMar>
    </w:tblPr>
  </w:style>
  <w:style w:type="paragraph" w:customStyle="1" w:styleId="182">
    <w:name w:val="首行缩进"/>
    <w:basedOn w:val="1"/>
    <w:qFormat/>
    <w:uiPriority w:val="0"/>
    <w:pPr>
      <w:spacing w:line="360" w:lineRule="auto"/>
      <w:ind w:firstLine="480" w:firstLineChars="200"/>
    </w:pPr>
    <w:rPr>
      <w:sz w:val="24"/>
      <w:szCs w:val="22"/>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theme" Target="theme/theme1.xml"/><Relationship Id="rId31" Type="http://schemas.openxmlformats.org/officeDocument/2006/relationships/footer" Target="footer14.xml"/><Relationship Id="rId30" Type="http://schemas.openxmlformats.org/officeDocument/2006/relationships/footer" Target="footer13.xml"/><Relationship Id="rId3" Type="http://schemas.openxmlformats.org/officeDocument/2006/relationships/header" Target="header1.xml"/><Relationship Id="rId29" Type="http://schemas.openxmlformats.org/officeDocument/2006/relationships/header" Target="header15.xml"/><Relationship Id="rId28" Type="http://schemas.openxmlformats.org/officeDocument/2006/relationships/header" Target="header14.xml"/><Relationship Id="rId27" Type="http://schemas.openxmlformats.org/officeDocument/2006/relationships/header" Target="header13.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footer" Target="footer11.xml"/><Relationship Id="rId23" Type="http://schemas.openxmlformats.org/officeDocument/2006/relationships/header" Target="head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148</Pages>
  <Words>32012</Words>
  <Characters>33813</Characters>
  <Lines>553</Lines>
  <Paragraphs>155</Paragraphs>
  <TotalTime>4</TotalTime>
  <ScaleCrop>false</ScaleCrop>
  <LinksUpToDate>false</LinksUpToDate>
  <CharactersWithSpaces>37695</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2026-06-12T02:13:00Z</dcterms:created>
  <dc:creator>Administrator</dc:creator>
  <cp:lastModifiedBy>Black的小耗子</cp:lastModifiedBy>
  <cp:lastPrinted>2024-04-24T11:14:00Z</cp:lastPrinted>
  <dcterms:modified xsi:type="dcterms:W3CDTF">2026-07-14T02:42:34Z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2BC395DF41824B028E720C455D033218</vt:lpwstr>
  </property>
  <property fmtid="{D5CDD505-2E9C-101B-9397-08002B2CF9AE}" pid="4" name="KSOTemplateDocerSaveRecord">
    <vt:lpwstr>eyJoZGlkIjoiM2ZhNmEwNGQ5NjM2ZDc0YjRiMTJhOTIxM2Q0Yjc0YWEiLCJ1c2VySWQiOiI1MzU0NTM4MDIifQ==</vt:lpwstr>
  </property>
</Properties>
</file>