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ind w:left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行政复议申请书（模板）</w:t>
      </w:r>
    </w:p>
    <w:p>
      <w:pPr>
        <w:spacing w:line="560" w:lineRule="exact"/>
        <w:ind w:left="0"/>
        <w:rPr>
          <w:rFonts w:ascii="方正仿宋_GBK"/>
          <w:szCs w:val="32"/>
        </w:rPr>
      </w:pP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申请人信息：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姓名（或单位名称）：_____________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身份证号码（或统一社会信用代码）：_____________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联系地址（或单位地址）：_____________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邮政编码：_____________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联系电话：_____________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被申请人信息：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名称：_______海关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案由：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申请人不服被申请人于____年__月__日作出的____________，特向</w:t>
      </w:r>
      <w:r>
        <w:rPr>
          <w:rFonts w:ascii="方正仿宋_GBK"/>
          <w:szCs w:val="32"/>
        </w:rPr>
        <w:t>太原</w:t>
      </w:r>
      <w:r>
        <w:rPr>
          <w:rFonts w:ascii="方正仿宋_GBK" w:hint="eastAsia"/>
          <w:szCs w:val="32"/>
        </w:rPr>
        <w:t>海关申请行政复议。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/>
          <w:szCs w:val="32"/>
        </w:rPr>
        <w:t>行政复议请求：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  <w:u w:val="single" w:color="auto"/>
        </w:rPr>
      </w:pPr>
      <w:r>
        <w:rPr>
          <w:rFonts w:ascii="方正仿宋_GBK"/>
          <w:szCs w:val="32"/>
          <w:u w:val="single" w:color="auto"/>
        </w:rPr>
        <w:t xml:space="preserve">                                                                     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  <w:u w:val="single"/>
        </w:rPr>
      </w:pPr>
      <w:r>
        <w:rPr>
          <w:rFonts w:ascii="方正仿宋_GBK"/>
          <w:szCs w:val="32"/>
          <w:u w:val="single" w:color="auto"/>
        </w:rPr>
        <w:t xml:space="preserve">                                                        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</w:rPr>
      </w:pPr>
      <w:r>
        <w:rPr>
          <w:rFonts w:ascii="方正仿宋_GBK"/>
          <w:szCs w:val="32"/>
        </w:rPr>
        <w:t>事实与理由: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  <w:u w:val="single" w:color="auto"/>
        </w:rPr>
      </w:pPr>
      <w:r>
        <w:rPr>
          <w:rFonts w:ascii="方正仿宋_GBK"/>
          <w:szCs w:val="32"/>
          <w:u w:val="single" w:color="auto"/>
        </w:rPr>
        <w:t xml:space="preserve">                                                     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  <w:u w:val="single" w:color="auto"/>
        </w:rPr>
      </w:pPr>
      <w:r>
        <w:rPr>
          <w:rFonts w:ascii="方正仿宋_GBK"/>
          <w:szCs w:val="32"/>
          <w:u w:val="single" w:color="auto"/>
        </w:rPr>
        <w:t xml:space="preserve">                                                          </w:t>
      </w:r>
    </w:p>
    <w:p>
      <w:pPr>
        <w:adjustRightInd w:val="0"/>
        <w:snapToGrid w:val="0"/>
        <w:spacing w:line="560" w:lineRule="exact"/>
        <w:ind w:left="0" w:firstLineChars="200" w:firstLine="632"/>
        <w:rPr>
          <w:rFonts w:ascii="方正仿宋_GBK"/>
          <w:szCs w:val="32"/>
          <w:u w:val="single" w:color="auto"/>
        </w:rPr>
      </w:pPr>
      <w:r>
        <w:rPr>
          <w:rFonts w:ascii="方正仿宋_GBK"/>
          <w:szCs w:val="32"/>
          <w:u w:val="single" w:color="auto"/>
        </w:rPr>
        <w:t xml:space="preserve">                                                      </w:t>
      </w:r>
    </w:p>
    <w:p>
      <w:pPr>
        <w:spacing w:line="560" w:lineRule="exact"/>
        <w:ind w:firstLineChars="200" w:firstLine="632"/>
        <w:rPr>
          <w:rFonts w:ascii="方正仿宋_GBK"/>
          <w:szCs w:val="32"/>
        </w:rPr>
      </w:pPr>
      <w:bookmarkStart w:id="0" w:name="_GoBack"/>
      <w:bookmarkEnd w:id="0"/>
      <w:r>
        <w:rPr>
          <w:rFonts w:ascii="方正仿宋_GBK" w:hint="eastAsia"/>
          <w:szCs w:val="32"/>
        </w:rPr>
        <w:t>证据材料清单及附件：</w:t>
      </w:r>
    </w:p>
    <w:p>
      <w:pPr>
        <w:spacing w:line="560" w:lineRule="exact"/>
        <w:ind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申请人身份证明复印件（或单位营业执照副本复印件）；</w:t>
      </w:r>
    </w:p>
    <w:p>
      <w:pPr>
        <w:spacing w:line="560" w:lineRule="exact"/>
        <w:ind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被申请人作出的具体行政行为决定书原件或复印件；</w:t>
      </w:r>
    </w:p>
    <w:p>
      <w:pPr>
        <w:spacing w:line="560" w:lineRule="exact"/>
        <w:ind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相关证据材料，如证人证言、书证、物证、视听资料等（具体列出证据名称及份数）；</w:t>
      </w:r>
    </w:p>
    <w:p>
      <w:pPr>
        <w:spacing w:line="560" w:lineRule="exact"/>
        <w:ind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其他与行政复议请求有关的材料。</w:t>
      </w:r>
    </w:p>
    <w:p>
      <w:pPr>
        <w:spacing w:line="560" w:lineRule="exact"/>
        <w:ind w:firstLineChars="200" w:firstLine="632"/>
        <w:rPr>
          <w:rFonts w:ascii="方正仿宋_GBK"/>
          <w:szCs w:val="32"/>
        </w:rPr>
      </w:pPr>
    </w:p>
    <w:p>
      <w:pPr>
        <w:spacing w:line="560" w:lineRule="exact"/>
        <w:ind w:firstLineChars="200" w:firstLine="632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此致</w:t>
      </w:r>
    </w:p>
    <w:p>
      <w:pPr>
        <w:spacing w:line="560" w:lineRule="exact"/>
        <w:ind w:left="0"/>
        <w:rPr>
          <w:rFonts w:ascii="方正仿宋_GBK"/>
          <w:szCs w:val="32"/>
        </w:rPr>
      </w:pPr>
      <w:r>
        <w:rPr>
          <w:rFonts w:ascii="方正仿宋_GBK"/>
          <w:szCs w:val="32"/>
        </w:rPr>
        <w:t>太原</w:t>
      </w:r>
      <w:r>
        <w:rPr>
          <w:rFonts w:ascii="方正仿宋_GBK" w:hint="eastAsia"/>
          <w:szCs w:val="32"/>
        </w:rPr>
        <w:t>海关</w:t>
      </w:r>
    </w:p>
    <w:p>
      <w:pPr>
        <w:spacing w:line="560" w:lineRule="exact"/>
        <w:ind w:left="0"/>
        <w:rPr>
          <w:rFonts w:ascii="方正仿宋_GBK"/>
          <w:szCs w:val="32"/>
        </w:rPr>
      </w:pPr>
    </w:p>
    <w:p>
      <w:pPr>
        <w:spacing w:line="560" w:lineRule="exact"/>
        <w:ind w:left="0"/>
        <w:rPr>
          <w:rFonts w:ascii="方正仿宋_GBK"/>
          <w:szCs w:val="32"/>
        </w:rPr>
      </w:pPr>
    </w:p>
    <w:p>
      <w:pPr>
        <w:spacing w:line="560" w:lineRule="exact"/>
        <w:ind w:left="0"/>
        <w:rPr>
          <w:rFonts w:ascii="方正仿宋_GBK"/>
          <w:szCs w:val="32"/>
        </w:rPr>
      </w:pPr>
    </w:p>
    <w:p>
      <w:pPr>
        <w:spacing w:line="560" w:lineRule="exact"/>
        <w:ind w:left="0"/>
        <w:jc w:val="right"/>
        <w:rPr>
          <w:rFonts w:ascii="方正仿宋_GBK"/>
          <w:szCs w:val="32"/>
        </w:rPr>
      </w:pPr>
      <w:r>
        <w:rPr>
          <w:rFonts w:ascii="方正仿宋_GBK" w:hint="eastAsia"/>
          <w:szCs w:val="32"/>
        </w:rPr>
        <w:t>申请人（或法定代表人）：（签名或盖章）</w:t>
      </w:r>
    </w:p>
    <w:p>
      <w:pPr>
        <w:wordWrap w:val="0"/>
        <w:spacing w:line="560" w:lineRule="exact"/>
        <w:ind w:left="0"/>
        <w:jc w:val="right"/>
        <w:rPr>
          <w:rFonts w:ascii="方正仿宋_GBK" w:hint="eastAsia"/>
          <w:szCs w:val="32"/>
        </w:rPr>
      </w:pPr>
      <w:r>
        <w:rPr>
          <w:rFonts w:ascii="方正仿宋_GBK" w:hint="eastAsia"/>
          <w:szCs w:val="32"/>
        </w:rPr>
        <w:t>日期：____年__月__日</w:t>
      </w:r>
      <w:r>
        <w:rPr>
          <w:rFonts w:ascii="方正仿宋_GBK"/>
          <w:szCs w:val="32"/>
        </w:rPr>
        <w:t xml:space="preserve">       </w:t>
      </w:r>
    </w:p>
    <w:sectPr>
      <w:pgSz w:w="11907" w:h="16840"/>
      <w:pgMar w:top="2098" w:right="1474" w:bottom="1985" w:left="1588" w:header="851" w:footer="1588" w:gutter="0"/>
      <w:pgNumType w:start="0"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6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</Application>
  <Pages>2</Pages>
  <Words>279</Words>
  <Characters>366</Characters>
  <Lines>36</Lines>
  <Paragraphs>22</Paragraphs>
  <CharactersWithSpaces>663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吴冬花</dc:creator>
  <cp:lastModifiedBy>吴冬花</cp:lastModifiedBy>
  <cp:revision>1</cp:revision>
  <dcterms:created xsi:type="dcterms:W3CDTF">2024-11-06T07:09:41Z</dcterms:created>
  <dcterms:modified xsi:type="dcterms:W3CDTF">2024-11-06T07:17:07Z</dcterms:modified>
</cp:coreProperties>
</file>